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13C" w:rsidRPr="00191EA6" w:rsidRDefault="001B513C" w:rsidP="001B513C">
      <w:pPr>
        <w:rPr>
          <w:rFonts w:ascii="Arial" w:hAnsi="Arial" w:cs="Arial"/>
          <w:b/>
          <w:lang w:val="bg-BG"/>
        </w:rPr>
      </w:pPr>
      <w:bookmarkStart w:id="0" w:name="_Toc288669516"/>
      <w:bookmarkStart w:id="1" w:name="_Toc156219580"/>
      <w:bookmarkStart w:id="2" w:name="_Toc293310728"/>
      <w:bookmarkStart w:id="3" w:name="_GoBack"/>
      <w:bookmarkEnd w:id="3"/>
      <w:r w:rsidRPr="00191EA6">
        <w:rPr>
          <w:rFonts w:ascii="Arial" w:hAnsi="Arial" w:cs="Arial"/>
          <w:b/>
          <w:lang w:val="bg-BG"/>
        </w:rPr>
        <w:t xml:space="preserve">БЕЛЕЖКИ КЪМ </w:t>
      </w:r>
      <w:r>
        <w:rPr>
          <w:rFonts w:ascii="Arial" w:hAnsi="Arial" w:cs="Arial"/>
          <w:b/>
          <w:lang w:val="bg-BG"/>
        </w:rPr>
        <w:t>МЕЖДИНЕН</w:t>
      </w:r>
      <w:r w:rsidRPr="00191EA6">
        <w:rPr>
          <w:rFonts w:ascii="Arial" w:hAnsi="Arial" w:cs="Arial"/>
          <w:b/>
          <w:lang w:val="bg-BG"/>
        </w:rPr>
        <w:t xml:space="preserve"> ФИНАНСОВ ОТЧЕТ</w:t>
      </w:r>
      <w:bookmarkEnd w:id="0"/>
    </w:p>
    <w:p w:rsidR="001B513C" w:rsidRPr="00191EA6" w:rsidRDefault="001B513C" w:rsidP="001B513C">
      <w:pPr>
        <w:rPr>
          <w:rFonts w:ascii="Arial" w:hAnsi="Arial" w:cs="Arial"/>
          <w:lang w:val="bg-BG"/>
        </w:rPr>
      </w:pPr>
      <w:r w:rsidRPr="00191EA6">
        <w:rPr>
          <w:rFonts w:ascii="Arial" w:hAnsi="Arial" w:cs="Arial"/>
          <w:lang w:val="bg-BG"/>
        </w:rPr>
        <w:t xml:space="preserve">За </w:t>
      </w:r>
      <w:r>
        <w:rPr>
          <w:rFonts w:ascii="Arial" w:hAnsi="Arial" w:cs="Arial"/>
          <w:lang w:val="bg-BG"/>
        </w:rPr>
        <w:t>шестмесечния период, приключващ на</w:t>
      </w:r>
      <w:r w:rsidRPr="00191EA6">
        <w:rPr>
          <w:rFonts w:ascii="Arial" w:hAnsi="Arial" w:cs="Arial"/>
          <w:lang w:val="bg-BG"/>
        </w:rPr>
        <w:t xml:space="preserve"> </w:t>
      </w:r>
      <w:r w:rsidR="00A025AD">
        <w:rPr>
          <w:rFonts w:ascii="Arial" w:hAnsi="Arial" w:cs="Arial"/>
          <w:lang w:val="bg-BG"/>
        </w:rPr>
        <w:t>30 юни 2017</w:t>
      </w:r>
      <w:r w:rsidRPr="00191EA6">
        <w:rPr>
          <w:rFonts w:ascii="Arial" w:hAnsi="Arial" w:cs="Arial"/>
          <w:lang w:val="bg-BG"/>
        </w:rPr>
        <w:t xml:space="preserve"> г.</w:t>
      </w:r>
    </w:p>
    <w:p w:rsidR="00D42705" w:rsidRPr="008F199A" w:rsidRDefault="00D42705" w:rsidP="00FF0A14">
      <w:pPr>
        <w:jc w:val="left"/>
        <w:rPr>
          <w:rFonts w:ascii="Arial" w:hAnsi="Arial" w:cs="Arial"/>
          <w:lang w:val="bg-BG"/>
        </w:rPr>
      </w:pPr>
    </w:p>
    <w:p w:rsidR="00456C65" w:rsidRDefault="00456C65" w:rsidP="00C62505">
      <w:pPr>
        <w:pStyle w:val="Heading1"/>
      </w:pPr>
      <w:bookmarkStart w:id="4" w:name="_Toc488921583"/>
      <w:r w:rsidRPr="004E605E">
        <w:rPr>
          <w:szCs w:val="28"/>
        </w:rPr>
        <w:t xml:space="preserve">1. </w:t>
      </w:r>
      <w:bookmarkEnd w:id="1"/>
      <w:r w:rsidR="002075DC">
        <w:t>Корпоративна информация</w:t>
      </w:r>
      <w:bookmarkEnd w:id="2"/>
      <w:bookmarkEnd w:id="4"/>
    </w:p>
    <w:p w:rsidR="00F45E7A" w:rsidRPr="00F45E7A" w:rsidRDefault="002D0E9E" w:rsidP="00E76DDF">
      <w:pPr>
        <w:spacing w:after="120"/>
        <w:jc w:val="left"/>
        <w:rPr>
          <w:rFonts w:ascii="Arial" w:hAnsi="Arial"/>
          <w:sz w:val="18"/>
          <w:szCs w:val="18"/>
          <w:lang w:val="bg-BG"/>
        </w:rPr>
      </w:pPr>
      <w:r>
        <w:rPr>
          <w:rFonts w:ascii="Arial" w:hAnsi="Arial"/>
          <w:sz w:val="18"/>
          <w:szCs w:val="18"/>
          <w:lang w:val="bg-BG"/>
        </w:rPr>
        <w:t>Еко Ветро</w:t>
      </w:r>
      <w:r w:rsidR="00AD20E1">
        <w:rPr>
          <w:rFonts w:ascii="Arial" w:hAnsi="Arial"/>
          <w:sz w:val="18"/>
          <w:szCs w:val="18"/>
          <w:lang w:val="bg-BG"/>
        </w:rPr>
        <w:t xml:space="preserve"> Енерджи</w:t>
      </w:r>
      <w:r w:rsidR="00F45E7A" w:rsidRPr="00F45E7A">
        <w:rPr>
          <w:rFonts w:ascii="Arial" w:hAnsi="Arial"/>
          <w:sz w:val="18"/>
          <w:szCs w:val="18"/>
          <w:lang w:val="bg-BG"/>
        </w:rPr>
        <w:t xml:space="preserve"> ЕООД </w:t>
      </w:r>
      <w:r w:rsidR="00491770">
        <w:rPr>
          <w:rFonts w:ascii="Arial" w:hAnsi="Arial"/>
          <w:sz w:val="18"/>
          <w:szCs w:val="18"/>
          <w:lang w:val="bg-BG"/>
        </w:rPr>
        <w:t xml:space="preserve">(ЕВЕ или Дружеството) </w:t>
      </w:r>
      <w:r w:rsidR="00F45E7A" w:rsidRPr="00F45E7A">
        <w:rPr>
          <w:rFonts w:ascii="Arial" w:hAnsi="Arial"/>
          <w:sz w:val="18"/>
          <w:szCs w:val="18"/>
          <w:lang w:val="bg-BG"/>
        </w:rPr>
        <w:t xml:space="preserve">е българско еднолично дружество с ограничена отговорност, регистрирано и установено в България, със седалище и адрес на управление </w:t>
      </w:r>
      <w:r w:rsidR="00F45E7A" w:rsidRPr="00F45E7A">
        <w:rPr>
          <w:rFonts w:ascii="Arial" w:hAnsi="Arial"/>
          <w:sz w:val="18"/>
          <w:szCs w:val="18"/>
        </w:rPr>
        <w:t>бул.</w:t>
      </w:r>
      <w:r w:rsidR="00753ECD">
        <w:rPr>
          <w:rFonts w:ascii="Arial" w:hAnsi="Arial"/>
          <w:sz w:val="18"/>
          <w:szCs w:val="18"/>
          <w:lang w:val="bg-BG"/>
        </w:rPr>
        <w:t xml:space="preserve"> </w:t>
      </w:r>
      <w:r w:rsidR="00F45E7A" w:rsidRPr="00F45E7A">
        <w:rPr>
          <w:rFonts w:ascii="Arial" w:hAnsi="Arial"/>
          <w:sz w:val="18"/>
          <w:szCs w:val="18"/>
        </w:rPr>
        <w:t>Патриарх Евтимий</w:t>
      </w:r>
      <w:r w:rsidR="00F45E7A" w:rsidRPr="00F45E7A">
        <w:rPr>
          <w:rFonts w:ascii="Arial" w:hAnsi="Arial"/>
          <w:sz w:val="18"/>
          <w:szCs w:val="18"/>
          <w:lang w:val="bg-BG"/>
        </w:rPr>
        <w:t xml:space="preserve"> </w:t>
      </w:r>
      <w:r w:rsidR="00F45E7A" w:rsidRPr="00F45E7A">
        <w:rPr>
          <w:rFonts w:ascii="Arial" w:hAnsi="Arial"/>
          <w:sz w:val="18"/>
          <w:szCs w:val="18"/>
        </w:rPr>
        <w:t>19Б</w:t>
      </w:r>
      <w:r w:rsidR="00F45E7A" w:rsidRPr="00F45E7A">
        <w:rPr>
          <w:rFonts w:ascii="Arial" w:hAnsi="Arial"/>
          <w:sz w:val="18"/>
          <w:szCs w:val="18"/>
          <w:lang w:val="bg-BG"/>
        </w:rPr>
        <w:t>, София</w:t>
      </w:r>
      <w:r w:rsidR="00F45E7A" w:rsidRPr="00F45E7A">
        <w:rPr>
          <w:rFonts w:ascii="Arial" w:hAnsi="Arial"/>
          <w:sz w:val="18"/>
          <w:szCs w:val="18"/>
        </w:rPr>
        <w:t xml:space="preserve"> </w:t>
      </w:r>
      <w:r w:rsidR="00065DD9">
        <w:rPr>
          <w:rFonts w:ascii="Arial" w:hAnsi="Arial"/>
          <w:sz w:val="18"/>
          <w:szCs w:val="18"/>
        </w:rPr>
        <w:t>1</w:t>
      </w:r>
      <w:r w:rsidR="00065DD9">
        <w:rPr>
          <w:rFonts w:ascii="Arial" w:hAnsi="Arial"/>
          <w:sz w:val="18"/>
          <w:szCs w:val="18"/>
          <w:lang w:val="bg-BG"/>
        </w:rPr>
        <w:t>142</w:t>
      </w:r>
      <w:r w:rsidR="00F45E7A" w:rsidRPr="00F45E7A">
        <w:rPr>
          <w:rFonts w:ascii="Arial" w:hAnsi="Arial"/>
          <w:sz w:val="18"/>
          <w:szCs w:val="18"/>
          <w:lang w:val="bg-BG"/>
        </w:rPr>
        <w:t xml:space="preserve">, България. Записаният основен капитал на Дружеството е </w:t>
      </w:r>
      <w:r w:rsidR="00875555">
        <w:rPr>
          <w:rFonts w:ascii="Arial" w:hAnsi="Arial"/>
          <w:sz w:val="18"/>
          <w:szCs w:val="18"/>
          <w:lang w:val="bg-BG"/>
        </w:rPr>
        <w:t>5</w:t>
      </w:r>
      <w:r w:rsidR="00B84FF5">
        <w:rPr>
          <w:rFonts w:ascii="Arial" w:hAnsi="Arial"/>
          <w:sz w:val="18"/>
          <w:szCs w:val="18"/>
          <w:lang w:val="bg-BG"/>
        </w:rPr>
        <w:t xml:space="preserve"> хиляди</w:t>
      </w:r>
      <w:r w:rsidR="00F45E7A" w:rsidRPr="00F45E7A">
        <w:rPr>
          <w:rFonts w:ascii="Arial" w:hAnsi="Arial"/>
          <w:sz w:val="18"/>
          <w:szCs w:val="18"/>
          <w:lang w:val="bg-BG"/>
        </w:rPr>
        <w:t xml:space="preserve"> лева, изцяло платен и разпределен в </w:t>
      </w:r>
      <w:r w:rsidR="00875555">
        <w:rPr>
          <w:rFonts w:ascii="Arial" w:hAnsi="Arial"/>
          <w:sz w:val="18"/>
          <w:szCs w:val="18"/>
          <w:lang w:val="bg-BG"/>
        </w:rPr>
        <w:t>500</w:t>
      </w:r>
      <w:r w:rsidR="00F45E7A" w:rsidRPr="00F45E7A">
        <w:rPr>
          <w:rFonts w:ascii="Arial" w:hAnsi="Arial"/>
          <w:sz w:val="18"/>
          <w:szCs w:val="18"/>
          <w:lang w:val="bg-BG"/>
        </w:rPr>
        <w:t xml:space="preserve"> дяла с номинална стойност 1</w:t>
      </w:r>
      <w:r w:rsidR="00875555">
        <w:rPr>
          <w:rFonts w:ascii="Arial" w:hAnsi="Arial"/>
          <w:sz w:val="18"/>
          <w:szCs w:val="18"/>
          <w:lang w:val="bg-BG"/>
        </w:rPr>
        <w:t>0</w:t>
      </w:r>
      <w:r w:rsidR="00F45E7A" w:rsidRPr="00F45E7A">
        <w:rPr>
          <w:rFonts w:ascii="Arial" w:hAnsi="Arial"/>
          <w:sz w:val="18"/>
          <w:szCs w:val="18"/>
          <w:lang w:val="bg-BG"/>
        </w:rPr>
        <w:t xml:space="preserve"> лев</w:t>
      </w:r>
      <w:r w:rsidR="00875555">
        <w:rPr>
          <w:rFonts w:ascii="Arial" w:hAnsi="Arial"/>
          <w:sz w:val="18"/>
          <w:szCs w:val="18"/>
          <w:lang w:val="bg-BG"/>
        </w:rPr>
        <w:t>а</w:t>
      </w:r>
      <w:r w:rsidR="00F45E7A" w:rsidRPr="00F45E7A">
        <w:rPr>
          <w:rFonts w:ascii="Arial" w:hAnsi="Arial"/>
          <w:sz w:val="18"/>
          <w:szCs w:val="18"/>
          <w:lang w:val="bg-BG"/>
        </w:rPr>
        <w:t xml:space="preserve"> всеки.</w:t>
      </w:r>
    </w:p>
    <w:p w:rsidR="00085948" w:rsidRDefault="00085948" w:rsidP="00E76DDF">
      <w:pPr>
        <w:pStyle w:val="ordinarytext"/>
        <w:spacing w:before="120" w:after="120" w:line="240" w:lineRule="atLeast"/>
        <w:contextualSpacing w:val="0"/>
        <w:jc w:val="left"/>
        <w:rPr>
          <w:lang w:val="bg-BG"/>
        </w:rPr>
      </w:pPr>
      <w:bookmarkStart w:id="5" w:name="_Toc439746785"/>
      <w:r>
        <w:rPr>
          <w:lang w:val="bg-BG"/>
        </w:rPr>
        <w:t xml:space="preserve">Дружеството е основано на </w:t>
      </w:r>
      <w:r w:rsidR="005441AA">
        <w:rPr>
          <w:lang w:val="bg-BG"/>
        </w:rPr>
        <w:t>16</w:t>
      </w:r>
      <w:r>
        <w:rPr>
          <w:lang w:val="bg-BG"/>
        </w:rPr>
        <w:t xml:space="preserve"> </w:t>
      </w:r>
      <w:r w:rsidR="006D272C">
        <w:rPr>
          <w:lang w:val="bg-BG"/>
        </w:rPr>
        <w:t>октомври</w:t>
      </w:r>
      <w:r>
        <w:rPr>
          <w:lang w:val="bg-BG"/>
        </w:rPr>
        <w:t xml:space="preserve"> 20</w:t>
      </w:r>
      <w:r w:rsidR="006D272C">
        <w:rPr>
          <w:lang w:val="bg-BG"/>
        </w:rPr>
        <w:t>08</w:t>
      </w:r>
      <w:r>
        <w:rPr>
          <w:lang w:val="bg-BG"/>
        </w:rPr>
        <w:t xml:space="preserve"> г. във Варна, България </w:t>
      </w:r>
      <w:r w:rsidR="00372A12">
        <w:rPr>
          <w:lang w:val="bg-BG"/>
        </w:rPr>
        <w:t xml:space="preserve">от двама </w:t>
      </w:r>
      <w:r w:rsidR="0095285E">
        <w:rPr>
          <w:lang w:val="bg-BG"/>
        </w:rPr>
        <w:t>съдружници</w:t>
      </w:r>
      <w:r w:rsidR="00B819AB">
        <w:rPr>
          <w:lang w:val="bg-BG"/>
        </w:rPr>
        <w:t>,</w:t>
      </w:r>
      <w:r w:rsidR="00372A12">
        <w:rPr>
          <w:lang w:val="bg-BG"/>
        </w:rPr>
        <w:t xml:space="preserve"> Ивайло Димитров и Станислав Гочев като дружество с ограничена отговорност (ООД). </w:t>
      </w:r>
      <w:r w:rsidR="00D97AA9">
        <w:rPr>
          <w:lang w:val="bg-BG"/>
        </w:rPr>
        <w:t xml:space="preserve">На 7 юни 2010 г. те </w:t>
      </w:r>
      <w:r w:rsidR="00D97AA9" w:rsidRPr="0095285E">
        <w:rPr>
          <w:lang w:val="bg-BG"/>
        </w:rPr>
        <w:t xml:space="preserve">продават </w:t>
      </w:r>
      <w:r w:rsidR="00E87B40" w:rsidRPr="0095285E">
        <w:rPr>
          <w:lang w:val="bg-BG"/>
        </w:rPr>
        <w:t>дяловете</w:t>
      </w:r>
      <w:r w:rsidR="00D97AA9">
        <w:rPr>
          <w:lang w:val="bg-BG"/>
        </w:rPr>
        <w:t xml:space="preserve"> си на </w:t>
      </w:r>
      <w:r w:rsidR="001C107E">
        <w:rPr>
          <w:lang w:val="bg-BG"/>
        </w:rPr>
        <w:t>ВГЕ-1</w:t>
      </w:r>
      <w:r w:rsidR="00097293">
        <w:rPr>
          <w:lang w:val="bg-BG"/>
        </w:rPr>
        <w:t xml:space="preserve"> </w:t>
      </w:r>
      <w:r w:rsidR="007363CA">
        <w:rPr>
          <w:lang w:val="bg-BG"/>
        </w:rPr>
        <w:t>ЕООД (</w:t>
      </w:r>
      <w:r w:rsidR="00753ECD">
        <w:rPr>
          <w:lang w:val="bg-BG"/>
        </w:rPr>
        <w:t>ВГЕ</w:t>
      </w:r>
      <w:r w:rsidR="007363CA">
        <w:rPr>
          <w:lang w:val="bg-BG"/>
        </w:rPr>
        <w:t xml:space="preserve">) </w:t>
      </w:r>
      <w:r w:rsidR="00097293">
        <w:rPr>
          <w:lang w:val="bg-BG"/>
        </w:rPr>
        <w:t xml:space="preserve">и Дружеството </w:t>
      </w:r>
      <w:r w:rsidR="00BA12BB">
        <w:rPr>
          <w:lang w:val="bg-BG"/>
        </w:rPr>
        <w:t>е</w:t>
      </w:r>
      <w:r w:rsidR="00097293">
        <w:rPr>
          <w:lang w:val="bg-BG"/>
        </w:rPr>
        <w:t xml:space="preserve"> преобразува</w:t>
      </w:r>
      <w:r w:rsidR="00BA12BB">
        <w:rPr>
          <w:lang w:val="bg-BG"/>
        </w:rPr>
        <w:t>но</w:t>
      </w:r>
      <w:r w:rsidR="00097293">
        <w:rPr>
          <w:lang w:val="bg-BG"/>
        </w:rPr>
        <w:t xml:space="preserve"> от дружество с ограничена отговорност (ООД) в еднолично дружество с ограничена отговорност (ЕООД).</w:t>
      </w:r>
      <w:r w:rsidR="00975E64">
        <w:rPr>
          <w:lang w:val="bg-BG"/>
        </w:rPr>
        <w:t xml:space="preserve"> </w:t>
      </w:r>
      <w:r w:rsidR="00E87B40">
        <w:rPr>
          <w:lang w:val="bg-BG"/>
        </w:rPr>
        <w:t xml:space="preserve">През октомври 2010 г., Дружеството и </w:t>
      </w:r>
      <w:r w:rsidR="007363CA">
        <w:rPr>
          <w:lang w:val="bg-BG"/>
        </w:rPr>
        <w:t>неговата компа</w:t>
      </w:r>
      <w:r w:rsidR="005A1604">
        <w:rPr>
          <w:lang w:val="bg-BG"/>
        </w:rPr>
        <w:t>ния</w:t>
      </w:r>
      <w:r w:rsidR="005A1604">
        <w:t xml:space="preserve"> </w:t>
      </w:r>
      <w:r w:rsidR="007363CA">
        <w:rPr>
          <w:lang w:val="bg-BG"/>
        </w:rPr>
        <w:t>майка</w:t>
      </w:r>
      <w:r w:rsidR="00E87B40">
        <w:rPr>
          <w:lang w:val="bg-BG"/>
        </w:rPr>
        <w:t xml:space="preserve"> </w:t>
      </w:r>
      <w:r w:rsidR="00BA12BB">
        <w:rPr>
          <w:lang w:val="bg-BG"/>
        </w:rPr>
        <w:t>премест</w:t>
      </w:r>
      <w:r w:rsidR="0095285E">
        <w:rPr>
          <w:lang w:val="bg-BG"/>
        </w:rPr>
        <w:t>ват</w:t>
      </w:r>
      <w:r w:rsidR="00E87B40">
        <w:rPr>
          <w:lang w:val="bg-BG"/>
        </w:rPr>
        <w:t xml:space="preserve"> седалището си и </w:t>
      </w:r>
      <w:r w:rsidR="0095285E">
        <w:rPr>
          <w:lang w:val="bg-BG"/>
        </w:rPr>
        <w:t xml:space="preserve">адреса на управление </w:t>
      </w:r>
      <w:r w:rsidR="00C30BEF">
        <w:rPr>
          <w:lang w:val="bg-BG"/>
        </w:rPr>
        <w:t xml:space="preserve">в </w:t>
      </w:r>
      <w:r w:rsidR="0095285E">
        <w:rPr>
          <w:lang w:val="bg-BG"/>
        </w:rPr>
        <w:t xml:space="preserve">гр. </w:t>
      </w:r>
      <w:r w:rsidR="00C30BEF">
        <w:rPr>
          <w:lang w:val="bg-BG"/>
        </w:rPr>
        <w:t xml:space="preserve">София, </w:t>
      </w:r>
      <w:r w:rsidR="00C30BEF" w:rsidRPr="00F45E7A">
        <w:t>бул.</w:t>
      </w:r>
      <w:r w:rsidR="00753ECD">
        <w:rPr>
          <w:lang w:val="bg-BG"/>
        </w:rPr>
        <w:t xml:space="preserve"> </w:t>
      </w:r>
      <w:r w:rsidR="00C30BEF" w:rsidRPr="00F45E7A">
        <w:t>Патриарх Евтимий</w:t>
      </w:r>
      <w:r w:rsidR="00C30BEF" w:rsidRPr="00F45E7A">
        <w:rPr>
          <w:lang w:val="bg-BG"/>
        </w:rPr>
        <w:t xml:space="preserve"> </w:t>
      </w:r>
      <w:r w:rsidR="00C30BEF" w:rsidRPr="00F45E7A">
        <w:t>19</w:t>
      </w:r>
      <w:r w:rsidR="00753ECD">
        <w:rPr>
          <w:lang w:val="bg-BG"/>
        </w:rPr>
        <w:t xml:space="preserve"> </w:t>
      </w:r>
      <w:r w:rsidR="00C30BEF" w:rsidRPr="00F45E7A">
        <w:t>Б</w:t>
      </w:r>
      <w:r w:rsidR="00C30BEF">
        <w:rPr>
          <w:lang w:val="bg-BG"/>
        </w:rPr>
        <w:t xml:space="preserve">. Към </w:t>
      </w:r>
      <w:r w:rsidR="00A025AD">
        <w:rPr>
          <w:lang w:val="bg-BG"/>
        </w:rPr>
        <w:t>30 юни 2017</w:t>
      </w:r>
      <w:r w:rsidR="00C30BEF">
        <w:rPr>
          <w:lang w:val="bg-BG"/>
        </w:rPr>
        <w:t xml:space="preserve"> г. Юнит</w:t>
      </w:r>
      <w:r w:rsidR="00F62EBE">
        <w:rPr>
          <w:lang w:val="bg-BG"/>
        </w:rPr>
        <w:t xml:space="preserve"> Инвестмънт</w:t>
      </w:r>
      <w:r w:rsidR="00195D44">
        <w:rPr>
          <w:lang w:val="bg-BG"/>
        </w:rPr>
        <w:t>с</w:t>
      </w:r>
      <w:r w:rsidR="00F62EBE">
        <w:rPr>
          <w:lang w:val="bg-BG"/>
        </w:rPr>
        <w:t xml:space="preserve"> </w:t>
      </w:r>
      <w:r w:rsidR="00D245BD">
        <w:rPr>
          <w:lang w:val="bg-BG"/>
        </w:rPr>
        <w:t>С</w:t>
      </w:r>
      <w:r w:rsidR="00F62EBE">
        <w:rPr>
          <w:lang w:val="bg-BG"/>
        </w:rPr>
        <w:t>.</w:t>
      </w:r>
      <w:r w:rsidR="00D245BD">
        <w:rPr>
          <w:lang w:val="bg-BG"/>
        </w:rPr>
        <w:t>А</w:t>
      </w:r>
      <w:r w:rsidR="00F62EBE">
        <w:rPr>
          <w:lang w:val="bg-BG"/>
        </w:rPr>
        <w:t xml:space="preserve">, </w:t>
      </w:r>
      <w:r w:rsidR="005441AA">
        <w:rPr>
          <w:lang w:val="bg-BG"/>
        </w:rPr>
        <w:t>Люксембург</w:t>
      </w:r>
      <w:r w:rsidR="008B2E5F">
        <w:rPr>
          <w:lang w:val="bg-BG"/>
        </w:rPr>
        <w:t xml:space="preserve"> (Юнит)</w:t>
      </w:r>
      <w:r w:rsidR="00F62EBE">
        <w:rPr>
          <w:lang w:val="bg-BG"/>
        </w:rPr>
        <w:t>,</w:t>
      </w:r>
      <w:r w:rsidR="00C30BEF">
        <w:rPr>
          <w:lang w:val="bg-BG"/>
        </w:rPr>
        <w:t xml:space="preserve"> е </w:t>
      </w:r>
      <w:r w:rsidR="00EE0FE3">
        <w:rPr>
          <w:lang w:val="bg-BG"/>
        </w:rPr>
        <w:t>крайната компания - майка</w:t>
      </w:r>
      <w:r w:rsidR="00C30BEF">
        <w:rPr>
          <w:lang w:val="bg-BG"/>
        </w:rPr>
        <w:t>.</w:t>
      </w:r>
    </w:p>
    <w:p w:rsidR="00E928BB" w:rsidRDefault="00E928BB" w:rsidP="00E76DDF">
      <w:pPr>
        <w:spacing w:before="120" w:after="120"/>
        <w:jc w:val="left"/>
        <w:rPr>
          <w:rFonts w:ascii="Arial" w:hAnsi="Arial" w:cs="Arial"/>
          <w:sz w:val="18"/>
          <w:szCs w:val="18"/>
          <w:lang w:val="bg-BG"/>
        </w:rPr>
      </w:pPr>
      <w:r>
        <w:rPr>
          <w:rFonts w:ascii="Arial" w:hAnsi="Arial" w:cs="Arial"/>
          <w:sz w:val="18"/>
          <w:szCs w:val="18"/>
          <w:lang w:val="bg-BG"/>
        </w:rPr>
        <w:t>Юнит Инвестмънт</w:t>
      </w:r>
      <w:r w:rsidR="000614DD">
        <w:rPr>
          <w:rFonts w:ascii="Arial" w:hAnsi="Arial" w:cs="Arial"/>
          <w:sz w:val="18"/>
          <w:szCs w:val="18"/>
          <w:lang w:val="bg-BG"/>
        </w:rPr>
        <w:t>с</w:t>
      </w:r>
      <w:r>
        <w:rPr>
          <w:rFonts w:ascii="Arial" w:hAnsi="Arial" w:cs="Arial"/>
          <w:sz w:val="18"/>
          <w:szCs w:val="18"/>
          <w:lang w:val="bg-BG"/>
        </w:rPr>
        <w:t xml:space="preserve"> </w:t>
      </w:r>
      <w:r w:rsidR="000614DD">
        <w:rPr>
          <w:rFonts w:ascii="Arial" w:hAnsi="Arial" w:cs="Arial"/>
          <w:sz w:val="18"/>
          <w:szCs w:val="18"/>
          <w:lang w:val="bg-BG"/>
        </w:rPr>
        <w:t>С.А.</w:t>
      </w:r>
      <w:r>
        <w:rPr>
          <w:rFonts w:ascii="Arial" w:hAnsi="Arial" w:cs="Arial"/>
          <w:sz w:val="18"/>
          <w:szCs w:val="18"/>
          <w:lang w:val="bg-BG"/>
        </w:rPr>
        <w:t xml:space="preserve">, </w:t>
      </w:r>
      <w:r w:rsidR="005441AA">
        <w:rPr>
          <w:rFonts w:ascii="Arial" w:hAnsi="Arial" w:cs="Arial"/>
          <w:sz w:val="18"/>
          <w:szCs w:val="18"/>
          <w:lang w:val="bg-BG"/>
        </w:rPr>
        <w:t>Люксембург</w:t>
      </w:r>
      <w:r w:rsidRPr="00610FE0">
        <w:rPr>
          <w:rFonts w:ascii="Arial" w:hAnsi="Arial" w:cs="Arial"/>
          <w:sz w:val="18"/>
          <w:szCs w:val="18"/>
          <w:lang w:val="bg-BG"/>
        </w:rPr>
        <w:t xml:space="preserve"> </w:t>
      </w:r>
      <w:r w:rsidR="00AE33C9">
        <w:rPr>
          <w:rFonts w:ascii="Arial" w:hAnsi="Arial" w:cs="Arial"/>
          <w:sz w:val="18"/>
          <w:szCs w:val="18"/>
          <w:lang w:val="bg-BG"/>
        </w:rPr>
        <w:t>е</w:t>
      </w:r>
      <w:r w:rsidRPr="00610FE0">
        <w:rPr>
          <w:rFonts w:ascii="Arial" w:hAnsi="Arial" w:cs="Arial"/>
          <w:sz w:val="18"/>
          <w:szCs w:val="18"/>
          <w:lang w:val="bg-BG"/>
        </w:rPr>
        <w:t xml:space="preserve"> </w:t>
      </w:r>
      <w:r>
        <w:rPr>
          <w:rFonts w:ascii="Arial" w:hAnsi="Arial" w:cs="Arial"/>
          <w:sz w:val="18"/>
          <w:szCs w:val="18"/>
          <w:lang w:val="bg-BG"/>
        </w:rPr>
        <w:t>акционерно дружество</w:t>
      </w:r>
      <w:r w:rsidR="008B2E5F">
        <w:rPr>
          <w:rFonts w:ascii="Arial" w:hAnsi="Arial" w:cs="Arial"/>
          <w:sz w:val="18"/>
          <w:szCs w:val="18"/>
          <w:lang w:val="bg-BG"/>
        </w:rPr>
        <w:t xml:space="preserve">, регистрирано </w:t>
      </w:r>
      <w:r w:rsidRPr="00610FE0">
        <w:rPr>
          <w:rFonts w:ascii="Arial" w:hAnsi="Arial" w:cs="Arial"/>
          <w:sz w:val="18"/>
          <w:szCs w:val="18"/>
          <w:lang w:val="bg-BG"/>
        </w:rPr>
        <w:t xml:space="preserve">и съществуващо съгласно законите на </w:t>
      </w:r>
      <w:r w:rsidR="005441AA">
        <w:rPr>
          <w:rFonts w:ascii="Arial" w:hAnsi="Arial" w:cs="Arial"/>
          <w:sz w:val="18"/>
          <w:szCs w:val="18"/>
          <w:lang w:val="bg-BG"/>
        </w:rPr>
        <w:t>Люксембург</w:t>
      </w:r>
      <w:r w:rsidR="00491770">
        <w:rPr>
          <w:rFonts w:ascii="Arial" w:hAnsi="Arial" w:cs="Arial"/>
          <w:sz w:val="18"/>
          <w:szCs w:val="18"/>
          <w:lang w:val="bg-BG"/>
        </w:rPr>
        <w:t>, с адрес на регистрация</w:t>
      </w:r>
      <w:r w:rsidR="00491770" w:rsidRPr="00191EA6">
        <w:rPr>
          <w:rFonts w:ascii="Arial" w:hAnsi="Arial" w:cs="Arial"/>
          <w:sz w:val="18"/>
          <w:szCs w:val="18"/>
          <w:lang w:val="bg-BG"/>
        </w:rPr>
        <w:t xml:space="preserve"> ул. Джоусеф Хакин</w:t>
      </w:r>
      <w:r w:rsidR="00491770" w:rsidRPr="00191EA6">
        <w:rPr>
          <w:rStyle w:val="yiv743833687apple-style-span"/>
          <w:rFonts w:ascii="Arial" w:hAnsi="Arial" w:cs="Arial"/>
          <w:color w:val="000000"/>
          <w:sz w:val="18"/>
          <w:lang w:val="bg-BG"/>
        </w:rPr>
        <w:t xml:space="preserve"> 1</w:t>
      </w:r>
      <w:r w:rsidR="00491770" w:rsidRPr="00191EA6">
        <w:rPr>
          <w:rFonts w:ascii="Arial" w:hAnsi="Arial" w:cs="Arial"/>
          <w:sz w:val="18"/>
          <w:szCs w:val="18"/>
          <w:lang w:val="bg-BG"/>
        </w:rPr>
        <w:t>, L-1746, Люксембург.</w:t>
      </w:r>
    </w:p>
    <w:p w:rsidR="00763B80" w:rsidRPr="00687177" w:rsidRDefault="0006690F" w:rsidP="00E76DDF">
      <w:pPr>
        <w:pStyle w:val="Notesbodytext"/>
        <w:spacing w:before="120" w:line="240" w:lineRule="atLeast"/>
        <w:rPr>
          <w:rFonts w:ascii="Arial" w:hAnsi="Arial"/>
          <w:szCs w:val="18"/>
          <w:lang w:val="bg-BG"/>
        </w:rPr>
      </w:pPr>
      <w:r>
        <w:rPr>
          <w:rFonts w:ascii="Arial" w:hAnsi="Arial"/>
          <w:szCs w:val="18"/>
          <w:lang w:val="bg-BG"/>
        </w:rPr>
        <w:t>Дружеството се представлява и управлява от управител</w:t>
      </w:r>
      <w:r w:rsidR="008265AC">
        <w:rPr>
          <w:rFonts w:ascii="Arial" w:hAnsi="Arial"/>
          <w:szCs w:val="18"/>
          <w:lang w:val="bg-BG"/>
        </w:rPr>
        <w:t>ите</w:t>
      </w:r>
      <w:r>
        <w:rPr>
          <w:rFonts w:ascii="Arial" w:hAnsi="Arial"/>
          <w:szCs w:val="18"/>
          <w:lang w:val="bg-BG"/>
        </w:rPr>
        <w:t xml:space="preserve"> Джем Ширин</w:t>
      </w:r>
      <w:r w:rsidR="008265AC">
        <w:rPr>
          <w:rFonts w:ascii="Arial" w:hAnsi="Arial"/>
          <w:szCs w:val="18"/>
          <w:lang w:val="bg-BG"/>
        </w:rPr>
        <w:t>,</w:t>
      </w:r>
      <w:r>
        <w:rPr>
          <w:rFonts w:ascii="Arial" w:hAnsi="Arial"/>
          <w:szCs w:val="18"/>
          <w:lang w:val="bg-BG"/>
        </w:rPr>
        <w:t xml:space="preserve"> </w:t>
      </w:r>
      <w:r w:rsidR="008265AC">
        <w:rPr>
          <w:rFonts w:ascii="Arial" w:hAnsi="Arial"/>
          <w:szCs w:val="18"/>
          <w:lang w:val="bg-BG"/>
        </w:rPr>
        <w:t>Ерхан Озил</w:t>
      </w:r>
      <w:r w:rsidR="00753ECD">
        <w:rPr>
          <w:rFonts w:ascii="Arial" w:hAnsi="Arial"/>
          <w:szCs w:val="18"/>
          <w:lang w:val="bg-BG"/>
        </w:rPr>
        <w:t xml:space="preserve"> и</w:t>
      </w:r>
      <w:r w:rsidR="008265AC">
        <w:rPr>
          <w:rFonts w:ascii="Arial" w:hAnsi="Arial"/>
          <w:szCs w:val="18"/>
          <w:lang w:val="bg-BG"/>
        </w:rPr>
        <w:t xml:space="preserve"> Ахме</w:t>
      </w:r>
      <w:r w:rsidR="000614DD">
        <w:rPr>
          <w:rFonts w:ascii="Arial" w:hAnsi="Arial"/>
          <w:szCs w:val="18"/>
          <w:lang w:val="bg-BG"/>
        </w:rPr>
        <w:t>т</w:t>
      </w:r>
      <w:r w:rsidR="008265AC">
        <w:rPr>
          <w:rFonts w:ascii="Arial" w:hAnsi="Arial"/>
          <w:szCs w:val="18"/>
          <w:lang w:val="bg-BG"/>
        </w:rPr>
        <w:t xml:space="preserve"> Синан Калпакч</w:t>
      </w:r>
      <w:r w:rsidR="006D0DF1">
        <w:rPr>
          <w:rFonts w:ascii="Arial" w:hAnsi="Arial"/>
          <w:szCs w:val="18"/>
          <w:lang w:val="bg-BG"/>
        </w:rPr>
        <w:t>ь</w:t>
      </w:r>
      <w:r w:rsidR="008265AC">
        <w:rPr>
          <w:rFonts w:ascii="Arial" w:hAnsi="Arial"/>
          <w:szCs w:val="18"/>
          <w:lang w:val="bg-BG"/>
        </w:rPr>
        <w:t>олу</w:t>
      </w:r>
      <w:r w:rsidR="00687177">
        <w:rPr>
          <w:rFonts w:ascii="Arial" w:hAnsi="Arial"/>
          <w:szCs w:val="18"/>
          <w:lang w:val="en-US"/>
        </w:rPr>
        <w:t xml:space="preserve"> </w:t>
      </w:r>
      <w:r w:rsidR="00687177">
        <w:rPr>
          <w:rFonts w:ascii="Arial" w:hAnsi="Arial"/>
          <w:szCs w:val="18"/>
          <w:lang w:val="bg-BG"/>
        </w:rPr>
        <w:t xml:space="preserve">и </w:t>
      </w:r>
      <w:r w:rsidR="004F680E">
        <w:rPr>
          <w:rFonts w:ascii="Arial" w:hAnsi="Arial"/>
          <w:szCs w:val="18"/>
          <w:lang w:val="bg-BG"/>
        </w:rPr>
        <w:t>упълномощените</w:t>
      </w:r>
      <w:r w:rsidR="0051527A">
        <w:rPr>
          <w:rFonts w:ascii="Arial" w:hAnsi="Arial"/>
          <w:szCs w:val="18"/>
          <w:lang w:val="bg-BG"/>
        </w:rPr>
        <w:t xml:space="preserve"> представител</w:t>
      </w:r>
      <w:r w:rsidR="004F680E">
        <w:rPr>
          <w:rFonts w:ascii="Arial" w:hAnsi="Arial"/>
          <w:szCs w:val="18"/>
          <w:lang w:val="bg-BG"/>
        </w:rPr>
        <w:t>и</w:t>
      </w:r>
      <w:r w:rsidR="0051527A">
        <w:rPr>
          <w:rFonts w:ascii="Arial" w:hAnsi="Arial"/>
          <w:szCs w:val="18"/>
          <w:lang w:val="bg-BG"/>
        </w:rPr>
        <w:t xml:space="preserve"> Озгюр Дундар</w:t>
      </w:r>
      <w:r w:rsidR="004F680E">
        <w:rPr>
          <w:rFonts w:ascii="Arial" w:hAnsi="Arial"/>
          <w:szCs w:val="18"/>
          <w:lang w:val="bg-BG"/>
        </w:rPr>
        <w:t xml:space="preserve"> и Алкън Яман</w:t>
      </w:r>
      <w:r w:rsidR="00687177">
        <w:rPr>
          <w:rFonts w:ascii="Arial" w:hAnsi="Arial"/>
          <w:szCs w:val="18"/>
          <w:lang w:val="bg-BG"/>
        </w:rPr>
        <w:t>.</w:t>
      </w:r>
    </w:p>
    <w:p w:rsidR="008629EF" w:rsidRDefault="005C68EA" w:rsidP="00E76DDF">
      <w:pPr>
        <w:pStyle w:val="ordinarytext"/>
        <w:spacing w:before="120" w:after="120" w:line="240" w:lineRule="atLeast"/>
        <w:contextualSpacing w:val="0"/>
        <w:jc w:val="left"/>
        <w:rPr>
          <w:color w:val="000000"/>
          <w:lang w:val="bg-BG"/>
        </w:rPr>
      </w:pPr>
      <w:r w:rsidRPr="00610FE0">
        <w:rPr>
          <w:lang w:val="bg-BG"/>
        </w:rPr>
        <w:t>Основната дейност</w:t>
      </w:r>
      <w:r>
        <w:rPr>
          <w:lang w:val="bg-BG"/>
        </w:rPr>
        <w:t xml:space="preserve"> на Дружеството е </w:t>
      </w:r>
      <w:r w:rsidRPr="00B02820">
        <w:rPr>
          <w:color w:val="000000"/>
          <w:lang w:val="bg-BG"/>
        </w:rPr>
        <w:t>организация, управ</w:t>
      </w:r>
      <w:r w:rsidR="00B93AAB">
        <w:rPr>
          <w:color w:val="000000"/>
          <w:lang w:val="bg-BG"/>
        </w:rPr>
        <w:t xml:space="preserve">ление и експлоатация на вятърни </w:t>
      </w:r>
      <w:r w:rsidRPr="00B02820">
        <w:rPr>
          <w:color w:val="000000"/>
          <w:lang w:val="bg-BG"/>
        </w:rPr>
        <w:t>електроцентрали и проекти за алтернативна енергия от в</w:t>
      </w:r>
      <w:r w:rsidR="00A66CF1">
        <w:rPr>
          <w:color w:val="000000"/>
          <w:lang w:val="bg-BG"/>
        </w:rPr>
        <w:t>ъзобновяеми енергийни източници.</w:t>
      </w:r>
    </w:p>
    <w:p w:rsidR="004F5802" w:rsidRPr="00F42288" w:rsidRDefault="004F5802" w:rsidP="00E76DDF">
      <w:pPr>
        <w:spacing w:before="120" w:after="120"/>
        <w:jc w:val="left"/>
        <w:rPr>
          <w:rFonts w:ascii="Arial" w:hAnsi="Arial" w:cs="Arial"/>
          <w:color w:val="000000"/>
          <w:sz w:val="18"/>
          <w:szCs w:val="18"/>
          <w:lang w:val="bg-BG"/>
        </w:rPr>
      </w:pPr>
      <w:r>
        <w:rPr>
          <w:rFonts w:ascii="Arial" w:hAnsi="Arial" w:cs="Arial"/>
          <w:color w:val="000000"/>
          <w:sz w:val="18"/>
          <w:szCs w:val="18"/>
          <w:lang w:val="bg-BG"/>
        </w:rPr>
        <w:t xml:space="preserve">През 2010 г. Дружеството сключва договор с </w:t>
      </w:r>
      <w:r w:rsidR="006D0DF1">
        <w:rPr>
          <w:rFonts w:ascii="Arial" w:hAnsi="Arial" w:cs="Arial"/>
          <w:color w:val="000000"/>
          <w:sz w:val="18"/>
          <w:szCs w:val="18"/>
          <w:lang w:val="bg-BG"/>
        </w:rPr>
        <w:t>Енерго-Про</w:t>
      </w:r>
      <w:r w:rsidRPr="00B02820">
        <w:rPr>
          <w:rFonts w:ascii="Arial" w:hAnsi="Arial" w:cs="Arial"/>
          <w:color w:val="000000"/>
          <w:sz w:val="18"/>
          <w:szCs w:val="18"/>
        </w:rPr>
        <w:t xml:space="preserve"> Продажби</w:t>
      </w:r>
      <w:r>
        <w:rPr>
          <w:rFonts w:ascii="Arial" w:hAnsi="Arial" w:cs="Arial"/>
          <w:color w:val="000000"/>
          <w:sz w:val="18"/>
          <w:szCs w:val="18"/>
          <w:lang w:val="bg-BG"/>
        </w:rPr>
        <w:t xml:space="preserve"> АД за </w:t>
      </w:r>
      <w:r w:rsidR="00C15FBE">
        <w:rPr>
          <w:rFonts w:ascii="Arial" w:hAnsi="Arial" w:cs="Arial"/>
          <w:color w:val="000000"/>
          <w:sz w:val="18"/>
          <w:szCs w:val="18"/>
          <w:lang w:val="bg-BG"/>
        </w:rPr>
        <w:t>продажба</w:t>
      </w:r>
      <w:r>
        <w:rPr>
          <w:rFonts w:ascii="Arial" w:hAnsi="Arial" w:cs="Arial"/>
          <w:color w:val="000000"/>
          <w:sz w:val="18"/>
          <w:szCs w:val="18"/>
          <w:lang w:val="bg-BG"/>
        </w:rPr>
        <w:t xml:space="preserve"> </w:t>
      </w:r>
      <w:r w:rsidR="00C15FBE">
        <w:rPr>
          <w:rFonts w:ascii="Arial" w:hAnsi="Arial" w:cs="Arial"/>
          <w:color w:val="000000"/>
          <w:sz w:val="18"/>
          <w:szCs w:val="18"/>
          <w:lang w:val="bg-BG"/>
        </w:rPr>
        <w:t>на</w:t>
      </w:r>
      <w:r>
        <w:rPr>
          <w:rFonts w:ascii="Arial" w:hAnsi="Arial" w:cs="Arial"/>
          <w:color w:val="000000"/>
          <w:sz w:val="18"/>
          <w:szCs w:val="18"/>
          <w:lang w:val="bg-BG"/>
        </w:rPr>
        <w:t xml:space="preserve"> </w:t>
      </w:r>
      <w:r w:rsidR="000870CF">
        <w:rPr>
          <w:rFonts w:ascii="Arial" w:hAnsi="Arial" w:cs="Arial"/>
          <w:color w:val="000000"/>
          <w:sz w:val="18"/>
          <w:szCs w:val="18"/>
          <w:lang w:val="bg-BG"/>
        </w:rPr>
        <w:t xml:space="preserve">произведената от него </w:t>
      </w:r>
      <w:r>
        <w:rPr>
          <w:rFonts w:ascii="Arial" w:hAnsi="Arial" w:cs="Arial"/>
          <w:color w:val="000000"/>
          <w:sz w:val="18"/>
          <w:szCs w:val="18"/>
          <w:lang w:val="bg-BG"/>
        </w:rPr>
        <w:t>електрическа енергия.</w:t>
      </w:r>
    </w:p>
    <w:p w:rsidR="0006690F" w:rsidRDefault="0006690F" w:rsidP="00E76DDF">
      <w:pPr>
        <w:spacing w:before="120" w:after="120"/>
        <w:jc w:val="left"/>
        <w:rPr>
          <w:rFonts w:ascii="Arial" w:hAnsi="Arial" w:cs="Arial"/>
          <w:sz w:val="18"/>
          <w:szCs w:val="18"/>
          <w:lang w:val="bg-BG"/>
        </w:rPr>
      </w:pPr>
      <w:r w:rsidRPr="00AD0C81">
        <w:rPr>
          <w:rFonts w:ascii="Arial" w:hAnsi="Arial" w:cs="Arial"/>
          <w:sz w:val="18"/>
          <w:szCs w:val="18"/>
        </w:rPr>
        <w:t xml:space="preserve">Финансовият отчет на </w:t>
      </w:r>
      <w:r>
        <w:rPr>
          <w:rFonts w:ascii="Arial" w:hAnsi="Arial" w:cs="Arial"/>
          <w:sz w:val="18"/>
          <w:szCs w:val="18"/>
          <w:lang w:val="bg-BG"/>
        </w:rPr>
        <w:t>Дружеството</w:t>
      </w:r>
      <w:r w:rsidRPr="00AD0C81">
        <w:rPr>
          <w:rFonts w:ascii="Arial" w:hAnsi="Arial" w:cs="Arial"/>
          <w:sz w:val="18"/>
          <w:szCs w:val="18"/>
        </w:rPr>
        <w:t xml:space="preserve"> за </w:t>
      </w:r>
      <w:r w:rsidR="001B513C">
        <w:rPr>
          <w:rFonts w:ascii="Arial" w:hAnsi="Arial" w:cs="Arial"/>
          <w:sz w:val="18"/>
          <w:szCs w:val="18"/>
        </w:rPr>
        <w:t>шестмесечния период, приключващ</w:t>
      </w:r>
      <w:r w:rsidRPr="00AD0C81">
        <w:rPr>
          <w:rFonts w:ascii="Arial" w:hAnsi="Arial" w:cs="Arial"/>
          <w:sz w:val="18"/>
          <w:szCs w:val="18"/>
        </w:rPr>
        <w:t xml:space="preserve"> на </w:t>
      </w:r>
      <w:r w:rsidR="00A025AD">
        <w:rPr>
          <w:rFonts w:ascii="Arial" w:hAnsi="Arial" w:cs="Arial"/>
          <w:sz w:val="18"/>
          <w:szCs w:val="18"/>
        </w:rPr>
        <w:t>30 юни 2017</w:t>
      </w:r>
      <w:r w:rsidRPr="00AD0C81">
        <w:rPr>
          <w:rFonts w:ascii="Arial" w:hAnsi="Arial" w:cs="Arial"/>
          <w:sz w:val="18"/>
          <w:szCs w:val="18"/>
        </w:rPr>
        <w:t xml:space="preserve"> г., е одобрен за издаване от </w:t>
      </w:r>
      <w:r w:rsidRPr="00306EBC">
        <w:rPr>
          <w:rFonts w:ascii="Arial" w:hAnsi="Arial" w:cs="Arial"/>
          <w:sz w:val="18"/>
          <w:szCs w:val="18"/>
        </w:rPr>
        <w:t>Управител</w:t>
      </w:r>
      <w:r w:rsidR="00106C0D" w:rsidRPr="00306EBC">
        <w:rPr>
          <w:rFonts w:ascii="Arial" w:hAnsi="Arial" w:cs="Arial"/>
          <w:sz w:val="18"/>
          <w:szCs w:val="18"/>
          <w:lang w:val="bg-BG"/>
        </w:rPr>
        <w:t>ите</w:t>
      </w:r>
      <w:r w:rsidRPr="00306EBC">
        <w:rPr>
          <w:rFonts w:ascii="Arial" w:hAnsi="Arial" w:cs="Arial"/>
          <w:sz w:val="18"/>
          <w:szCs w:val="18"/>
        </w:rPr>
        <w:t xml:space="preserve"> на </w:t>
      </w:r>
      <w:r w:rsidR="009976C4" w:rsidRPr="009976C4">
        <w:rPr>
          <w:rFonts w:ascii="Arial" w:hAnsi="Arial" w:cs="Arial"/>
          <w:sz w:val="18"/>
          <w:szCs w:val="18"/>
          <w:lang w:val="bg-BG"/>
        </w:rPr>
        <w:t xml:space="preserve">26 </w:t>
      </w:r>
      <w:r w:rsidR="001B513C" w:rsidRPr="009976C4">
        <w:rPr>
          <w:rFonts w:ascii="Arial" w:hAnsi="Arial" w:cs="Arial"/>
          <w:sz w:val="18"/>
          <w:szCs w:val="18"/>
          <w:lang w:val="bg-BG"/>
        </w:rPr>
        <w:t xml:space="preserve">юли </w:t>
      </w:r>
      <w:r w:rsidRPr="009976C4">
        <w:rPr>
          <w:rFonts w:ascii="Arial" w:hAnsi="Arial" w:cs="Arial"/>
          <w:sz w:val="18"/>
          <w:szCs w:val="18"/>
        </w:rPr>
        <w:t>201</w:t>
      </w:r>
      <w:r w:rsidR="00491770" w:rsidRPr="009976C4">
        <w:rPr>
          <w:rFonts w:ascii="Arial" w:hAnsi="Arial" w:cs="Arial"/>
          <w:sz w:val="18"/>
          <w:szCs w:val="18"/>
        </w:rPr>
        <w:t>7</w:t>
      </w:r>
      <w:r w:rsidRPr="009976C4">
        <w:rPr>
          <w:rFonts w:ascii="Arial" w:hAnsi="Arial" w:cs="Arial"/>
          <w:sz w:val="18"/>
          <w:szCs w:val="18"/>
        </w:rPr>
        <w:t xml:space="preserve"> г.</w:t>
      </w:r>
      <w:r w:rsidRPr="00F93897">
        <w:rPr>
          <w:rFonts w:ascii="Arial" w:hAnsi="Arial" w:cs="Arial"/>
          <w:sz w:val="18"/>
          <w:szCs w:val="18"/>
          <w:lang w:val="bg-BG"/>
        </w:rPr>
        <w:t xml:space="preserve"> Финансовият</w:t>
      </w:r>
      <w:r>
        <w:rPr>
          <w:rFonts w:ascii="Arial" w:hAnsi="Arial" w:cs="Arial"/>
          <w:sz w:val="18"/>
          <w:szCs w:val="18"/>
          <w:lang w:val="bg-BG"/>
        </w:rPr>
        <w:t xml:space="preserve"> </w:t>
      </w:r>
      <w:r w:rsidRPr="008C7FC7">
        <w:rPr>
          <w:rFonts w:ascii="Arial" w:hAnsi="Arial" w:cs="Arial"/>
          <w:sz w:val="18"/>
          <w:szCs w:val="18"/>
          <w:lang w:val="bg-BG"/>
        </w:rPr>
        <w:t xml:space="preserve">отчет подлежи на одобрение от едноличния собственик на Дружеството, </w:t>
      </w:r>
      <w:r w:rsidR="00926AD8" w:rsidRPr="008C7FC7">
        <w:rPr>
          <w:rFonts w:ascii="Arial" w:hAnsi="Arial" w:cs="Arial"/>
          <w:sz w:val="18"/>
          <w:szCs w:val="18"/>
          <w:lang w:val="bg-BG"/>
        </w:rPr>
        <w:t>ВГЕ</w:t>
      </w:r>
      <w:r w:rsidR="00B60D2E">
        <w:rPr>
          <w:rFonts w:ascii="Arial" w:hAnsi="Arial" w:cs="Arial"/>
          <w:sz w:val="18"/>
          <w:szCs w:val="18"/>
          <w:lang w:val="bg-BG"/>
        </w:rPr>
        <w:t xml:space="preserve"> 1</w:t>
      </w:r>
      <w:r w:rsidR="00926AD8" w:rsidRPr="008C7FC7">
        <w:rPr>
          <w:rFonts w:ascii="Arial" w:hAnsi="Arial" w:cs="Arial"/>
          <w:sz w:val="18"/>
          <w:szCs w:val="18"/>
          <w:lang w:val="bg-BG"/>
        </w:rPr>
        <w:t xml:space="preserve"> </w:t>
      </w:r>
      <w:r w:rsidR="00B60D2E">
        <w:rPr>
          <w:rFonts w:ascii="Arial" w:hAnsi="Arial" w:cs="Arial"/>
          <w:sz w:val="18"/>
          <w:szCs w:val="18"/>
          <w:lang w:val="bg-BG"/>
        </w:rPr>
        <w:t xml:space="preserve">ЕООД </w:t>
      </w:r>
      <w:r w:rsidR="00926AD8" w:rsidRPr="008C7FC7">
        <w:rPr>
          <w:rFonts w:ascii="Arial" w:hAnsi="Arial" w:cs="Arial"/>
          <w:sz w:val="18"/>
          <w:szCs w:val="18"/>
          <w:lang w:val="bg-BG"/>
        </w:rPr>
        <w:t xml:space="preserve">и крайното дружество майка </w:t>
      </w:r>
      <w:r w:rsidR="00F3180C">
        <w:rPr>
          <w:rFonts w:ascii="Arial" w:hAnsi="Arial" w:cs="Arial"/>
          <w:sz w:val="18"/>
          <w:szCs w:val="18"/>
          <w:lang w:val="bg-BG"/>
        </w:rPr>
        <w:t>–</w:t>
      </w:r>
      <w:r w:rsidR="00926AD8" w:rsidRPr="008C7FC7">
        <w:rPr>
          <w:rFonts w:ascii="Arial" w:hAnsi="Arial" w:cs="Arial"/>
          <w:sz w:val="18"/>
          <w:szCs w:val="18"/>
          <w:lang w:val="bg-BG"/>
        </w:rPr>
        <w:t xml:space="preserve"> </w:t>
      </w:r>
      <w:r w:rsidRPr="008C7FC7">
        <w:rPr>
          <w:rFonts w:ascii="Arial" w:hAnsi="Arial" w:cs="Arial"/>
          <w:sz w:val="18"/>
          <w:szCs w:val="18"/>
          <w:lang w:val="bg-BG"/>
        </w:rPr>
        <w:t>Юнит</w:t>
      </w:r>
      <w:r w:rsidR="00F3180C">
        <w:rPr>
          <w:rFonts w:ascii="Arial" w:hAnsi="Arial" w:cs="Arial"/>
          <w:sz w:val="18"/>
          <w:szCs w:val="18"/>
          <w:lang w:val="bg-BG"/>
        </w:rPr>
        <w:t xml:space="preserve"> Инвестмънтс С.А.</w:t>
      </w:r>
      <w:r w:rsidRPr="008C7FC7">
        <w:rPr>
          <w:rFonts w:ascii="Arial" w:hAnsi="Arial" w:cs="Arial"/>
          <w:sz w:val="18"/>
          <w:szCs w:val="18"/>
          <w:lang w:val="bg-BG"/>
        </w:rPr>
        <w:t>.</w:t>
      </w:r>
    </w:p>
    <w:p w:rsidR="00176A28" w:rsidRPr="001F3C7D" w:rsidRDefault="0006690F" w:rsidP="00E76DDF">
      <w:pPr>
        <w:pStyle w:val="ordinarytext"/>
        <w:spacing w:before="120" w:after="120" w:line="240" w:lineRule="atLeast"/>
        <w:contextualSpacing w:val="0"/>
        <w:jc w:val="left"/>
      </w:pPr>
      <w:r>
        <w:rPr>
          <w:lang w:val="bg-BG"/>
        </w:rPr>
        <w:t>Към</w:t>
      </w:r>
      <w:r w:rsidR="00981E4D" w:rsidRPr="001F3C7D">
        <w:t xml:space="preserve"> </w:t>
      </w:r>
      <w:r w:rsidR="00A025AD">
        <w:t>30 юни 2017</w:t>
      </w:r>
      <w:r>
        <w:rPr>
          <w:lang w:val="bg-BG"/>
        </w:rPr>
        <w:t xml:space="preserve"> г.</w:t>
      </w:r>
      <w:r w:rsidR="001004AB">
        <w:rPr>
          <w:lang w:val="bg-BG"/>
        </w:rPr>
        <w:t xml:space="preserve"> </w:t>
      </w:r>
      <w:r w:rsidR="001B513C">
        <w:rPr>
          <w:lang w:val="bg-BG"/>
        </w:rPr>
        <w:t xml:space="preserve">и </w:t>
      </w:r>
      <w:r w:rsidR="00A025AD">
        <w:rPr>
          <w:lang w:val="bg-BG"/>
        </w:rPr>
        <w:t>2016</w:t>
      </w:r>
      <w:r w:rsidR="002F6C41">
        <w:rPr>
          <w:lang w:val="bg-BG"/>
        </w:rPr>
        <w:t xml:space="preserve"> г. </w:t>
      </w:r>
      <w:r w:rsidR="00296F2E">
        <w:rPr>
          <w:lang w:val="bg-BG"/>
        </w:rPr>
        <w:t xml:space="preserve">Дружеството </w:t>
      </w:r>
      <w:r w:rsidR="002F6C41">
        <w:rPr>
          <w:lang w:val="bg-BG"/>
        </w:rPr>
        <w:t>няма служители</w:t>
      </w:r>
      <w:r>
        <w:rPr>
          <w:lang w:val="bg-BG"/>
        </w:rPr>
        <w:t>.</w:t>
      </w:r>
    </w:p>
    <w:p w:rsidR="00400A84" w:rsidRPr="00E76DDF" w:rsidRDefault="00400A84" w:rsidP="00C62505">
      <w:pPr>
        <w:pStyle w:val="Heading1"/>
      </w:pPr>
      <w:bookmarkStart w:id="6" w:name="_Toc488921584"/>
      <w:r w:rsidRPr="00E76DDF">
        <w:t xml:space="preserve">2.1. </w:t>
      </w:r>
      <w:r w:rsidR="002075DC" w:rsidRPr="00E76DDF">
        <w:t>База за изготвяне</w:t>
      </w:r>
      <w:bookmarkEnd w:id="6"/>
    </w:p>
    <w:p w:rsidR="00FD25A4" w:rsidRPr="00FD25A4" w:rsidRDefault="00FD25A4" w:rsidP="00E76DDF">
      <w:pPr>
        <w:pStyle w:val="ordinarytext"/>
        <w:spacing w:before="120" w:after="120" w:line="240" w:lineRule="atLeast"/>
        <w:contextualSpacing w:val="0"/>
        <w:jc w:val="left"/>
        <w:rPr>
          <w:lang w:val="bg-BG"/>
        </w:rPr>
      </w:pPr>
      <w:r w:rsidRPr="00FD25A4">
        <w:rPr>
          <w:lang w:val="bg-BG"/>
        </w:rPr>
        <w:t>Финансовият отчет е изготвен на база историческа цена</w:t>
      </w:r>
      <w:r w:rsidR="00B74C91">
        <w:rPr>
          <w:lang w:val="bg-BG"/>
        </w:rPr>
        <w:t xml:space="preserve"> и</w:t>
      </w:r>
      <w:r w:rsidRPr="00FD25A4">
        <w:rPr>
          <w:lang w:val="bg-BG"/>
        </w:rPr>
        <w:t xml:space="preserve"> е пр</w:t>
      </w:r>
      <w:r w:rsidR="005666D3">
        <w:rPr>
          <w:lang w:val="bg-BG"/>
        </w:rPr>
        <w:t>едставен в български лева (лв.)</w:t>
      </w:r>
      <w:r w:rsidR="00B74C91">
        <w:rPr>
          <w:lang w:val="bg-BG"/>
        </w:rPr>
        <w:t>, като</w:t>
      </w:r>
      <w:r w:rsidRPr="00FD25A4">
        <w:rPr>
          <w:lang w:val="bg-BG"/>
        </w:rPr>
        <w:t xml:space="preserve"> всички показатели са закръглени до най-близките хиляда български лева (</w:t>
      </w:r>
      <w:r w:rsidR="00E82FBC">
        <w:rPr>
          <w:lang w:val="bg-BG"/>
        </w:rPr>
        <w:t>хил. лв.</w:t>
      </w:r>
      <w:r w:rsidR="00687177">
        <w:rPr>
          <w:lang w:val="bg-BG"/>
        </w:rPr>
        <w:t>)</w:t>
      </w:r>
      <w:r w:rsidR="00C94BD2">
        <w:rPr>
          <w:lang w:val="bg-BG"/>
        </w:rPr>
        <w:t>, освен ако не е упоменато друго</w:t>
      </w:r>
      <w:r w:rsidR="00687177">
        <w:rPr>
          <w:lang w:val="bg-BG"/>
        </w:rPr>
        <w:t>.</w:t>
      </w:r>
    </w:p>
    <w:p w:rsidR="00FD25A4" w:rsidRPr="00FD25A4" w:rsidRDefault="00FD25A4" w:rsidP="00491770">
      <w:pPr>
        <w:spacing w:before="120" w:after="120"/>
        <w:jc w:val="left"/>
        <w:rPr>
          <w:rFonts w:ascii="Arial" w:hAnsi="Arial" w:cs="Arial"/>
          <w:b/>
          <w:bCs/>
          <w:sz w:val="18"/>
          <w:szCs w:val="18"/>
          <w:lang w:val="bg-BG"/>
        </w:rPr>
      </w:pPr>
      <w:r w:rsidRPr="00FD25A4">
        <w:rPr>
          <w:rFonts w:ascii="Arial" w:hAnsi="Arial" w:cs="Arial"/>
          <w:b/>
          <w:bCs/>
          <w:sz w:val="18"/>
          <w:szCs w:val="18"/>
          <w:lang w:val="bg-BG"/>
        </w:rPr>
        <w:t>Изявление за съответствие</w:t>
      </w:r>
    </w:p>
    <w:p w:rsidR="00491770" w:rsidRDefault="00491770" w:rsidP="00491770">
      <w:pPr>
        <w:pStyle w:val="bluesubhead"/>
        <w:tabs>
          <w:tab w:val="left" w:pos="7080"/>
        </w:tabs>
        <w:spacing w:after="120" w:line="240" w:lineRule="atLeast"/>
        <w:rPr>
          <w:rFonts w:ascii="Arial" w:hAnsi="Arial" w:cs="Arial"/>
          <w:b w:val="0"/>
          <w:color w:val="auto"/>
          <w:sz w:val="18"/>
          <w:szCs w:val="18"/>
          <w:lang w:val="bg-BG"/>
        </w:rPr>
      </w:pPr>
      <w:r w:rsidRPr="004E0573">
        <w:rPr>
          <w:rFonts w:ascii="Arial" w:hAnsi="Arial" w:cs="Arial"/>
          <w:b w:val="0"/>
          <w:color w:val="auto"/>
          <w:sz w:val="18"/>
          <w:szCs w:val="18"/>
          <w:lang w:val="bg-BG"/>
        </w:rPr>
        <w:t>Финансовият отчет на Дружеството е изготвен в съответствие с Международните стандарти за финансово отчитане, приети от Европейския съюз („МСФО, приети от ЕС”). Отчетната рамка „МСФО, приети от ЕС” по същество е определената национална счетоводна база „Международни счетоводни стандарти (МСС), приети от ЕС“, регламентирана със Закона за счетоводството и дефинирана в т.8 от неговите Допълнителни разпоредби.</w:t>
      </w:r>
    </w:p>
    <w:p w:rsidR="00FD25A4" w:rsidRDefault="00FD25A4" w:rsidP="00FF0A14">
      <w:pPr>
        <w:pStyle w:val="bluesubhead"/>
        <w:tabs>
          <w:tab w:val="left" w:pos="7080"/>
        </w:tabs>
        <w:spacing w:before="120" w:after="120" w:line="240" w:lineRule="atLeast"/>
        <w:rPr>
          <w:rFonts w:ascii="Arial" w:hAnsi="Arial" w:cs="Arial"/>
          <w:color w:val="auto"/>
          <w:sz w:val="18"/>
          <w:szCs w:val="18"/>
          <w:lang w:val="bg-BG"/>
        </w:rPr>
      </w:pPr>
      <w:r w:rsidRPr="00610FE0">
        <w:rPr>
          <w:rFonts w:ascii="Arial" w:hAnsi="Arial" w:cs="Arial"/>
          <w:color w:val="auto"/>
          <w:sz w:val="18"/>
          <w:szCs w:val="18"/>
          <w:lang w:val="bg-BG"/>
        </w:rPr>
        <w:t>Действащо предприятие</w:t>
      </w:r>
    </w:p>
    <w:p w:rsidR="006939A2" w:rsidRPr="007345CE" w:rsidRDefault="006939A2" w:rsidP="00E76DDF">
      <w:pPr>
        <w:pStyle w:val="ordinarytext"/>
        <w:spacing w:before="120" w:after="120" w:line="240" w:lineRule="atLeast"/>
        <w:contextualSpacing w:val="0"/>
        <w:jc w:val="left"/>
        <w:rPr>
          <w:lang w:val="bg-BG"/>
        </w:rPr>
      </w:pPr>
      <w:r w:rsidRPr="007345CE">
        <w:rPr>
          <w:lang w:val="bg-BG"/>
        </w:rPr>
        <w:t>Ръководството е направило следн</w:t>
      </w:r>
      <w:r w:rsidR="00106C0D">
        <w:rPr>
          <w:lang w:val="bg-BG"/>
        </w:rPr>
        <w:t>ото</w:t>
      </w:r>
      <w:r w:rsidR="00B93AAB">
        <w:rPr>
          <w:lang w:val="bg-BG"/>
        </w:rPr>
        <w:t>,</w:t>
      </w:r>
      <w:r w:rsidRPr="007345CE">
        <w:rPr>
          <w:lang w:val="bg-BG"/>
        </w:rPr>
        <w:t xml:space="preserve"> за да оцени способността на Дружеството да продължи да съществува като действащо предприятие: прогнози и анализи на очакваните бъдещи приходи и печалби;  анализ на текущите и бъдещите парични потоци; оценка на заемите във връзка с финансовите споразумения и предвидените финансови ангажименти; оценка на способността на Дружеството да плаща лихви и когато е възможно погасяване на заеми. Въз основа на горепосочените оценки</w:t>
      </w:r>
      <w:r w:rsidR="00552C6D">
        <w:rPr>
          <w:lang w:val="bg-BG"/>
        </w:rPr>
        <w:t>,</w:t>
      </w:r>
      <w:r w:rsidRPr="007345CE">
        <w:rPr>
          <w:lang w:val="bg-BG"/>
        </w:rPr>
        <w:t xml:space="preserve"> Ръководството счита, че Дружеството е в състояние да продължи да съществува като действащо предприятие.</w:t>
      </w:r>
    </w:p>
    <w:bookmarkEnd w:id="5"/>
    <w:p w:rsidR="00D42705" w:rsidRDefault="006939A2" w:rsidP="00E76DDF">
      <w:pPr>
        <w:pStyle w:val="ordinarytext"/>
        <w:spacing w:before="120" w:after="120" w:line="240" w:lineRule="atLeast"/>
        <w:contextualSpacing w:val="0"/>
        <w:jc w:val="left"/>
        <w:rPr>
          <w:lang w:val="bg-BG"/>
        </w:rPr>
      </w:pPr>
      <w:r w:rsidRPr="00610FE0">
        <w:rPr>
          <w:lang w:val="bg-BG"/>
        </w:rPr>
        <w:t xml:space="preserve">Бъдещата дейност на Дружеството е пряко зависима от бизнес средата, както и от осигуреното </w:t>
      </w:r>
      <w:r w:rsidR="00D02CFA">
        <w:rPr>
          <w:lang w:val="bg-BG"/>
        </w:rPr>
        <w:t xml:space="preserve">финансиране от </w:t>
      </w:r>
      <w:r w:rsidR="00106C0D">
        <w:rPr>
          <w:lang w:val="bg-BG"/>
        </w:rPr>
        <w:t>собственици</w:t>
      </w:r>
      <w:r w:rsidR="002A6ED9">
        <w:rPr>
          <w:lang w:val="bg-BG"/>
        </w:rPr>
        <w:t>те</w:t>
      </w:r>
      <w:r w:rsidRPr="00610FE0">
        <w:rPr>
          <w:lang w:val="bg-BG"/>
        </w:rPr>
        <w:t xml:space="preserve">. </w:t>
      </w:r>
      <w:r w:rsidR="00FD25A4" w:rsidRPr="00610FE0">
        <w:rPr>
          <w:lang w:val="bg-BG"/>
        </w:rPr>
        <w:t>Ако бизнес риск</w:t>
      </w:r>
      <w:r w:rsidR="0064316B">
        <w:rPr>
          <w:lang w:val="bg-BG"/>
        </w:rPr>
        <w:t>овете</w:t>
      </w:r>
      <w:r w:rsidR="00FD25A4" w:rsidRPr="00610FE0">
        <w:rPr>
          <w:lang w:val="bg-BG"/>
        </w:rPr>
        <w:t xml:space="preserve"> бъд</w:t>
      </w:r>
      <w:r w:rsidR="0064316B">
        <w:rPr>
          <w:lang w:val="bg-BG"/>
        </w:rPr>
        <w:t>ат</w:t>
      </w:r>
      <w:r w:rsidR="00FD25A4" w:rsidRPr="00610FE0">
        <w:rPr>
          <w:lang w:val="bg-BG"/>
        </w:rPr>
        <w:t xml:space="preserve"> подценен</w:t>
      </w:r>
      <w:r w:rsidR="0064316B">
        <w:rPr>
          <w:lang w:val="bg-BG"/>
        </w:rPr>
        <w:t>и</w:t>
      </w:r>
      <w:r w:rsidR="00FD25A4" w:rsidRPr="00610FE0">
        <w:rPr>
          <w:lang w:val="bg-BG"/>
        </w:rPr>
        <w:t xml:space="preserve"> и дейността на Дружеството бъде затруднена или възпрепятствана, и активите бъдат продадени, следва да бъдат направени корекции: да се намали отчетната стойност на активите до тяхната ликвидационна стойност; да се начислят потенциални задължения; да се рекласифицират дългосрочните активи и пасиви в краткосрочни. Вземайки предвид очакваните парични потоци, ръководството на Дружеството счита, че финансовия</w:t>
      </w:r>
      <w:r w:rsidR="00404D1D">
        <w:rPr>
          <w:lang w:val="bg-BG"/>
        </w:rPr>
        <w:t>т</w:t>
      </w:r>
      <w:r w:rsidR="00FD25A4" w:rsidRPr="00610FE0">
        <w:rPr>
          <w:lang w:val="bg-BG"/>
        </w:rPr>
        <w:t xml:space="preserve"> отчет следва да бъде изготвен съгласно принципа на действащото предприятие.</w:t>
      </w:r>
    </w:p>
    <w:p w:rsidR="00E76DDF" w:rsidRPr="00E76DDF" w:rsidRDefault="00E76DDF" w:rsidP="00E76DDF">
      <w:pPr>
        <w:spacing w:before="40"/>
        <w:jc w:val="left"/>
        <w:rPr>
          <w:rFonts w:ascii="Arial" w:hAnsi="Arial" w:cs="Arial"/>
          <w:sz w:val="18"/>
          <w:szCs w:val="18"/>
          <w:lang w:val="bg-BG"/>
        </w:rPr>
        <w:sectPr w:rsidR="00E76DDF" w:rsidRPr="00E76DDF" w:rsidSect="00374DCA">
          <w:headerReference w:type="default" r:id="rId9"/>
          <w:footerReference w:type="default" r:id="rId10"/>
          <w:pgSz w:w="11907" w:h="16840" w:code="9"/>
          <w:pgMar w:top="827" w:right="1134" w:bottom="851" w:left="1701" w:header="567" w:footer="615" w:gutter="0"/>
          <w:cols w:space="720"/>
        </w:sectPr>
      </w:pPr>
      <w:r w:rsidRPr="007345CE">
        <w:rPr>
          <w:rFonts w:ascii="Arial" w:hAnsi="Arial" w:cs="Arial"/>
          <w:sz w:val="18"/>
          <w:szCs w:val="18"/>
          <w:lang w:val="bg-BG"/>
        </w:rPr>
        <w:t xml:space="preserve">Ръководството отбелязва следните обстоятелства, които може да окажат </w:t>
      </w:r>
      <w:r>
        <w:rPr>
          <w:rFonts w:ascii="Arial" w:hAnsi="Arial" w:cs="Arial"/>
          <w:sz w:val="18"/>
          <w:szCs w:val="18"/>
          <w:lang w:val="bg-BG"/>
        </w:rPr>
        <w:t>влияние</w:t>
      </w:r>
      <w:r w:rsidRPr="007345CE">
        <w:rPr>
          <w:rFonts w:ascii="Arial" w:hAnsi="Arial" w:cs="Arial"/>
          <w:sz w:val="18"/>
          <w:szCs w:val="18"/>
          <w:lang w:val="bg-BG"/>
        </w:rPr>
        <w:t xml:space="preserve"> върху </w:t>
      </w:r>
      <w:r>
        <w:rPr>
          <w:rFonts w:ascii="Arial" w:hAnsi="Arial" w:cs="Arial"/>
          <w:sz w:val="18"/>
          <w:szCs w:val="18"/>
          <w:lang w:val="bg-BG"/>
        </w:rPr>
        <w:t xml:space="preserve">дейността </w:t>
      </w:r>
      <w:r w:rsidRPr="007345CE">
        <w:rPr>
          <w:rFonts w:ascii="Arial" w:hAnsi="Arial" w:cs="Arial"/>
          <w:sz w:val="18"/>
          <w:szCs w:val="18"/>
          <w:lang w:val="bg-BG"/>
        </w:rPr>
        <w:t>/</w:t>
      </w:r>
      <w:r>
        <w:rPr>
          <w:rFonts w:ascii="Arial" w:hAnsi="Arial" w:cs="Arial"/>
          <w:sz w:val="18"/>
          <w:szCs w:val="18"/>
          <w:lang w:val="bg-BG"/>
        </w:rPr>
        <w:t xml:space="preserve"> </w:t>
      </w:r>
      <w:r w:rsidRPr="007345CE">
        <w:rPr>
          <w:rFonts w:ascii="Arial" w:hAnsi="Arial" w:cs="Arial"/>
          <w:sz w:val="18"/>
          <w:szCs w:val="18"/>
          <w:lang w:val="bg-BG"/>
        </w:rPr>
        <w:t>финансов</w:t>
      </w:r>
      <w:r>
        <w:rPr>
          <w:rFonts w:ascii="Arial" w:hAnsi="Arial" w:cs="Arial"/>
          <w:sz w:val="18"/>
          <w:szCs w:val="18"/>
          <w:lang w:val="bg-BG"/>
        </w:rPr>
        <w:t xml:space="preserve">ото състояние </w:t>
      </w:r>
      <w:r w:rsidRPr="007345CE">
        <w:rPr>
          <w:rFonts w:ascii="Arial" w:hAnsi="Arial" w:cs="Arial"/>
          <w:sz w:val="18"/>
          <w:szCs w:val="18"/>
          <w:lang w:val="bg-BG"/>
        </w:rPr>
        <w:t>на Дружеството:</w:t>
      </w:r>
    </w:p>
    <w:p w:rsidR="0030305F" w:rsidRDefault="0030305F" w:rsidP="004F680E">
      <w:pPr>
        <w:spacing w:after="120"/>
        <w:jc w:val="left"/>
        <w:rPr>
          <w:rFonts w:ascii="Arial" w:hAnsi="Arial" w:cs="Arial"/>
          <w:b/>
        </w:rPr>
      </w:pPr>
      <w:r w:rsidRPr="001E7684">
        <w:rPr>
          <w:rFonts w:ascii="Arial" w:hAnsi="Arial" w:cs="Arial"/>
          <w:b/>
        </w:rPr>
        <w:lastRenderedPageBreak/>
        <w:t xml:space="preserve">2.1. </w:t>
      </w:r>
      <w:r w:rsidR="002075DC">
        <w:rPr>
          <w:rFonts w:ascii="Arial" w:hAnsi="Arial" w:cs="Arial"/>
          <w:b/>
          <w:lang w:val="bg-BG"/>
        </w:rPr>
        <w:t>База за изготвяне</w:t>
      </w:r>
      <w:r>
        <w:rPr>
          <w:rFonts w:ascii="Arial" w:hAnsi="Arial" w:cs="Arial"/>
          <w:b/>
        </w:rPr>
        <w:t xml:space="preserve"> </w:t>
      </w:r>
      <w:r w:rsidRPr="00B74C91">
        <w:rPr>
          <w:rFonts w:ascii="Arial" w:hAnsi="Arial" w:cs="Arial"/>
          <w:b/>
          <w:i/>
        </w:rPr>
        <w:t>(</w:t>
      </w:r>
      <w:r w:rsidR="002075DC" w:rsidRPr="00B74C91">
        <w:rPr>
          <w:rFonts w:ascii="Arial" w:hAnsi="Arial" w:cs="Arial"/>
          <w:b/>
          <w:i/>
          <w:lang w:val="bg-BG"/>
        </w:rPr>
        <w:t>продължение</w:t>
      </w:r>
      <w:r w:rsidRPr="00B74C91">
        <w:rPr>
          <w:rFonts w:ascii="Arial" w:hAnsi="Arial" w:cs="Arial"/>
          <w:b/>
          <w:i/>
        </w:rPr>
        <w:t>)</w:t>
      </w:r>
    </w:p>
    <w:p w:rsidR="00084EC7" w:rsidRDefault="00D30917" w:rsidP="00B93AAB">
      <w:pPr>
        <w:spacing w:before="60" w:after="120"/>
        <w:jc w:val="left"/>
        <w:rPr>
          <w:rFonts w:ascii="Arial" w:hAnsi="Arial" w:cs="Arial"/>
          <w:i/>
          <w:sz w:val="18"/>
          <w:szCs w:val="18"/>
          <w:lang w:val="bg-BG"/>
        </w:rPr>
      </w:pPr>
      <w:r w:rsidRPr="007345CE">
        <w:rPr>
          <w:rFonts w:ascii="Arial" w:hAnsi="Arial" w:cs="Arial"/>
          <w:i/>
          <w:sz w:val="18"/>
          <w:szCs w:val="18"/>
          <w:lang w:val="bg-BG"/>
        </w:rPr>
        <w:t>Търговско представяне</w:t>
      </w:r>
    </w:p>
    <w:p w:rsidR="00F571D8" w:rsidRDefault="00D30917" w:rsidP="004F680E">
      <w:pPr>
        <w:spacing w:after="120"/>
        <w:jc w:val="left"/>
        <w:rPr>
          <w:rFonts w:ascii="Arial" w:hAnsi="Arial" w:cs="Arial"/>
          <w:sz w:val="18"/>
          <w:szCs w:val="18"/>
          <w:lang w:val="bg-BG"/>
        </w:rPr>
      </w:pPr>
      <w:r w:rsidRPr="00084EC7">
        <w:rPr>
          <w:rFonts w:ascii="Arial" w:hAnsi="Arial" w:cs="Arial"/>
          <w:color w:val="000000"/>
          <w:sz w:val="18"/>
          <w:lang w:val="bg-BG"/>
        </w:rPr>
        <w:t xml:space="preserve">Към </w:t>
      </w:r>
      <w:r w:rsidR="00A025AD">
        <w:rPr>
          <w:rFonts w:ascii="Arial" w:hAnsi="Arial" w:cs="Arial"/>
          <w:color w:val="000000"/>
          <w:sz w:val="18"/>
          <w:lang w:val="bg-BG"/>
        </w:rPr>
        <w:t>30 юни 2017</w:t>
      </w:r>
      <w:r w:rsidR="00901387" w:rsidRPr="00084EC7">
        <w:rPr>
          <w:rFonts w:ascii="Arial" w:hAnsi="Arial" w:cs="Arial"/>
          <w:color w:val="000000"/>
          <w:sz w:val="18"/>
          <w:lang w:val="bg-BG"/>
        </w:rPr>
        <w:t xml:space="preserve"> </w:t>
      </w:r>
      <w:r w:rsidRPr="00084EC7">
        <w:rPr>
          <w:rFonts w:ascii="Arial" w:hAnsi="Arial" w:cs="Arial"/>
          <w:color w:val="000000"/>
          <w:sz w:val="18"/>
          <w:lang w:val="bg-BG"/>
        </w:rPr>
        <w:t xml:space="preserve">г., Дружеството </w:t>
      </w:r>
      <w:r w:rsidR="00D229A5">
        <w:rPr>
          <w:rFonts w:ascii="Arial" w:hAnsi="Arial" w:cs="Arial"/>
          <w:color w:val="000000"/>
          <w:sz w:val="18"/>
          <w:lang w:val="bg-BG"/>
        </w:rPr>
        <w:t>отчита</w:t>
      </w:r>
      <w:r w:rsidRPr="00084EC7">
        <w:rPr>
          <w:rFonts w:ascii="Arial" w:hAnsi="Arial" w:cs="Arial"/>
          <w:color w:val="000000"/>
          <w:sz w:val="18"/>
          <w:lang w:val="bg-BG"/>
        </w:rPr>
        <w:t xml:space="preserve"> </w:t>
      </w:r>
      <w:r w:rsidR="004075B3">
        <w:rPr>
          <w:rFonts w:ascii="Arial" w:hAnsi="Arial" w:cs="Arial"/>
          <w:color w:val="000000"/>
          <w:sz w:val="18"/>
          <w:lang w:val="bg-BG"/>
        </w:rPr>
        <w:t>отрицателен</w:t>
      </w:r>
      <w:r w:rsidR="00953914">
        <w:rPr>
          <w:rFonts w:ascii="Arial" w:hAnsi="Arial" w:cs="Arial"/>
          <w:color w:val="000000"/>
          <w:sz w:val="18"/>
          <w:lang w:val="bg-BG"/>
        </w:rPr>
        <w:t xml:space="preserve"> собствен </w:t>
      </w:r>
      <w:r w:rsidRPr="00084EC7">
        <w:rPr>
          <w:rFonts w:ascii="Arial" w:hAnsi="Arial" w:cs="Arial"/>
          <w:color w:val="000000"/>
          <w:sz w:val="18"/>
          <w:lang w:val="bg-BG"/>
        </w:rPr>
        <w:t xml:space="preserve">капитал в размер на </w:t>
      </w:r>
      <w:r w:rsidR="00491770">
        <w:rPr>
          <w:rFonts w:ascii="Arial" w:hAnsi="Arial" w:cs="Arial"/>
          <w:color w:val="000000"/>
          <w:sz w:val="18"/>
          <w:lang w:val="bg-BG"/>
        </w:rPr>
        <w:t>301</w:t>
      </w:r>
      <w:r w:rsidR="00F8212E">
        <w:rPr>
          <w:rFonts w:ascii="Arial" w:hAnsi="Arial" w:cs="Arial"/>
          <w:color w:val="000000"/>
          <w:sz w:val="18"/>
          <w:lang w:val="bg-BG"/>
        </w:rPr>
        <w:t xml:space="preserve"> хиляди</w:t>
      </w:r>
      <w:r w:rsidRPr="00084EC7">
        <w:rPr>
          <w:rFonts w:ascii="Arial" w:hAnsi="Arial" w:cs="Arial"/>
          <w:color w:val="000000"/>
          <w:sz w:val="18"/>
          <w:lang w:val="bg-BG"/>
        </w:rPr>
        <w:t xml:space="preserve"> лева</w:t>
      </w:r>
      <w:r w:rsidR="00DE4E60">
        <w:rPr>
          <w:rFonts w:ascii="Arial" w:hAnsi="Arial" w:cs="Arial"/>
          <w:color w:val="000000"/>
          <w:sz w:val="18"/>
          <w:lang w:val="bg-BG"/>
        </w:rPr>
        <w:t xml:space="preserve"> (</w:t>
      </w:r>
      <w:r w:rsidR="00A025AD">
        <w:rPr>
          <w:rFonts w:ascii="Arial" w:hAnsi="Arial" w:cs="Arial"/>
          <w:color w:val="000000"/>
          <w:sz w:val="18"/>
          <w:lang w:val="bg-BG"/>
        </w:rPr>
        <w:t>31 декември 2016</w:t>
      </w:r>
      <w:r w:rsidR="001B513C" w:rsidRPr="00191EA6">
        <w:rPr>
          <w:rFonts w:ascii="Arial" w:hAnsi="Arial" w:cs="Arial"/>
          <w:color w:val="000000"/>
          <w:sz w:val="18"/>
          <w:lang w:val="bg-BG"/>
        </w:rPr>
        <w:t xml:space="preserve"> г.: </w:t>
      </w:r>
      <w:r w:rsidR="00E345B7">
        <w:rPr>
          <w:rFonts w:ascii="Arial" w:hAnsi="Arial" w:cs="Arial"/>
          <w:color w:val="000000"/>
          <w:sz w:val="18"/>
          <w:lang w:val="bg-BG"/>
        </w:rPr>
        <w:t>отрицате</w:t>
      </w:r>
      <w:r w:rsidR="004075B3">
        <w:rPr>
          <w:rFonts w:ascii="Arial" w:hAnsi="Arial" w:cs="Arial"/>
          <w:color w:val="000000"/>
          <w:sz w:val="18"/>
          <w:lang w:val="bg-BG"/>
        </w:rPr>
        <w:t>лен</w:t>
      </w:r>
      <w:r w:rsidR="00E345B7">
        <w:rPr>
          <w:rFonts w:ascii="Arial" w:hAnsi="Arial" w:cs="Arial"/>
          <w:color w:val="000000"/>
          <w:sz w:val="18"/>
          <w:lang w:val="bg-BG"/>
        </w:rPr>
        <w:t xml:space="preserve"> </w:t>
      </w:r>
      <w:r w:rsidR="00374DCA">
        <w:rPr>
          <w:rFonts w:ascii="Arial" w:hAnsi="Arial" w:cs="Arial"/>
          <w:color w:val="000000"/>
          <w:sz w:val="18"/>
          <w:lang w:val="bg-BG"/>
        </w:rPr>
        <w:t>собствен капитал в размер на</w:t>
      </w:r>
      <w:r w:rsidR="009648BA">
        <w:rPr>
          <w:rFonts w:ascii="Arial" w:hAnsi="Arial" w:cs="Arial"/>
          <w:color w:val="000000"/>
          <w:sz w:val="18"/>
        </w:rPr>
        <w:t xml:space="preserve"> </w:t>
      </w:r>
      <w:r w:rsidR="00491770">
        <w:rPr>
          <w:rFonts w:ascii="Arial" w:hAnsi="Arial" w:cs="Arial"/>
          <w:color w:val="000000"/>
          <w:sz w:val="18"/>
          <w:lang w:val="bg-BG"/>
        </w:rPr>
        <w:t>425</w:t>
      </w:r>
      <w:r w:rsidR="004075B3">
        <w:rPr>
          <w:rFonts w:ascii="Arial" w:hAnsi="Arial" w:cs="Arial"/>
          <w:color w:val="000000"/>
          <w:sz w:val="18"/>
          <w:lang w:val="bg-BG"/>
        </w:rPr>
        <w:t xml:space="preserve"> хиляди лева)</w:t>
      </w:r>
      <w:r w:rsidRPr="00084EC7">
        <w:rPr>
          <w:rFonts w:ascii="Arial" w:hAnsi="Arial" w:cs="Arial"/>
          <w:color w:val="000000"/>
          <w:sz w:val="18"/>
          <w:lang w:val="bg-BG"/>
        </w:rPr>
        <w:t xml:space="preserve">. Нетната </w:t>
      </w:r>
      <w:r w:rsidR="004F680E">
        <w:rPr>
          <w:rFonts w:ascii="Arial" w:hAnsi="Arial" w:cs="Arial"/>
          <w:color w:val="000000"/>
          <w:sz w:val="18"/>
          <w:lang w:val="bg-BG"/>
        </w:rPr>
        <w:t>печалба</w:t>
      </w:r>
      <w:r w:rsidRPr="00084EC7">
        <w:rPr>
          <w:rFonts w:ascii="Arial" w:hAnsi="Arial" w:cs="Arial"/>
          <w:color w:val="000000"/>
          <w:sz w:val="18"/>
          <w:lang w:val="bg-BG"/>
        </w:rPr>
        <w:t xml:space="preserve"> за </w:t>
      </w:r>
      <w:r w:rsidR="000260FF">
        <w:rPr>
          <w:rFonts w:ascii="Arial" w:hAnsi="Arial" w:cs="Arial"/>
          <w:color w:val="000000"/>
          <w:sz w:val="18"/>
          <w:lang w:val="bg-BG"/>
        </w:rPr>
        <w:t xml:space="preserve">периода, приключващ на </w:t>
      </w:r>
      <w:r w:rsidR="00A025AD">
        <w:rPr>
          <w:rFonts w:ascii="Arial" w:hAnsi="Arial" w:cs="Arial"/>
          <w:color w:val="000000"/>
          <w:sz w:val="18"/>
          <w:lang w:val="bg-BG"/>
        </w:rPr>
        <w:t>30 юни 2017</w:t>
      </w:r>
      <w:r w:rsidR="000260FF">
        <w:rPr>
          <w:rFonts w:ascii="Arial" w:hAnsi="Arial" w:cs="Arial"/>
          <w:color w:val="000000"/>
          <w:sz w:val="18"/>
          <w:lang w:val="bg-BG"/>
        </w:rPr>
        <w:t xml:space="preserve"> г.</w:t>
      </w:r>
      <w:r w:rsidR="00374DCA">
        <w:rPr>
          <w:rFonts w:ascii="Arial" w:hAnsi="Arial" w:cs="Arial"/>
          <w:color w:val="000000"/>
          <w:sz w:val="18"/>
          <w:lang w:val="bg-BG"/>
        </w:rPr>
        <w:t>,</w:t>
      </w:r>
      <w:r w:rsidRPr="00084EC7">
        <w:rPr>
          <w:rFonts w:ascii="Arial" w:hAnsi="Arial" w:cs="Arial"/>
          <w:sz w:val="18"/>
          <w:szCs w:val="18"/>
          <w:lang w:val="bg-BG"/>
        </w:rPr>
        <w:t xml:space="preserve"> е </w:t>
      </w:r>
      <w:r w:rsidR="00491770">
        <w:rPr>
          <w:rFonts w:ascii="Arial" w:hAnsi="Arial" w:cs="Arial"/>
          <w:sz w:val="18"/>
          <w:szCs w:val="18"/>
          <w:lang w:val="bg-BG"/>
        </w:rPr>
        <w:t>124</w:t>
      </w:r>
      <w:r w:rsidR="002F1237">
        <w:rPr>
          <w:rFonts w:ascii="Arial" w:hAnsi="Arial" w:cs="Arial"/>
          <w:sz w:val="18"/>
          <w:szCs w:val="18"/>
          <w:lang w:val="bg-BG"/>
        </w:rPr>
        <w:t> </w:t>
      </w:r>
      <w:r w:rsidRPr="00084EC7">
        <w:rPr>
          <w:rFonts w:ascii="Arial" w:hAnsi="Arial" w:cs="Arial"/>
          <w:sz w:val="18"/>
          <w:szCs w:val="18"/>
          <w:lang w:val="bg-BG"/>
        </w:rPr>
        <w:t>хиляди</w:t>
      </w:r>
      <w:r w:rsidR="00084EC7" w:rsidRPr="00084EC7">
        <w:rPr>
          <w:rFonts w:ascii="Arial" w:hAnsi="Arial" w:cs="Arial"/>
          <w:sz w:val="18"/>
          <w:szCs w:val="18"/>
          <w:lang w:val="bg-BG"/>
        </w:rPr>
        <w:t xml:space="preserve"> лева</w:t>
      </w:r>
      <w:r w:rsidR="00DE4E60">
        <w:rPr>
          <w:rFonts w:ascii="Arial" w:hAnsi="Arial" w:cs="Arial"/>
          <w:sz w:val="18"/>
          <w:szCs w:val="18"/>
          <w:lang w:val="bg-BG"/>
        </w:rPr>
        <w:t xml:space="preserve"> (</w:t>
      </w:r>
      <w:r w:rsidR="00A025AD">
        <w:rPr>
          <w:rFonts w:ascii="Arial" w:hAnsi="Arial" w:cs="Arial"/>
          <w:color w:val="000000"/>
          <w:sz w:val="18"/>
          <w:lang w:val="bg-BG"/>
        </w:rPr>
        <w:t>30 юни 2016</w:t>
      </w:r>
      <w:r w:rsidR="004F680E">
        <w:rPr>
          <w:rFonts w:ascii="Arial" w:hAnsi="Arial" w:cs="Arial"/>
          <w:sz w:val="18"/>
          <w:szCs w:val="18"/>
          <w:lang w:val="bg-BG"/>
        </w:rPr>
        <w:t xml:space="preserve"> г.:</w:t>
      </w:r>
      <w:r w:rsidR="00F8212E">
        <w:rPr>
          <w:rFonts w:ascii="Arial" w:hAnsi="Arial" w:cs="Arial"/>
          <w:sz w:val="18"/>
          <w:szCs w:val="18"/>
          <w:lang w:val="bg-BG"/>
        </w:rPr>
        <w:t xml:space="preserve"> </w:t>
      </w:r>
      <w:r w:rsidR="000260FF">
        <w:rPr>
          <w:rFonts w:ascii="Arial" w:hAnsi="Arial" w:cs="Arial"/>
          <w:sz w:val="18"/>
          <w:szCs w:val="18"/>
          <w:lang w:val="bg-BG"/>
        </w:rPr>
        <w:t>нетна печал</w:t>
      </w:r>
      <w:r w:rsidR="00F571D8">
        <w:rPr>
          <w:rFonts w:ascii="Arial" w:hAnsi="Arial" w:cs="Arial"/>
          <w:sz w:val="18"/>
          <w:szCs w:val="18"/>
          <w:lang w:val="bg-BG"/>
        </w:rPr>
        <w:t>ба</w:t>
      </w:r>
      <w:r w:rsidR="00DE4E60">
        <w:rPr>
          <w:rFonts w:ascii="Arial" w:hAnsi="Arial" w:cs="Arial"/>
          <w:sz w:val="18"/>
          <w:szCs w:val="18"/>
          <w:lang w:val="bg-BG"/>
        </w:rPr>
        <w:t xml:space="preserve"> от </w:t>
      </w:r>
      <w:r w:rsidR="00491770">
        <w:rPr>
          <w:rFonts w:ascii="Arial" w:hAnsi="Arial" w:cs="Arial"/>
          <w:sz w:val="18"/>
          <w:szCs w:val="18"/>
          <w:lang w:val="bg-BG"/>
        </w:rPr>
        <w:t>8</w:t>
      </w:r>
      <w:r w:rsidR="00F571D8">
        <w:rPr>
          <w:rFonts w:ascii="Arial" w:hAnsi="Arial" w:cs="Arial"/>
          <w:sz w:val="18"/>
          <w:szCs w:val="18"/>
          <w:lang w:val="bg-BG"/>
        </w:rPr>
        <w:t xml:space="preserve"> хиляди лева).</w:t>
      </w:r>
    </w:p>
    <w:p w:rsidR="009C730B" w:rsidRPr="004F680E" w:rsidRDefault="008650C7" w:rsidP="004F680E">
      <w:pPr>
        <w:spacing w:after="120"/>
        <w:jc w:val="left"/>
        <w:rPr>
          <w:rFonts w:ascii="Arial" w:hAnsi="Arial" w:cs="Arial"/>
          <w:sz w:val="18"/>
          <w:szCs w:val="18"/>
          <w:lang w:val="bg-BG"/>
        </w:rPr>
      </w:pPr>
      <w:r w:rsidRPr="0066155C">
        <w:rPr>
          <w:rFonts w:ascii="Arial" w:hAnsi="Arial" w:cs="Arial"/>
          <w:sz w:val="18"/>
          <w:szCs w:val="18"/>
          <w:lang w:val="bg-BG"/>
        </w:rPr>
        <w:t xml:space="preserve">Ръководството има разумни основания да смята, че Дружеството ще разполага с достатъчно </w:t>
      </w:r>
      <w:r w:rsidR="003F28B5" w:rsidRPr="0066155C">
        <w:rPr>
          <w:rFonts w:ascii="Arial" w:hAnsi="Arial" w:cs="Arial"/>
          <w:sz w:val="18"/>
          <w:szCs w:val="18"/>
          <w:lang w:val="bg-BG"/>
        </w:rPr>
        <w:t>средства</w:t>
      </w:r>
      <w:r w:rsidRPr="0066155C">
        <w:rPr>
          <w:rFonts w:ascii="Arial" w:hAnsi="Arial" w:cs="Arial"/>
          <w:sz w:val="18"/>
          <w:szCs w:val="18"/>
          <w:lang w:val="bg-BG"/>
        </w:rPr>
        <w:t xml:space="preserve"> да продължи да </w:t>
      </w:r>
      <w:r w:rsidR="00697A1B" w:rsidRPr="0066155C">
        <w:rPr>
          <w:rFonts w:ascii="Arial" w:hAnsi="Arial" w:cs="Arial"/>
          <w:sz w:val="18"/>
          <w:szCs w:val="18"/>
          <w:lang w:val="bg-BG"/>
        </w:rPr>
        <w:t>функционира</w:t>
      </w:r>
      <w:r w:rsidRPr="0066155C">
        <w:rPr>
          <w:rFonts w:ascii="Arial" w:hAnsi="Arial" w:cs="Arial"/>
          <w:sz w:val="18"/>
          <w:szCs w:val="18"/>
          <w:lang w:val="bg-BG"/>
        </w:rPr>
        <w:t xml:space="preserve"> като действащо предприятие</w:t>
      </w:r>
      <w:r w:rsidR="00B93AAB">
        <w:rPr>
          <w:rFonts w:ascii="Arial" w:hAnsi="Arial" w:cs="Arial"/>
          <w:sz w:val="18"/>
          <w:szCs w:val="18"/>
          <w:lang w:val="bg-BG"/>
        </w:rPr>
        <w:t xml:space="preserve"> поради</w:t>
      </w:r>
      <w:r w:rsidRPr="0066155C">
        <w:rPr>
          <w:rFonts w:ascii="Arial" w:hAnsi="Arial" w:cs="Arial"/>
          <w:sz w:val="18"/>
          <w:szCs w:val="18"/>
          <w:lang w:val="bg-BG"/>
        </w:rPr>
        <w:t xml:space="preserve"> следната причина: Ръководството смята, че Дружеството ще разполага с достатъчно </w:t>
      </w:r>
      <w:r w:rsidR="003F28B5" w:rsidRPr="0066155C">
        <w:rPr>
          <w:rFonts w:ascii="Arial" w:hAnsi="Arial" w:cs="Arial"/>
          <w:sz w:val="18"/>
          <w:szCs w:val="18"/>
          <w:lang w:val="bg-BG"/>
        </w:rPr>
        <w:t>парични средства</w:t>
      </w:r>
      <w:r w:rsidRPr="0066155C">
        <w:rPr>
          <w:rFonts w:ascii="Arial" w:hAnsi="Arial" w:cs="Arial"/>
          <w:sz w:val="18"/>
          <w:szCs w:val="18"/>
          <w:lang w:val="bg-BG"/>
        </w:rPr>
        <w:t xml:space="preserve"> и </w:t>
      </w:r>
      <w:r w:rsidR="003F28B5" w:rsidRPr="0066155C">
        <w:rPr>
          <w:rFonts w:ascii="Arial" w:hAnsi="Arial" w:cs="Arial"/>
          <w:sz w:val="18"/>
          <w:szCs w:val="18"/>
          <w:lang w:val="bg-BG"/>
        </w:rPr>
        <w:t>възможности</w:t>
      </w:r>
      <w:r w:rsidRPr="0066155C">
        <w:rPr>
          <w:rFonts w:ascii="Arial" w:hAnsi="Arial" w:cs="Arial"/>
          <w:sz w:val="18"/>
          <w:szCs w:val="18"/>
          <w:lang w:val="bg-BG"/>
        </w:rPr>
        <w:t xml:space="preserve"> за генериране на</w:t>
      </w:r>
      <w:r w:rsidR="00697A1B" w:rsidRPr="0066155C">
        <w:rPr>
          <w:rFonts w:ascii="Arial" w:hAnsi="Arial" w:cs="Arial"/>
          <w:sz w:val="18"/>
          <w:szCs w:val="18"/>
          <w:lang w:val="bg-BG"/>
        </w:rPr>
        <w:t xml:space="preserve"> парични</w:t>
      </w:r>
      <w:r w:rsidRPr="0066155C">
        <w:rPr>
          <w:rFonts w:ascii="Arial" w:hAnsi="Arial" w:cs="Arial"/>
          <w:sz w:val="18"/>
          <w:szCs w:val="18"/>
          <w:lang w:val="bg-BG"/>
        </w:rPr>
        <w:t xml:space="preserve"> средства</w:t>
      </w:r>
      <w:r w:rsidR="00CF6E8F" w:rsidRPr="0066155C">
        <w:rPr>
          <w:rFonts w:ascii="Arial" w:hAnsi="Arial" w:cs="Arial"/>
          <w:sz w:val="18"/>
          <w:szCs w:val="18"/>
          <w:lang w:val="bg-BG"/>
        </w:rPr>
        <w:t>, за</w:t>
      </w:r>
      <w:r w:rsidRPr="0066155C">
        <w:rPr>
          <w:rFonts w:ascii="Arial" w:hAnsi="Arial" w:cs="Arial"/>
          <w:sz w:val="18"/>
          <w:szCs w:val="18"/>
          <w:lang w:val="bg-BG"/>
        </w:rPr>
        <w:t xml:space="preserve"> </w:t>
      </w:r>
      <w:r w:rsidR="00375AE7" w:rsidRPr="0066155C">
        <w:rPr>
          <w:rFonts w:ascii="Arial" w:hAnsi="Arial" w:cs="Arial"/>
          <w:sz w:val="18"/>
          <w:szCs w:val="18"/>
          <w:lang w:val="bg-BG"/>
        </w:rPr>
        <w:t>да обслужва дълговете си и да покрие задълженията си в момента</w:t>
      </w:r>
      <w:r w:rsidR="00697A1B" w:rsidRPr="0066155C">
        <w:rPr>
          <w:rFonts w:ascii="Arial" w:hAnsi="Arial" w:cs="Arial"/>
          <w:sz w:val="18"/>
          <w:szCs w:val="18"/>
          <w:lang w:val="bg-BG"/>
        </w:rPr>
        <w:t>, когато те станат изискуеми през</w:t>
      </w:r>
      <w:r w:rsidR="00375AE7" w:rsidRPr="0066155C">
        <w:rPr>
          <w:rFonts w:ascii="Arial" w:hAnsi="Arial" w:cs="Arial"/>
          <w:sz w:val="18"/>
          <w:szCs w:val="18"/>
          <w:lang w:val="bg-BG"/>
        </w:rPr>
        <w:t xml:space="preserve"> 201</w:t>
      </w:r>
      <w:r w:rsidR="0079190E">
        <w:rPr>
          <w:rFonts w:ascii="Arial" w:hAnsi="Arial" w:cs="Arial"/>
          <w:sz w:val="18"/>
          <w:szCs w:val="18"/>
          <w:lang w:val="bg-BG"/>
        </w:rPr>
        <w:t>8</w:t>
      </w:r>
      <w:r w:rsidR="00375AE7" w:rsidRPr="0066155C">
        <w:rPr>
          <w:rFonts w:ascii="Arial" w:hAnsi="Arial" w:cs="Arial"/>
          <w:sz w:val="18"/>
          <w:szCs w:val="18"/>
          <w:lang w:val="bg-BG"/>
        </w:rPr>
        <w:t xml:space="preserve"> г.</w:t>
      </w:r>
    </w:p>
    <w:p w:rsidR="003B2800" w:rsidRPr="00347D79" w:rsidRDefault="00EB772F" w:rsidP="00C62505">
      <w:pPr>
        <w:pStyle w:val="Heading1"/>
      </w:pPr>
      <w:bookmarkStart w:id="7" w:name="_Toc488921585"/>
      <w:bookmarkStart w:id="8" w:name="_Toc65923377"/>
      <w:r w:rsidRPr="004E605E">
        <w:t>2.</w:t>
      </w:r>
      <w:r w:rsidR="00347D79">
        <w:t>2</w:t>
      </w:r>
      <w:r w:rsidR="00F571D8">
        <w:t>.</w:t>
      </w:r>
      <w:r w:rsidRPr="004E605E">
        <w:t xml:space="preserve"> </w:t>
      </w:r>
      <w:r w:rsidR="002075DC" w:rsidRPr="003F44BD">
        <w:t>Обобщение на съществените счетоводни политики</w:t>
      </w:r>
      <w:bookmarkEnd w:id="7"/>
    </w:p>
    <w:p w:rsidR="00B13777" w:rsidRPr="00610FE0" w:rsidRDefault="00B13777" w:rsidP="004F680E">
      <w:pPr>
        <w:widowControl w:val="0"/>
        <w:tabs>
          <w:tab w:val="left" w:pos="720"/>
        </w:tabs>
        <w:spacing w:after="120"/>
        <w:jc w:val="left"/>
        <w:rPr>
          <w:rFonts w:ascii="Arial" w:hAnsi="Arial" w:cs="Arial"/>
          <w:b/>
          <w:sz w:val="18"/>
          <w:szCs w:val="18"/>
          <w:lang w:val="bg-BG"/>
        </w:rPr>
      </w:pPr>
      <w:r w:rsidRPr="00610FE0">
        <w:rPr>
          <w:rFonts w:ascii="Arial" w:hAnsi="Arial" w:cs="Arial"/>
          <w:b/>
          <w:sz w:val="18"/>
          <w:szCs w:val="18"/>
          <w:lang w:val="bg-BG"/>
        </w:rPr>
        <w:t>Сделки в чуждестранна валута</w:t>
      </w:r>
    </w:p>
    <w:p w:rsidR="00B13777" w:rsidRPr="00610FE0" w:rsidRDefault="00B13777" w:rsidP="004F680E">
      <w:pPr>
        <w:pStyle w:val="--"/>
        <w:spacing w:after="120" w:line="240" w:lineRule="atLeast"/>
        <w:rPr>
          <w:rFonts w:ascii="Arial" w:hAnsi="Arial" w:cs="Arial"/>
          <w:sz w:val="18"/>
          <w:szCs w:val="18"/>
          <w:lang w:val="bg-BG"/>
        </w:rPr>
      </w:pPr>
      <w:r w:rsidRPr="00610FE0">
        <w:rPr>
          <w:rFonts w:ascii="Arial" w:hAnsi="Arial" w:cs="Arial"/>
          <w:sz w:val="18"/>
          <w:szCs w:val="18"/>
          <w:lang w:val="ru-RU"/>
        </w:rPr>
        <w:t>Финансовият отчет е представен в български лева</w:t>
      </w:r>
      <w:r w:rsidRPr="00610FE0">
        <w:rPr>
          <w:rFonts w:ascii="Arial" w:hAnsi="Arial" w:cs="Arial"/>
          <w:sz w:val="18"/>
          <w:szCs w:val="18"/>
          <w:lang w:val="bg-BG"/>
        </w:rPr>
        <w:t xml:space="preserve"> </w:t>
      </w:r>
      <w:r w:rsidR="00540D31">
        <w:rPr>
          <w:rFonts w:ascii="Arial" w:hAnsi="Arial" w:cs="Arial"/>
          <w:sz w:val="18"/>
          <w:szCs w:val="18"/>
          <w:lang w:val="bg-BG"/>
        </w:rPr>
        <w:t>-</w:t>
      </w:r>
      <w:r w:rsidRPr="00610FE0">
        <w:rPr>
          <w:rFonts w:ascii="Arial" w:hAnsi="Arial" w:cs="Arial"/>
          <w:sz w:val="18"/>
          <w:szCs w:val="18"/>
          <w:lang w:val="ru-RU"/>
        </w:rPr>
        <w:t xml:space="preserve"> функционалната валута и валутата на представяне на Дружеството. Сделките в чуждестранн</w:t>
      </w:r>
      <w:r w:rsidRPr="00610FE0">
        <w:rPr>
          <w:rFonts w:ascii="Arial" w:hAnsi="Arial" w:cs="Arial"/>
          <w:sz w:val="18"/>
          <w:szCs w:val="18"/>
          <w:lang w:val="bg-BG"/>
        </w:rPr>
        <w:t>а</w:t>
      </w:r>
      <w:r w:rsidRPr="00610FE0">
        <w:rPr>
          <w:rFonts w:ascii="Arial" w:hAnsi="Arial" w:cs="Arial"/>
          <w:sz w:val="18"/>
          <w:szCs w:val="18"/>
          <w:lang w:val="ru-RU"/>
        </w:rPr>
        <w:t xml:space="preserve"> валут</w:t>
      </w:r>
      <w:r w:rsidRPr="00610FE0">
        <w:rPr>
          <w:rFonts w:ascii="Arial" w:hAnsi="Arial" w:cs="Arial"/>
          <w:sz w:val="18"/>
          <w:szCs w:val="18"/>
          <w:lang w:val="bg-BG"/>
        </w:rPr>
        <w:t>а</w:t>
      </w:r>
      <w:r w:rsidRPr="00610FE0">
        <w:rPr>
          <w:rFonts w:ascii="Arial" w:hAnsi="Arial" w:cs="Arial"/>
          <w:sz w:val="18"/>
          <w:szCs w:val="18"/>
          <w:lang w:val="ru-RU"/>
        </w:rPr>
        <w:t xml:space="preserve"> се отразяват първоначално във функционалната валута по обменния</w:t>
      </w:r>
      <w:r w:rsidRPr="00610FE0">
        <w:rPr>
          <w:rFonts w:ascii="Arial" w:hAnsi="Arial" w:cs="Arial"/>
          <w:sz w:val="18"/>
          <w:szCs w:val="18"/>
          <w:lang w:val="bg-BG"/>
        </w:rPr>
        <w:t xml:space="preserve"> курс на датата на сделката. Монетарните активи и пасиви, деноминирани в чуждестранни валути, се преизчисляват във функционалната валута, в края на всеки месец, по заключителния обменен курс на Българска Народна Банка за последния работен ден от съответния месец. Всички курсови разлики се признават в отчета за </w:t>
      </w:r>
      <w:r>
        <w:rPr>
          <w:rFonts w:ascii="Arial" w:hAnsi="Arial" w:cs="Arial"/>
          <w:sz w:val="18"/>
          <w:szCs w:val="18"/>
          <w:lang w:val="bg-BG"/>
        </w:rPr>
        <w:t>всеобхватния доход</w:t>
      </w:r>
      <w:r w:rsidRPr="00610FE0">
        <w:rPr>
          <w:rFonts w:ascii="Arial" w:hAnsi="Arial" w:cs="Arial"/>
          <w:sz w:val="18"/>
          <w:szCs w:val="18"/>
          <w:lang w:val="bg-BG"/>
        </w:rPr>
        <w:t>.</w:t>
      </w:r>
      <w:r w:rsidRPr="00B13777">
        <w:rPr>
          <w:rFonts w:ascii="Arial" w:hAnsi="Arial" w:cs="Arial"/>
          <w:sz w:val="18"/>
          <w:szCs w:val="18"/>
          <w:lang w:val="bg-BG"/>
        </w:rPr>
        <w:t xml:space="preserve"> </w:t>
      </w:r>
      <w:r w:rsidRPr="00610FE0">
        <w:rPr>
          <w:rFonts w:ascii="Arial" w:hAnsi="Arial" w:cs="Arial"/>
          <w:sz w:val="18"/>
          <w:szCs w:val="18"/>
          <w:lang w:val="bg-BG"/>
        </w:rPr>
        <w:t>Немонетарните активи и пасиви, които се оценяват по историческа цена на придобиване в чуждестранна валута, се превръщат във функционалната валута по обменния курс към датата на първоначалната сделка.</w:t>
      </w:r>
    </w:p>
    <w:p w:rsidR="00B13777" w:rsidRPr="0023025B" w:rsidRDefault="00B13777" w:rsidP="004F680E">
      <w:pPr>
        <w:spacing w:after="120"/>
        <w:jc w:val="left"/>
        <w:rPr>
          <w:rFonts w:ascii="Arial" w:hAnsi="Arial" w:cs="Arial"/>
          <w:b/>
          <w:bCs/>
          <w:sz w:val="18"/>
          <w:szCs w:val="18"/>
          <w:lang w:val="bg-BG"/>
        </w:rPr>
      </w:pPr>
      <w:r w:rsidRPr="0023025B">
        <w:rPr>
          <w:rFonts w:ascii="Arial" w:hAnsi="Arial" w:cs="Arial"/>
          <w:b/>
          <w:sz w:val="18"/>
          <w:szCs w:val="18"/>
          <w:lang w:val="bg-BG"/>
        </w:rPr>
        <w:t>Признаване на приходи</w:t>
      </w:r>
    </w:p>
    <w:p w:rsidR="00BA12BB" w:rsidRDefault="00B13777" w:rsidP="004F680E">
      <w:pPr>
        <w:pStyle w:val="tabletxteyg"/>
        <w:tabs>
          <w:tab w:val="clear" w:pos="9739"/>
          <w:tab w:val="right" w:leader="dot" w:pos="9360"/>
        </w:tabs>
        <w:spacing w:after="120" w:line="240" w:lineRule="atLeast"/>
        <w:ind w:right="-6"/>
        <w:rPr>
          <w:rFonts w:ascii="Arial" w:hAnsi="Arial" w:cs="Arial"/>
          <w:color w:val="auto"/>
          <w:sz w:val="18"/>
          <w:szCs w:val="18"/>
          <w:lang w:val="bg-BG"/>
        </w:rPr>
      </w:pPr>
      <w:r w:rsidRPr="0023025B">
        <w:rPr>
          <w:rFonts w:ascii="Arial" w:hAnsi="Arial" w:cs="Arial"/>
          <w:color w:val="auto"/>
          <w:sz w:val="18"/>
          <w:szCs w:val="18"/>
          <w:lang w:val="bg-BG"/>
        </w:rPr>
        <w:t>Приходите се признават до степента, в която е вероятно икономически ползи да бъдат получени от Дружеството и сумата на прихода може да бъде надеждно оценена</w:t>
      </w:r>
      <w:r>
        <w:rPr>
          <w:rFonts w:ascii="Arial" w:hAnsi="Arial" w:cs="Arial"/>
          <w:color w:val="auto"/>
          <w:sz w:val="18"/>
          <w:szCs w:val="18"/>
          <w:lang w:val="bg-BG"/>
        </w:rPr>
        <w:t>.</w:t>
      </w:r>
      <w:r w:rsidRPr="0023025B">
        <w:rPr>
          <w:rFonts w:ascii="Arial" w:hAnsi="Arial" w:cs="Arial"/>
          <w:color w:val="auto"/>
          <w:sz w:val="18"/>
          <w:szCs w:val="18"/>
          <w:lang w:val="bg-BG"/>
        </w:rPr>
        <w:t xml:space="preserve"> Приходите се оценяват по справедливата стойност на полученото </w:t>
      </w:r>
      <w:r w:rsidR="00481D63">
        <w:rPr>
          <w:rFonts w:ascii="Arial" w:hAnsi="Arial" w:cs="Arial"/>
          <w:color w:val="auto"/>
          <w:sz w:val="18"/>
          <w:szCs w:val="18"/>
          <w:lang w:val="bg-BG"/>
        </w:rPr>
        <w:t xml:space="preserve">или подлежащото на получаване </w:t>
      </w:r>
      <w:r>
        <w:rPr>
          <w:rFonts w:ascii="Arial" w:hAnsi="Arial" w:cs="Arial"/>
          <w:color w:val="auto"/>
          <w:sz w:val="18"/>
          <w:szCs w:val="18"/>
          <w:lang w:val="bg-BG"/>
        </w:rPr>
        <w:t>възнаграждение</w:t>
      </w:r>
      <w:r w:rsidRPr="0023025B">
        <w:rPr>
          <w:rFonts w:ascii="Arial" w:hAnsi="Arial" w:cs="Arial"/>
          <w:color w:val="auto"/>
          <w:sz w:val="18"/>
          <w:szCs w:val="18"/>
          <w:lang w:val="bg-BG"/>
        </w:rPr>
        <w:t xml:space="preserve">, като се изключат отстъпки, рабати и други данъци върху продажбите или мита. </w:t>
      </w:r>
      <w:r w:rsidR="00BA12BB" w:rsidRPr="0023025B">
        <w:rPr>
          <w:rFonts w:ascii="Arial" w:hAnsi="Arial" w:cs="Arial"/>
          <w:color w:val="auto"/>
          <w:sz w:val="18"/>
          <w:szCs w:val="18"/>
          <w:lang w:val="bg-BG"/>
        </w:rPr>
        <w:t>Преди да бъде признат приход, следните специфични критерии за признаване трябва също да бъдат удовлетворени:</w:t>
      </w:r>
    </w:p>
    <w:p w:rsidR="0070713F" w:rsidRPr="00007F03" w:rsidRDefault="00BA12BB" w:rsidP="004F680E">
      <w:pPr>
        <w:spacing w:after="120"/>
        <w:rPr>
          <w:rFonts w:ascii="Arial" w:hAnsi="Arial" w:cs="Arial"/>
          <w:i/>
          <w:sz w:val="18"/>
          <w:szCs w:val="18"/>
          <w:lang w:val="bg-BG"/>
        </w:rPr>
      </w:pPr>
      <w:r w:rsidRPr="00007F03">
        <w:rPr>
          <w:rFonts w:ascii="Arial" w:hAnsi="Arial" w:cs="Arial"/>
          <w:i/>
          <w:sz w:val="18"/>
          <w:szCs w:val="18"/>
          <w:lang w:val="en-GB"/>
        </w:rPr>
        <w:t xml:space="preserve">Продажба на </w:t>
      </w:r>
      <w:r w:rsidR="009C730B" w:rsidRPr="00007F03">
        <w:rPr>
          <w:rFonts w:ascii="Arial" w:hAnsi="Arial" w:cs="Arial"/>
          <w:i/>
          <w:sz w:val="18"/>
          <w:szCs w:val="18"/>
          <w:lang w:val="bg-BG"/>
        </w:rPr>
        <w:t>стоки (</w:t>
      </w:r>
      <w:r w:rsidRPr="00007F03">
        <w:rPr>
          <w:rFonts w:ascii="Arial" w:hAnsi="Arial" w:cs="Arial"/>
          <w:i/>
          <w:sz w:val="18"/>
          <w:szCs w:val="18"/>
          <w:lang w:val="en-GB"/>
        </w:rPr>
        <w:t>електрическа енергия</w:t>
      </w:r>
      <w:r w:rsidR="009C730B" w:rsidRPr="00007F03">
        <w:rPr>
          <w:rFonts w:ascii="Arial" w:hAnsi="Arial" w:cs="Arial"/>
          <w:i/>
          <w:sz w:val="18"/>
          <w:szCs w:val="18"/>
          <w:lang w:val="bg-BG"/>
        </w:rPr>
        <w:t>)</w:t>
      </w:r>
    </w:p>
    <w:p w:rsidR="00F93897" w:rsidRPr="002F3827" w:rsidRDefault="00F93897" w:rsidP="00F93897">
      <w:pPr>
        <w:pStyle w:val="ordinarytext"/>
        <w:spacing w:before="120" w:after="120" w:line="240" w:lineRule="atLeast"/>
        <w:contextualSpacing w:val="0"/>
        <w:jc w:val="left"/>
        <w:rPr>
          <w:noProof/>
        </w:rPr>
      </w:pPr>
      <w:r w:rsidRPr="002F3827">
        <w:rPr>
          <w:noProof/>
        </w:rPr>
        <w:t xml:space="preserve">Основната дейност на Дружеството включва производството и продажбата на електрическа енергия на Енерго-Про Продажби АД. Приходите се оценяват по справедливата стойност на </w:t>
      </w:r>
      <w:r>
        <w:rPr>
          <w:noProof/>
          <w:lang w:val="bg-BG"/>
        </w:rPr>
        <w:t>полученото или подлежащо на получаване възнаграждение за</w:t>
      </w:r>
      <w:r w:rsidRPr="002F3827">
        <w:rPr>
          <w:noProof/>
        </w:rPr>
        <w:t xml:space="preserve"> продаденото електричество, като се изключат косвени данъци (ДДС), отстъпки и рабати. Продажбите на стоки могат да бъдат признати, когато са изпълнени следните условия:</w:t>
      </w:r>
    </w:p>
    <w:p w:rsidR="00F93897" w:rsidRPr="002F3827" w:rsidRDefault="00F93897" w:rsidP="006E5AFF">
      <w:pPr>
        <w:pStyle w:val="ordinarytext"/>
        <w:numPr>
          <w:ilvl w:val="0"/>
          <w:numId w:val="24"/>
        </w:numPr>
        <w:spacing w:after="0" w:line="240" w:lineRule="atLeast"/>
        <w:ind w:left="714" w:hanging="357"/>
        <w:jc w:val="left"/>
        <w:rPr>
          <w:noProof/>
        </w:rPr>
      </w:pPr>
      <w:r w:rsidRPr="002F3827">
        <w:rPr>
          <w:noProof/>
        </w:rPr>
        <w:t>Дружеството е прехвърлило в значителна степен всички рискове и ползи от собствеността на стоките</w:t>
      </w:r>
      <w:r>
        <w:rPr>
          <w:noProof/>
          <w:lang w:val="bg-BG"/>
        </w:rPr>
        <w:t xml:space="preserve"> към купувача</w:t>
      </w:r>
      <w:r w:rsidRPr="002F3827">
        <w:rPr>
          <w:noProof/>
        </w:rPr>
        <w:t>;</w:t>
      </w:r>
    </w:p>
    <w:p w:rsidR="00F93897" w:rsidRPr="002F3827" w:rsidRDefault="00F93897" w:rsidP="006E5AFF">
      <w:pPr>
        <w:pStyle w:val="ordinarytext"/>
        <w:numPr>
          <w:ilvl w:val="0"/>
          <w:numId w:val="24"/>
        </w:numPr>
        <w:spacing w:after="0" w:line="240" w:lineRule="atLeast"/>
        <w:ind w:left="714" w:hanging="357"/>
        <w:jc w:val="left"/>
        <w:rPr>
          <w:noProof/>
        </w:rPr>
      </w:pPr>
      <w:r w:rsidRPr="002F3827">
        <w:rPr>
          <w:noProof/>
        </w:rPr>
        <w:t>Дружеството не запазва нито продължаващо участие в управлението до степен, асоци</w:t>
      </w:r>
      <w:r>
        <w:rPr>
          <w:noProof/>
          <w:lang w:val="bg-BG"/>
        </w:rPr>
        <w:t>и</w:t>
      </w:r>
      <w:r w:rsidRPr="002F3827">
        <w:rPr>
          <w:noProof/>
        </w:rPr>
        <w:t>рана с притежаване на стоките, нито ефективен контрол върху продаваните стоки;</w:t>
      </w:r>
    </w:p>
    <w:p w:rsidR="00F93897" w:rsidRPr="002F3827" w:rsidRDefault="00F93897" w:rsidP="006E5AFF">
      <w:pPr>
        <w:pStyle w:val="ordinarytext"/>
        <w:numPr>
          <w:ilvl w:val="0"/>
          <w:numId w:val="24"/>
        </w:numPr>
        <w:spacing w:after="0" w:line="240" w:lineRule="atLeast"/>
        <w:ind w:left="714" w:hanging="357"/>
        <w:jc w:val="left"/>
        <w:rPr>
          <w:noProof/>
        </w:rPr>
      </w:pPr>
      <w:r w:rsidRPr="002F3827">
        <w:rPr>
          <w:noProof/>
        </w:rPr>
        <w:t>Сумата на приходите може да бъде надеждно оценена;</w:t>
      </w:r>
    </w:p>
    <w:p w:rsidR="00F93897" w:rsidRPr="002F3827" w:rsidRDefault="00F93897" w:rsidP="006E5AFF">
      <w:pPr>
        <w:pStyle w:val="ordinarytext"/>
        <w:numPr>
          <w:ilvl w:val="0"/>
          <w:numId w:val="24"/>
        </w:numPr>
        <w:spacing w:after="0" w:line="240" w:lineRule="atLeast"/>
        <w:ind w:left="714" w:hanging="357"/>
        <w:jc w:val="left"/>
        <w:rPr>
          <w:noProof/>
        </w:rPr>
      </w:pPr>
      <w:r w:rsidRPr="002F3827">
        <w:rPr>
          <w:noProof/>
        </w:rPr>
        <w:t>Вероятно е иконом</w:t>
      </w:r>
      <w:r>
        <w:rPr>
          <w:noProof/>
        </w:rPr>
        <w:t>ическите ползи, свързани с тран</w:t>
      </w:r>
      <w:r>
        <w:rPr>
          <w:noProof/>
          <w:lang w:val="bg-BG"/>
        </w:rPr>
        <w:t>з</w:t>
      </w:r>
      <w:r w:rsidRPr="002F3827">
        <w:rPr>
          <w:noProof/>
        </w:rPr>
        <w:t>акцията</w:t>
      </w:r>
      <w:r>
        <w:rPr>
          <w:noProof/>
          <w:lang w:val="bg-BG"/>
        </w:rPr>
        <w:t>,</w:t>
      </w:r>
      <w:r w:rsidRPr="002F3827">
        <w:rPr>
          <w:noProof/>
        </w:rPr>
        <w:t xml:space="preserve"> да се влеят в Дружеството</w:t>
      </w:r>
      <w:r>
        <w:rPr>
          <w:noProof/>
        </w:rPr>
        <w:t>;</w:t>
      </w:r>
    </w:p>
    <w:p w:rsidR="00F93897" w:rsidRPr="002F3827" w:rsidRDefault="00F93897" w:rsidP="006E5AFF">
      <w:pPr>
        <w:pStyle w:val="ordinarytext"/>
        <w:numPr>
          <w:ilvl w:val="0"/>
          <w:numId w:val="24"/>
        </w:numPr>
        <w:spacing w:after="120" w:line="240" w:lineRule="atLeast"/>
        <w:ind w:left="714" w:hanging="357"/>
        <w:contextualSpacing w:val="0"/>
        <w:jc w:val="left"/>
        <w:rPr>
          <w:noProof/>
        </w:rPr>
      </w:pPr>
      <w:r w:rsidRPr="002F3827">
        <w:rPr>
          <w:noProof/>
        </w:rPr>
        <w:t>Разходите, които са направени или ще бъ</w:t>
      </w:r>
      <w:r>
        <w:rPr>
          <w:noProof/>
        </w:rPr>
        <w:t>дат направени във връзка с тран</w:t>
      </w:r>
      <w:r>
        <w:rPr>
          <w:noProof/>
          <w:lang w:val="bg-BG"/>
        </w:rPr>
        <w:t>з</w:t>
      </w:r>
      <w:r w:rsidRPr="002F3827">
        <w:rPr>
          <w:noProof/>
        </w:rPr>
        <w:t>акцията, могат да бъдат надеждно оценени.</w:t>
      </w:r>
    </w:p>
    <w:p w:rsidR="000E3725" w:rsidRPr="00007F03" w:rsidRDefault="000E3725" w:rsidP="004F680E">
      <w:pPr>
        <w:spacing w:after="120"/>
        <w:rPr>
          <w:rFonts w:ascii="Arial" w:hAnsi="Arial" w:cs="Arial"/>
          <w:i/>
          <w:sz w:val="18"/>
          <w:szCs w:val="18"/>
          <w:lang w:val="en-GB"/>
        </w:rPr>
      </w:pPr>
      <w:r w:rsidRPr="00007F03">
        <w:rPr>
          <w:rFonts w:ascii="Arial" w:hAnsi="Arial" w:cs="Arial"/>
          <w:i/>
          <w:sz w:val="18"/>
          <w:szCs w:val="18"/>
          <w:lang w:val="en-GB"/>
        </w:rPr>
        <w:t>Приходи от лихви</w:t>
      </w:r>
    </w:p>
    <w:p w:rsidR="009C730B" w:rsidRDefault="006C7DCD" w:rsidP="00B93AAB">
      <w:pPr>
        <w:widowControl w:val="0"/>
        <w:tabs>
          <w:tab w:val="left" w:pos="720"/>
        </w:tabs>
        <w:spacing w:after="120"/>
        <w:jc w:val="left"/>
        <w:rPr>
          <w:rFonts w:ascii="Arial" w:hAnsi="Arial" w:cs="Arial"/>
          <w:sz w:val="18"/>
          <w:szCs w:val="18"/>
          <w:lang w:val="bg-BG"/>
        </w:rPr>
      </w:pPr>
      <w:r w:rsidRPr="00704559">
        <w:rPr>
          <w:rFonts w:ascii="Arial" w:hAnsi="Arial" w:cs="Arial"/>
          <w:sz w:val="18"/>
          <w:szCs w:val="18"/>
          <w:lang w:val="bg-BG"/>
        </w:rPr>
        <w:t>Приход се признава, когато лихвите се начислят, като се използва метода на ефективния лихвен процент (ЕЛП – нормата, която най-точно дисконтира очакваните бъдещи плащания или постъпления през очаквания полезен живот на финанс</w:t>
      </w:r>
      <w:r>
        <w:rPr>
          <w:rFonts w:ascii="Arial" w:hAnsi="Arial" w:cs="Arial"/>
          <w:sz w:val="18"/>
          <w:szCs w:val="18"/>
          <w:lang w:val="bg-BG"/>
        </w:rPr>
        <w:t>ов</w:t>
      </w:r>
      <w:r w:rsidRPr="00704559">
        <w:rPr>
          <w:rFonts w:ascii="Arial" w:hAnsi="Arial" w:cs="Arial"/>
          <w:sz w:val="18"/>
          <w:szCs w:val="18"/>
          <w:lang w:val="bg-BG"/>
        </w:rPr>
        <w:t xml:space="preserve">ия инструмент или по-кратък период, както е уместно, към нетната балансова стойност на финансовия актив или пасив). Приходът от лихви се включва като финансов приход в </w:t>
      </w:r>
      <w:r w:rsidR="00EF04DA">
        <w:rPr>
          <w:rFonts w:ascii="Arial" w:hAnsi="Arial" w:cs="Arial"/>
          <w:sz w:val="18"/>
          <w:szCs w:val="18"/>
          <w:lang w:val="bg-BG"/>
        </w:rPr>
        <w:t>отчета за всеобхватния доход</w:t>
      </w:r>
      <w:r w:rsidRPr="00704559">
        <w:rPr>
          <w:rFonts w:ascii="Arial" w:hAnsi="Arial" w:cs="Arial"/>
          <w:sz w:val="18"/>
          <w:szCs w:val="18"/>
          <w:lang w:val="bg-BG"/>
        </w:rPr>
        <w:t>.</w:t>
      </w:r>
    </w:p>
    <w:p w:rsidR="00803E52" w:rsidRDefault="00803E52">
      <w:pPr>
        <w:spacing w:line="240" w:lineRule="auto"/>
        <w:jc w:val="left"/>
        <w:rPr>
          <w:rFonts w:ascii="Arial" w:hAnsi="Arial" w:cs="Arial"/>
          <w:b/>
          <w:sz w:val="18"/>
          <w:szCs w:val="18"/>
          <w:lang w:val="bg-BG"/>
        </w:rPr>
      </w:pPr>
      <w:r>
        <w:rPr>
          <w:rFonts w:ascii="Arial" w:hAnsi="Arial" w:cs="Arial"/>
          <w:b/>
          <w:sz w:val="18"/>
          <w:szCs w:val="18"/>
          <w:lang w:val="bg-BG"/>
        </w:rPr>
        <w:br w:type="page"/>
      </w:r>
    </w:p>
    <w:p w:rsidR="00803E52" w:rsidRPr="009C730B" w:rsidRDefault="00803E52" w:rsidP="00803E52">
      <w:pPr>
        <w:spacing w:after="120"/>
        <w:rPr>
          <w:rFonts w:ascii="Arial" w:hAnsi="Arial" w:cs="Arial"/>
          <w:b/>
          <w:i/>
          <w:lang w:val="bg-BG"/>
        </w:rPr>
      </w:pPr>
      <w:r w:rsidRPr="007E4CDA">
        <w:rPr>
          <w:rFonts w:ascii="Arial" w:hAnsi="Arial" w:cs="Arial"/>
          <w:b/>
        </w:rPr>
        <w:lastRenderedPageBreak/>
        <w:t>2.2</w:t>
      </w:r>
      <w:r>
        <w:rPr>
          <w:rFonts w:ascii="Arial" w:hAnsi="Arial" w:cs="Arial"/>
          <w:b/>
          <w:lang w:val="bg-BG"/>
        </w:rPr>
        <w:t>.</w:t>
      </w:r>
      <w:r w:rsidRPr="007E4CDA">
        <w:rPr>
          <w:rFonts w:ascii="Arial" w:hAnsi="Arial" w:cs="Arial"/>
          <w:b/>
        </w:rPr>
        <w:t xml:space="preserve"> Обобщение на съществените счетоводни политики </w:t>
      </w:r>
      <w:r w:rsidRPr="00BE42C5">
        <w:rPr>
          <w:rFonts w:ascii="Arial" w:hAnsi="Arial" w:cs="Arial"/>
          <w:b/>
          <w:i/>
        </w:rPr>
        <w:t>(продължение)</w:t>
      </w:r>
    </w:p>
    <w:p w:rsidR="00221DCF" w:rsidRPr="00007F03" w:rsidRDefault="00221DCF" w:rsidP="00007F03">
      <w:pPr>
        <w:spacing w:before="40" w:after="120"/>
        <w:jc w:val="left"/>
        <w:rPr>
          <w:rFonts w:ascii="Arial" w:hAnsi="Arial" w:cs="Arial"/>
          <w:b/>
          <w:sz w:val="18"/>
          <w:szCs w:val="18"/>
          <w:lang w:val="bg-BG"/>
        </w:rPr>
      </w:pPr>
      <w:r w:rsidRPr="00007F03">
        <w:rPr>
          <w:rFonts w:ascii="Arial" w:hAnsi="Arial" w:cs="Arial"/>
          <w:b/>
          <w:sz w:val="18"/>
          <w:szCs w:val="18"/>
          <w:lang w:val="bg-BG"/>
        </w:rPr>
        <w:t>Данъци</w:t>
      </w:r>
    </w:p>
    <w:p w:rsidR="00221DCF" w:rsidRPr="00007F03" w:rsidRDefault="00221DCF" w:rsidP="00007F03">
      <w:pPr>
        <w:spacing w:before="40" w:after="120"/>
        <w:jc w:val="left"/>
        <w:rPr>
          <w:rFonts w:ascii="Arial" w:hAnsi="Arial" w:cs="Arial"/>
          <w:b/>
          <w:sz w:val="18"/>
          <w:szCs w:val="18"/>
          <w:lang w:val="bg-BG"/>
        </w:rPr>
      </w:pPr>
      <w:r w:rsidRPr="00007F03">
        <w:rPr>
          <w:rFonts w:ascii="Arial" w:hAnsi="Arial" w:cs="Arial"/>
          <w:b/>
          <w:sz w:val="18"/>
          <w:szCs w:val="18"/>
          <w:lang w:val="bg-BG"/>
        </w:rPr>
        <w:t>Текущ данък върху доходите</w:t>
      </w:r>
    </w:p>
    <w:p w:rsidR="00221DCF" w:rsidRPr="003F377C" w:rsidRDefault="00221DCF" w:rsidP="00221DCF">
      <w:pPr>
        <w:tabs>
          <w:tab w:val="left" w:pos="360"/>
        </w:tabs>
        <w:spacing w:after="120"/>
        <w:jc w:val="left"/>
        <w:rPr>
          <w:rFonts w:ascii="Arial" w:hAnsi="Arial" w:cs="Arial"/>
          <w:sz w:val="18"/>
          <w:szCs w:val="18"/>
          <w:lang w:val="bg-BG"/>
        </w:rPr>
      </w:pPr>
      <w:r>
        <w:rPr>
          <w:rFonts w:ascii="Arial" w:hAnsi="Arial" w:cs="Arial"/>
          <w:sz w:val="18"/>
          <w:szCs w:val="18"/>
          <w:lang w:val="bg-BG"/>
        </w:rPr>
        <w:t>Текущите данъчни активи и пасиви се признават въз основа</w:t>
      </w:r>
      <w:r w:rsidRPr="0023025B">
        <w:rPr>
          <w:rFonts w:ascii="Arial" w:hAnsi="Arial" w:cs="Arial"/>
          <w:sz w:val="18"/>
          <w:szCs w:val="18"/>
          <w:lang w:val="bg-BG"/>
        </w:rPr>
        <w:t xml:space="preserve"> сумата, която се очаква да бъде възстановена от или платена на данъчните власти. При изчисление на текущите данъци се прилагат данъчните ставки и данъчните закони, които са в сила или са в значителна степен приети към отчетната дата.</w:t>
      </w:r>
      <w:r w:rsidRPr="0091278B">
        <w:rPr>
          <w:rFonts w:ascii="Arial" w:hAnsi="Arial" w:cs="Arial"/>
          <w:sz w:val="18"/>
          <w:szCs w:val="18"/>
          <w:lang w:val="bg-BG"/>
        </w:rPr>
        <w:t xml:space="preserve"> </w:t>
      </w:r>
      <w:r>
        <w:rPr>
          <w:rFonts w:ascii="Arial" w:hAnsi="Arial" w:cs="Arial"/>
          <w:sz w:val="18"/>
          <w:szCs w:val="18"/>
          <w:lang w:val="bg-BG"/>
        </w:rPr>
        <w:t>Текущ данък върху доходите, свързан с елементи, признати директно в собствения капитал, се признава в собствения капитал, а не в отчета за всеобхватния доход.</w:t>
      </w:r>
      <w:r w:rsidRPr="0023025B">
        <w:rPr>
          <w:rFonts w:ascii="Arial" w:hAnsi="Arial" w:cs="Arial"/>
          <w:sz w:val="18"/>
          <w:szCs w:val="18"/>
          <w:lang w:val="bg-BG"/>
        </w:rPr>
        <w:t xml:space="preserve"> </w:t>
      </w:r>
      <w:r>
        <w:rPr>
          <w:rFonts w:ascii="Arial" w:hAnsi="Arial"/>
          <w:lang w:val="bg-BG"/>
        </w:rPr>
        <w:t>С</w:t>
      </w:r>
      <w:r w:rsidRPr="0023025B">
        <w:rPr>
          <w:rFonts w:ascii="Arial" w:hAnsi="Arial" w:cs="Arial"/>
          <w:sz w:val="18"/>
          <w:szCs w:val="18"/>
          <w:lang w:val="bg-BG"/>
        </w:rPr>
        <w:t>тавка</w:t>
      </w:r>
      <w:r>
        <w:rPr>
          <w:rFonts w:ascii="Arial" w:hAnsi="Arial" w:cs="Arial"/>
          <w:sz w:val="18"/>
          <w:szCs w:val="18"/>
          <w:lang w:val="bg-BG"/>
        </w:rPr>
        <w:t>та</w:t>
      </w:r>
      <w:r w:rsidRPr="0023025B">
        <w:rPr>
          <w:rFonts w:ascii="Arial" w:hAnsi="Arial" w:cs="Arial"/>
          <w:sz w:val="18"/>
          <w:szCs w:val="18"/>
          <w:lang w:val="bg-BG"/>
        </w:rPr>
        <w:t xml:space="preserve"> на данъка върху доходите за 20</w:t>
      </w:r>
      <w:r w:rsidRPr="0023025B">
        <w:rPr>
          <w:rFonts w:ascii="Arial" w:hAnsi="Arial" w:cs="Arial"/>
          <w:sz w:val="18"/>
          <w:szCs w:val="18"/>
          <w:lang w:val="ru-RU"/>
        </w:rPr>
        <w:t>1</w:t>
      </w:r>
      <w:r w:rsidR="0079190E">
        <w:rPr>
          <w:rFonts w:ascii="Arial" w:hAnsi="Arial" w:cs="Arial"/>
          <w:sz w:val="18"/>
          <w:szCs w:val="18"/>
          <w:lang w:val="ru-RU"/>
        </w:rPr>
        <w:t>7</w:t>
      </w:r>
      <w:r w:rsidR="000256A0">
        <w:rPr>
          <w:rFonts w:ascii="Arial" w:hAnsi="Arial" w:cs="Arial"/>
          <w:sz w:val="18"/>
          <w:szCs w:val="18"/>
          <w:lang w:val="bg-BG"/>
        </w:rPr>
        <w:t xml:space="preserve"> г. е 10%.</w:t>
      </w:r>
    </w:p>
    <w:p w:rsidR="0025424A" w:rsidRPr="00007F03" w:rsidRDefault="0025424A" w:rsidP="004F680E">
      <w:pPr>
        <w:pStyle w:val="italsubhd"/>
        <w:spacing w:before="0" w:after="120" w:line="240" w:lineRule="atLeast"/>
        <w:rPr>
          <w:rFonts w:ascii="Arial" w:hAnsi="Arial" w:cs="Arial"/>
          <w:b/>
          <w:iCs w:val="0"/>
          <w:noProof w:val="0"/>
          <w:color w:val="auto"/>
          <w:sz w:val="18"/>
          <w:szCs w:val="18"/>
          <w:lang w:val="bg-BG"/>
        </w:rPr>
      </w:pPr>
      <w:r w:rsidRPr="00007F03">
        <w:rPr>
          <w:rFonts w:ascii="Arial" w:hAnsi="Arial" w:cs="Arial"/>
          <w:b/>
          <w:iCs w:val="0"/>
          <w:noProof w:val="0"/>
          <w:color w:val="auto"/>
          <w:sz w:val="18"/>
          <w:szCs w:val="18"/>
          <w:lang w:val="bg-BG"/>
        </w:rPr>
        <w:t>Отсрочен данък върху доходите</w:t>
      </w:r>
    </w:p>
    <w:p w:rsidR="0025424A" w:rsidRPr="0023025B" w:rsidRDefault="0025424A" w:rsidP="00B93AAB">
      <w:pPr>
        <w:pStyle w:val="tabletxteyg"/>
        <w:spacing w:after="120" w:line="240" w:lineRule="atLeast"/>
        <w:rPr>
          <w:rFonts w:ascii="Arial" w:hAnsi="Arial" w:cs="Arial"/>
          <w:sz w:val="18"/>
          <w:szCs w:val="18"/>
          <w:lang w:val="bg-BG"/>
        </w:rPr>
      </w:pPr>
      <w:r w:rsidRPr="0023025B">
        <w:rPr>
          <w:rFonts w:ascii="Arial" w:hAnsi="Arial" w:cs="Arial"/>
          <w:sz w:val="18"/>
          <w:szCs w:val="18"/>
          <w:lang w:val="bg-BG"/>
        </w:rPr>
        <w:t>Отсрочените данъци се признават по балансовия метод за всички временни разлики към отчетната дата, които възникват между данъчната основа на активите и пасивите и техните балансови стойности.</w:t>
      </w:r>
    </w:p>
    <w:p w:rsidR="0025424A" w:rsidRPr="0023025B" w:rsidRDefault="0025424A" w:rsidP="00B93AAB">
      <w:pPr>
        <w:pStyle w:val="tabletxteyg"/>
        <w:spacing w:before="80" w:after="120" w:line="240" w:lineRule="atLeast"/>
        <w:rPr>
          <w:rFonts w:ascii="Arial" w:hAnsi="Arial" w:cs="Arial"/>
          <w:sz w:val="18"/>
          <w:szCs w:val="18"/>
          <w:lang w:val="bg-BG"/>
        </w:rPr>
      </w:pPr>
      <w:r w:rsidRPr="0023025B">
        <w:rPr>
          <w:rFonts w:ascii="Arial" w:hAnsi="Arial" w:cs="Arial"/>
          <w:sz w:val="18"/>
          <w:szCs w:val="18"/>
          <w:lang w:val="bg-BG"/>
        </w:rPr>
        <w:t>Отсрочени данъчни пасиви се признават за всички облагаеми временни разлики</w:t>
      </w:r>
      <w:r w:rsidR="00AB4FF6">
        <w:rPr>
          <w:rFonts w:ascii="Arial" w:hAnsi="Arial" w:cs="Arial"/>
          <w:sz w:val="18"/>
          <w:szCs w:val="18"/>
          <w:lang w:val="bg-BG"/>
        </w:rPr>
        <w:t xml:space="preserve"> с изключение на</w:t>
      </w:r>
      <w:r w:rsidRPr="0023025B">
        <w:rPr>
          <w:rFonts w:ascii="Arial" w:hAnsi="Arial" w:cs="Arial"/>
          <w:sz w:val="18"/>
          <w:szCs w:val="18"/>
          <w:lang w:val="bg-BG"/>
        </w:rPr>
        <w:t>:</w:t>
      </w:r>
    </w:p>
    <w:p w:rsidR="0025424A" w:rsidRPr="0025424A" w:rsidRDefault="00AB4FF6" w:rsidP="006E2DA5">
      <w:pPr>
        <w:pStyle w:val="tablebullet"/>
        <w:tabs>
          <w:tab w:val="clear" w:pos="1088"/>
        </w:tabs>
        <w:spacing w:after="60" w:line="240" w:lineRule="atLeast"/>
        <w:ind w:left="284" w:hanging="284"/>
        <w:rPr>
          <w:rFonts w:ascii="Arial" w:hAnsi="Arial" w:cs="Arial"/>
          <w:color w:val="000000"/>
        </w:rPr>
      </w:pPr>
      <w:r>
        <w:rPr>
          <w:rFonts w:ascii="Arial" w:hAnsi="Arial" w:cs="Arial"/>
          <w:color w:val="000000"/>
          <w:lang w:val="bg-BG"/>
        </w:rPr>
        <w:t xml:space="preserve">случаите </w:t>
      </w:r>
      <w:r w:rsidR="00B706E5">
        <w:rPr>
          <w:rFonts w:ascii="Arial" w:hAnsi="Arial" w:cs="Arial"/>
          <w:color w:val="000000"/>
          <w:lang w:val="bg-BG"/>
        </w:rPr>
        <w:t>в които</w:t>
      </w:r>
      <w:r>
        <w:rPr>
          <w:rFonts w:ascii="Arial" w:hAnsi="Arial" w:cs="Arial"/>
          <w:color w:val="000000"/>
          <w:lang w:val="bg-BG"/>
        </w:rPr>
        <w:t xml:space="preserve"> </w:t>
      </w:r>
      <w:r w:rsidR="00D940BE">
        <w:rPr>
          <w:rFonts w:ascii="Arial" w:hAnsi="Arial" w:cs="Arial"/>
          <w:color w:val="000000"/>
          <w:lang w:val="bg-BG"/>
        </w:rPr>
        <w:t>от</w:t>
      </w:r>
      <w:r w:rsidR="0025424A" w:rsidRPr="0025424A">
        <w:rPr>
          <w:rFonts w:ascii="Arial" w:hAnsi="Arial" w:cs="Arial"/>
          <w:color w:val="000000"/>
        </w:rPr>
        <w:t xml:space="preserve">сроченият данъчен пасив възниква от първоначално признаване </w:t>
      </w:r>
      <w:r w:rsidR="00A70A2B">
        <w:rPr>
          <w:rFonts w:ascii="Arial" w:hAnsi="Arial" w:cs="Arial"/>
          <w:color w:val="000000"/>
          <w:lang w:val="bg-BG"/>
        </w:rPr>
        <w:t xml:space="preserve">на търговска репутация или </w:t>
      </w:r>
      <w:r w:rsidR="0025424A" w:rsidRPr="0025424A">
        <w:rPr>
          <w:rFonts w:ascii="Arial" w:hAnsi="Arial" w:cs="Arial"/>
          <w:color w:val="000000"/>
        </w:rPr>
        <w:t>на актив или пасив от дадена сделка, която не е бизнес комбинация и не влияе нито върху счетоводната печалба, нито върху данъчната печалба или загуба към момента на извършване на сделката; и</w:t>
      </w:r>
    </w:p>
    <w:p w:rsidR="0025424A" w:rsidRPr="0025424A" w:rsidRDefault="0025424A" w:rsidP="006E2DA5">
      <w:pPr>
        <w:pStyle w:val="tablebullet"/>
        <w:tabs>
          <w:tab w:val="clear" w:pos="1088"/>
        </w:tabs>
        <w:spacing w:after="120" w:line="240" w:lineRule="atLeast"/>
        <w:ind w:left="284" w:hanging="284"/>
        <w:rPr>
          <w:rFonts w:ascii="Arial" w:hAnsi="Arial" w:cs="Arial"/>
          <w:color w:val="000000"/>
        </w:rPr>
      </w:pPr>
      <w:r w:rsidRPr="0025424A">
        <w:rPr>
          <w:rFonts w:ascii="Arial" w:hAnsi="Arial" w:cs="Arial"/>
          <w:color w:val="000000"/>
        </w:rPr>
        <w:t>облагаеми временни разлики, свързани с инвестиции в дъщерни дружества, асоциирани предприятия и участия в съвместни предприятия, освен до степента, до която Дружеството е в състояние да контролира времето на обратното проявление на временната разлика и съществува вероятност временната разлика да не се прояви обратно в предвидимо бъдеще.</w:t>
      </w:r>
    </w:p>
    <w:p w:rsidR="00413596" w:rsidRPr="0023025B" w:rsidRDefault="00413596" w:rsidP="006E2DA5">
      <w:pPr>
        <w:pStyle w:val="tabletxteyg"/>
        <w:spacing w:after="120" w:line="240" w:lineRule="atLeast"/>
        <w:rPr>
          <w:rFonts w:ascii="Arial" w:hAnsi="Arial" w:cs="Arial"/>
          <w:sz w:val="18"/>
          <w:szCs w:val="18"/>
          <w:lang w:val="bg-BG"/>
        </w:rPr>
      </w:pPr>
      <w:r w:rsidRPr="0023025B">
        <w:rPr>
          <w:rFonts w:ascii="Arial" w:hAnsi="Arial" w:cs="Arial"/>
          <w:sz w:val="18"/>
          <w:szCs w:val="18"/>
          <w:lang w:val="bg-BG"/>
        </w:rPr>
        <w:t>Активи по отсрочени данъци се признават за всички намаляеми временни разлики, пренесени неизползвани данъчни кредити и неизползвани данъчни загуби, до степента, до която е вероятно да е налице облагаема печалба, срещу която да бъдат използвани намаляемите временни разлики, пренесените неизползвани данъчни кредити и неизползваните данъчни загуби</w:t>
      </w:r>
      <w:r w:rsidR="00B706E5">
        <w:rPr>
          <w:rFonts w:ascii="Arial" w:hAnsi="Arial" w:cs="Arial"/>
          <w:sz w:val="18"/>
          <w:szCs w:val="18"/>
          <w:lang w:val="bg-BG"/>
        </w:rPr>
        <w:t xml:space="preserve"> с изключение на:</w:t>
      </w:r>
    </w:p>
    <w:p w:rsidR="00413596" w:rsidRPr="00413596" w:rsidRDefault="00BD7A47" w:rsidP="006E2DA5">
      <w:pPr>
        <w:pStyle w:val="tablebullet"/>
        <w:tabs>
          <w:tab w:val="clear" w:pos="1088"/>
        </w:tabs>
        <w:spacing w:after="60" w:line="240" w:lineRule="atLeast"/>
        <w:ind w:left="284" w:hanging="284"/>
        <w:rPr>
          <w:rFonts w:ascii="Arial" w:hAnsi="Arial" w:cs="Arial"/>
          <w:color w:val="000000"/>
        </w:rPr>
      </w:pPr>
      <w:r>
        <w:rPr>
          <w:rFonts w:ascii="Arial" w:hAnsi="Arial" w:cs="Arial"/>
          <w:color w:val="000000"/>
          <w:lang w:val="bg-BG"/>
        </w:rPr>
        <w:t>случаите</w:t>
      </w:r>
      <w:r w:rsidR="00B706E5">
        <w:rPr>
          <w:rFonts w:ascii="Arial" w:hAnsi="Arial" w:cs="Arial"/>
          <w:color w:val="000000"/>
          <w:lang w:val="bg-BG"/>
        </w:rPr>
        <w:t xml:space="preserve"> в които </w:t>
      </w:r>
      <w:r w:rsidR="00413596" w:rsidRPr="00413596">
        <w:rPr>
          <w:rFonts w:ascii="Arial" w:hAnsi="Arial" w:cs="Arial"/>
          <w:color w:val="000000"/>
        </w:rPr>
        <w:t>отсроченият данъчен актив възниква от първоначално признаване на актив или пасив от дадена сделка, която не е бизнес комбинация и не влияе нито върху счетоводната печалба, нито върху данъчната печалба или загуба към момен</w:t>
      </w:r>
      <w:r w:rsidR="00814216">
        <w:rPr>
          <w:rFonts w:ascii="Arial" w:hAnsi="Arial" w:cs="Arial"/>
          <w:color w:val="000000"/>
        </w:rPr>
        <w:t>та на извършване на сделката; и</w:t>
      </w:r>
    </w:p>
    <w:p w:rsidR="00413596" w:rsidRPr="00413596" w:rsidRDefault="00413596" w:rsidP="006E2DA5">
      <w:pPr>
        <w:pStyle w:val="tablebullet"/>
        <w:tabs>
          <w:tab w:val="clear" w:pos="1088"/>
        </w:tabs>
        <w:spacing w:after="120" w:line="240" w:lineRule="atLeast"/>
        <w:ind w:left="284" w:hanging="284"/>
        <w:rPr>
          <w:rFonts w:ascii="Arial" w:hAnsi="Arial" w:cs="Arial"/>
          <w:color w:val="000000"/>
        </w:rPr>
      </w:pPr>
      <w:r w:rsidRPr="00413596">
        <w:rPr>
          <w:rFonts w:ascii="Arial" w:hAnsi="Arial" w:cs="Arial"/>
          <w:color w:val="000000"/>
        </w:rPr>
        <w:t>намаляеми временни разлики, свързани с инвестиции в дъщерни дружества, асоциирани предприятия и участия в съвместни предприятия, отсрочен данъчен актив се признава единствено до степента, до която има вероятност временната разлика да се прояви обратно в обозримо бъдеще и да бъде реализирана облагаема печалба, срещу която да се оползотвори временната разлика.</w:t>
      </w:r>
    </w:p>
    <w:p w:rsidR="00E345B7" w:rsidRDefault="00FA1B2B" w:rsidP="006E2DA5">
      <w:pPr>
        <w:pStyle w:val="tabletxteyg"/>
        <w:spacing w:after="120" w:line="240" w:lineRule="atLeast"/>
        <w:rPr>
          <w:rFonts w:ascii="Arial" w:hAnsi="Arial" w:cs="Arial"/>
          <w:sz w:val="18"/>
          <w:szCs w:val="18"/>
          <w:lang w:val="bg-BG"/>
        </w:rPr>
      </w:pPr>
      <w:r w:rsidRPr="0023025B">
        <w:rPr>
          <w:rFonts w:ascii="Arial" w:hAnsi="Arial" w:cs="Arial"/>
          <w:sz w:val="18"/>
          <w:szCs w:val="18"/>
          <w:lang w:val="bg-BG"/>
        </w:rPr>
        <w:t>Дружеството извършва преглед на балансовата стойност на отсрочените данъчни активи към всяка отчетна дата и я намалява до степента, до която вече не е вероятно да бъде реализирана достатъчна облагаема печалба, която да позволява целия или част от отсрочения данъчен актив да бъде възстановен. Непризнатите отсрочени данъчни активи се преразглеждат към всяка отчетна дата и се при</w:t>
      </w:r>
      <w:r w:rsidR="003350D2">
        <w:rPr>
          <w:rFonts w:ascii="Arial" w:hAnsi="Arial" w:cs="Arial"/>
          <w:sz w:val="18"/>
          <w:szCs w:val="18"/>
          <w:lang w:val="bg-BG"/>
        </w:rPr>
        <w:t>знават до степента, до която е</w:t>
      </w:r>
      <w:r w:rsidRPr="0023025B">
        <w:rPr>
          <w:rFonts w:ascii="Arial" w:hAnsi="Arial" w:cs="Arial"/>
          <w:sz w:val="18"/>
          <w:szCs w:val="18"/>
          <w:lang w:val="bg-BG"/>
        </w:rPr>
        <w:t xml:space="preserve"> вероятно да бъде реализирана бъдеща облагаема печалба, която да позволи отсрочения данъчен актив да бъде възстановен</w:t>
      </w:r>
      <w:r w:rsidR="00E345B7">
        <w:rPr>
          <w:rFonts w:ascii="Arial" w:hAnsi="Arial" w:cs="Arial"/>
          <w:sz w:val="18"/>
          <w:szCs w:val="18"/>
          <w:lang w:val="bg-BG"/>
        </w:rPr>
        <w:t>.</w:t>
      </w:r>
    </w:p>
    <w:p w:rsidR="00FA1B2B" w:rsidRPr="0023025B" w:rsidRDefault="00FA1B2B" w:rsidP="006E2DA5">
      <w:pPr>
        <w:pStyle w:val="000Normal"/>
        <w:spacing w:before="0" w:after="120" w:line="240" w:lineRule="atLeast"/>
        <w:jc w:val="left"/>
        <w:rPr>
          <w:rFonts w:ascii="Arial" w:hAnsi="Arial" w:cs="Arial"/>
          <w:color w:val="000000"/>
          <w:sz w:val="18"/>
          <w:szCs w:val="18"/>
        </w:rPr>
      </w:pPr>
      <w:r w:rsidRPr="0023025B">
        <w:rPr>
          <w:rFonts w:ascii="Arial" w:hAnsi="Arial" w:cs="Arial"/>
          <w:color w:val="000000"/>
          <w:sz w:val="18"/>
          <w:szCs w:val="18"/>
        </w:rPr>
        <w:t xml:space="preserve">Отсрочените данъчни активи и пасиви се оценяват по данъчните ставки, които се очаква да бъдат в сила за периода, в който активът се реализира или пасивът се уреди, </w:t>
      </w:r>
      <w:r w:rsidR="003350D2">
        <w:rPr>
          <w:rFonts w:ascii="Arial" w:hAnsi="Arial" w:cs="Arial"/>
          <w:color w:val="000000"/>
          <w:sz w:val="18"/>
          <w:szCs w:val="18"/>
        </w:rPr>
        <w:t>въз основа на данъчните ставки</w:t>
      </w:r>
      <w:r w:rsidR="003350D2">
        <w:rPr>
          <w:rFonts w:ascii="Arial" w:hAnsi="Arial" w:cs="Arial"/>
          <w:color w:val="000000"/>
          <w:sz w:val="18"/>
          <w:szCs w:val="18"/>
          <w:lang w:val="en-US"/>
        </w:rPr>
        <w:t>/</w:t>
      </w:r>
      <w:r w:rsidRPr="0023025B">
        <w:rPr>
          <w:rFonts w:ascii="Arial" w:hAnsi="Arial" w:cs="Arial"/>
          <w:color w:val="000000"/>
          <w:sz w:val="18"/>
          <w:szCs w:val="18"/>
        </w:rPr>
        <w:t>закони, действащи или влезли в сила, в значителна степен, към отчетната дата.</w:t>
      </w:r>
    </w:p>
    <w:p w:rsidR="00F571D8" w:rsidRDefault="00FA1B2B" w:rsidP="0091278B">
      <w:pPr>
        <w:widowControl w:val="0"/>
        <w:tabs>
          <w:tab w:val="left" w:pos="720"/>
        </w:tabs>
        <w:spacing w:before="120"/>
        <w:jc w:val="left"/>
        <w:rPr>
          <w:rFonts w:ascii="Arial" w:hAnsi="Arial" w:cs="Arial"/>
          <w:sz w:val="18"/>
          <w:szCs w:val="18"/>
          <w:lang w:val="bg-BG"/>
        </w:rPr>
      </w:pPr>
      <w:r w:rsidRPr="0023025B">
        <w:rPr>
          <w:rFonts w:ascii="Arial" w:hAnsi="Arial" w:cs="Arial"/>
          <w:sz w:val="18"/>
          <w:szCs w:val="18"/>
          <w:lang w:val="bg-BG"/>
        </w:rPr>
        <w:t xml:space="preserve">Дружеството компенсира отсрочени данъчни активи и пасиви само тогава, когато има законово право да приспада текущи данъчни активи срещу текущи данъчни пасиви и </w:t>
      </w:r>
      <w:r w:rsidR="003350D2">
        <w:rPr>
          <w:rFonts w:ascii="Arial" w:hAnsi="Arial" w:cs="Arial"/>
          <w:sz w:val="18"/>
          <w:szCs w:val="18"/>
          <w:lang w:val="bg-BG"/>
        </w:rPr>
        <w:t>същите</w:t>
      </w:r>
      <w:r w:rsidRPr="0023025B">
        <w:rPr>
          <w:rFonts w:ascii="Arial" w:hAnsi="Arial" w:cs="Arial"/>
          <w:sz w:val="18"/>
          <w:szCs w:val="18"/>
          <w:lang w:val="bg-BG"/>
        </w:rPr>
        <w:t xml:space="preserve"> се отнасят до данъци върху дохода, наложени от един и същ данъчен орган за едно и също данъчнозадължено</w:t>
      </w:r>
      <w:r w:rsidR="003350D2">
        <w:rPr>
          <w:rFonts w:ascii="Arial" w:hAnsi="Arial" w:cs="Arial"/>
          <w:sz w:val="18"/>
          <w:szCs w:val="18"/>
        </w:rPr>
        <w:t xml:space="preserve"> </w:t>
      </w:r>
      <w:r w:rsidR="003350D2">
        <w:rPr>
          <w:rFonts w:ascii="Arial" w:hAnsi="Arial" w:cs="Arial"/>
          <w:sz w:val="18"/>
          <w:szCs w:val="18"/>
          <w:lang w:val="bg-BG"/>
        </w:rPr>
        <w:t>лице</w:t>
      </w:r>
      <w:r w:rsidRPr="0023025B">
        <w:rPr>
          <w:rFonts w:ascii="Arial" w:hAnsi="Arial" w:cs="Arial"/>
          <w:sz w:val="18"/>
          <w:szCs w:val="18"/>
          <w:lang w:val="bg-BG"/>
        </w:rPr>
        <w:t>.</w:t>
      </w:r>
      <w:bookmarkStart w:id="9" w:name="OLE_LINK1"/>
      <w:bookmarkStart w:id="10" w:name="OLE_LINK2"/>
    </w:p>
    <w:bookmarkEnd w:id="9"/>
    <w:bookmarkEnd w:id="10"/>
    <w:p w:rsidR="00803E52" w:rsidRDefault="00803E52">
      <w:pPr>
        <w:spacing w:line="240" w:lineRule="auto"/>
        <w:jc w:val="left"/>
        <w:rPr>
          <w:rFonts w:ascii="Arial" w:hAnsi="Arial" w:cs="Arial"/>
          <w:b/>
        </w:rPr>
      </w:pPr>
      <w:r>
        <w:rPr>
          <w:rFonts w:ascii="Arial" w:hAnsi="Arial" w:cs="Arial"/>
          <w:b/>
        </w:rPr>
        <w:br w:type="page"/>
      </w:r>
    </w:p>
    <w:p w:rsidR="00803E52" w:rsidRPr="009C730B" w:rsidRDefault="00803E52" w:rsidP="00803E52">
      <w:pPr>
        <w:spacing w:after="120"/>
        <w:rPr>
          <w:rFonts w:ascii="Arial" w:hAnsi="Arial" w:cs="Arial"/>
          <w:b/>
          <w:i/>
          <w:lang w:val="bg-BG"/>
        </w:rPr>
      </w:pPr>
      <w:r w:rsidRPr="007E4CDA">
        <w:rPr>
          <w:rFonts w:ascii="Arial" w:hAnsi="Arial" w:cs="Arial"/>
          <w:b/>
        </w:rPr>
        <w:t>2.2</w:t>
      </w:r>
      <w:r>
        <w:rPr>
          <w:rFonts w:ascii="Arial" w:hAnsi="Arial" w:cs="Arial"/>
          <w:b/>
          <w:lang w:val="bg-BG"/>
        </w:rPr>
        <w:t>.</w:t>
      </w:r>
      <w:r w:rsidRPr="007E4CDA">
        <w:rPr>
          <w:rFonts w:ascii="Arial" w:hAnsi="Arial" w:cs="Arial"/>
          <w:b/>
        </w:rPr>
        <w:t xml:space="preserve"> Обобщение на съществените счетоводни политики </w:t>
      </w:r>
      <w:r w:rsidRPr="00BE42C5">
        <w:rPr>
          <w:rFonts w:ascii="Arial" w:hAnsi="Arial" w:cs="Arial"/>
          <w:b/>
          <w:i/>
        </w:rPr>
        <w:t>(продължение)</w:t>
      </w:r>
    </w:p>
    <w:p w:rsidR="00803E52" w:rsidRPr="00007F03" w:rsidRDefault="00803E52" w:rsidP="00803E52">
      <w:pPr>
        <w:spacing w:after="120"/>
        <w:jc w:val="left"/>
        <w:rPr>
          <w:rFonts w:ascii="Arial" w:hAnsi="Arial" w:cs="Arial"/>
          <w:b/>
          <w:sz w:val="18"/>
          <w:szCs w:val="18"/>
          <w:lang w:val="bg-BG"/>
        </w:rPr>
      </w:pPr>
      <w:r w:rsidRPr="00007F03">
        <w:rPr>
          <w:rFonts w:ascii="Arial" w:hAnsi="Arial" w:cs="Arial"/>
          <w:b/>
          <w:sz w:val="18"/>
          <w:szCs w:val="18"/>
          <w:lang w:val="bg-BG"/>
        </w:rPr>
        <w:t xml:space="preserve">Данъци </w:t>
      </w:r>
      <w:r w:rsidRPr="00007F03">
        <w:rPr>
          <w:rFonts w:ascii="Arial" w:hAnsi="Arial" w:cs="Arial"/>
          <w:b/>
          <w:i/>
          <w:sz w:val="18"/>
          <w:szCs w:val="18"/>
          <w:lang w:val="bg-BG"/>
        </w:rPr>
        <w:t>(продължение)</w:t>
      </w:r>
    </w:p>
    <w:p w:rsidR="00FA1B2B" w:rsidRPr="00FA1B2B" w:rsidRDefault="003964A4" w:rsidP="00074939">
      <w:pPr>
        <w:pStyle w:val="Notesitalicheading"/>
        <w:spacing w:before="120" w:line="240" w:lineRule="atLeast"/>
        <w:rPr>
          <w:rFonts w:ascii="Arial" w:hAnsi="Arial"/>
        </w:rPr>
      </w:pPr>
      <w:r>
        <w:rPr>
          <w:rFonts w:ascii="Arial" w:hAnsi="Arial"/>
        </w:rPr>
        <w:t>Данък върху доб</w:t>
      </w:r>
      <w:r>
        <w:rPr>
          <w:rFonts w:ascii="Arial" w:hAnsi="Arial"/>
          <w:lang w:val="bg-BG"/>
        </w:rPr>
        <w:t>а</w:t>
      </w:r>
      <w:r w:rsidR="00FA1B2B" w:rsidRPr="00FA1B2B">
        <w:rPr>
          <w:rFonts w:ascii="Arial" w:hAnsi="Arial"/>
        </w:rPr>
        <w:t>вената стойност (ДДС)</w:t>
      </w:r>
    </w:p>
    <w:p w:rsidR="00FA1B2B" w:rsidRPr="0023025B" w:rsidRDefault="00FA1B2B" w:rsidP="00074939">
      <w:pPr>
        <w:pStyle w:val="000Normal"/>
        <w:spacing w:before="120" w:after="0" w:line="240" w:lineRule="atLeast"/>
        <w:jc w:val="left"/>
        <w:rPr>
          <w:rFonts w:ascii="Arial" w:hAnsi="Arial" w:cs="Arial"/>
          <w:sz w:val="18"/>
          <w:szCs w:val="18"/>
        </w:rPr>
      </w:pPr>
      <w:r w:rsidRPr="0023025B">
        <w:rPr>
          <w:rFonts w:ascii="Arial" w:hAnsi="Arial" w:cs="Arial"/>
          <w:sz w:val="18"/>
          <w:szCs w:val="18"/>
        </w:rPr>
        <w:t>Приходите, разходите и активите се признават нетно от ДДС, с изключение на случаите, когато:</w:t>
      </w:r>
    </w:p>
    <w:p w:rsidR="00FA1B2B" w:rsidRPr="00FA1B2B" w:rsidRDefault="00FA1B2B" w:rsidP="009C730B">
      <w:pPr>
        <w:pStyle w:val="tablebullet"/>
        <w:tabs>
          <w:tab w:val="clear" w:pos="1088"/>
        </w:tabs>
        <w:spacing w:before="60" w:line="240" w:lineRule="atLeast"/>
        <w:ind w:left="284" w:hanging="284"/>
        <w:rPr>
          <w:rFonts w:ascii="Arial" w:hAnsi="Arial" w:cs="Arial"/>
          <w:color w:val="000000"/>
        </w:rPr>
      </w:pPr>
      <w:r w:rsidRPr="00FA1B2B">
        <w:rPr>
          <w:rFonts w:ascii="Arial" w:hAnsi="Arial" w:cs="Arial"/>
          <w:color w:val="000000"/>
        </w:rPr>
        <w:t>ДДС, възникващ при покупка на активи или услуги не е възстановим от данъчните власти, в който случай ДДС се признава като част от цената на придобиване на актива или като част от съответната разходна позиция, както това е уместно; и</w:t>
      </w:r>
    </w:p>
    <w:p w:rsidR="00FA1B2B" w:rsidRPr="00FA1B2B" w:rsidRDefault="00FA1B2B" w:rsidP="006E2DA5">
      <w:pPr>
        <w:pStyle w:val="tablebullet"/>
        <w:tabs>
          <w:tab w:val="clear" w:pos="1088"/>
        </w:tabs>
        <w:spacing w:before="60" w:after="120" w:line="240" w:lineRule="atLeast"/>
        <w:ind w:left="284" w:hanging="284"/>
        <w:rPr>
          <w:rFonts w:ascii="Arial" w:hAnsi="Arial" w:cs="Arial"/>
          <w:color w:val="000000"/>
        </w:rPr>
      </w:pPr>
      <w:r w:rsidRPr="00E345B7">
        <w:rPr>
          <w:rFonts w:ascii="Arial" w:hAnsi="Arial" w:cs="Arial"/>
          <w:color w:val="000000"/>
          <w:lang w:val="bg-BG"/>
        </w:rPr>
        <w:t xml:space="preserve">вземанията </w:t>
      </w:r>
      <w:r w:rsidRPr="00FA1B2B">
        <w:rPr>
          <w:rFonts w:ascii="Arial" w:hAnsi="Arial" w:cs="Arial"/>
          <w:color w:val="000000"/>
        </w:rPr>
        <w:t>и задълженията, които се отчитат с включен ДДС.</w:t>
      </w:r>
    </w:p>
    <w:p w:rsidR="00803E52" w:rsidRDefault="00FA1B2B" w:rsidP="009C730B">
      <w:pPr>
        <w:widowControl w:val="0"/>
        <w:tabs>
          <w:tab w:val="left" w:pos="720"/>
        </w:tabs>
        <w:spacing w:before="60"/>
        <w:jc w:val="left"/>
        <w:rPr>
          <w:rFonts w:ascii="Arial" w:hAnsi="Arial" w:cs="Arial"/>
          <w:sz w:val="18"/>
          <w:szCs w:val="18"/>
          <w:lang w:val="bg-BG"/>
        </w:rPr>
      </w:pPr>
      <w:r w:rsidRPr="0023025B">
        <w:rPr>
          <w:rFonts w:ascii="Arial" w:hAnsi="Arial" w:cs="Arial"/>
          <w:sz w:val="18"/>
          <w:szCs w:val="18"/>
          <w:lang w:val="bg-BG"/>
        </w:rPr>
        <w:t>Нетната сума на ДДС, възстановима от или дължима на данъчните власти, се включва в стойността на вземанията или задълженията в отчета за финансовото състояние.</w:t>
      </w:r>
    </w:p>
    <w:p w:rsidR="004F573F" w:rsidRPr="0023025B" w:rsidRDefault="004F573F" w:rsidP="00B93AAB">
      <w:pPr>
        <w:spacing w:before="120" w:after="120"/>
        <w:jc w:val="left"/>
        <w:rPr>
          <w:rFonts w:ascii="Arial" w:hAnsi="Arial" w:cs="Arial"/>
          <w:b/>
          <w:sz w:val="18"/>
          <w:szCs w:val="18"/>
          <w:lang w:val="bg-BG"/>
        </w:rPr>
      </w:pPr>
      <w:r w:rsidRPr="0023025B">
        <w:rPr>
          <w:rFonts w:ascii="Arial" w:hAnsi="Arial" w:cs="Arial"/>
          <w:b/>
          <w:sz w:val="18"/>
          <w:szCs w:val="18"/>
          <w:lang w:val="bg-BG"/>
        </w:rPr>
        <w:t>Имоти, машини и съоръжения</w:t>
      </w:r>
    </w:p>
    <w:p w:rsidR="00704F5D" w:rsidRPr="00013639" w:rsidRDefault="00362951" w:rsidP="00B93AAB">
      <w:pPr>
        <w:spacing w:before="120" w:after="120"/>
        <w:jc w:val="left"/>
        <w:rPr>
          <w:rFonts w:ascii="Arial" w:hAnsi="Arial" w:cs="Arial"/>
          <w:sz w:val="18"/>
          <w:szCs w:val="18"/>
          <w:lang w:val="bg-BG"/>
        </w:rPr>
      </w:pPr>
      <w:r w:rsidRPr="00362951">
        <w:rPr>
          <w:rFonts w:ascii="Arial" w:hAnsi="Arial" w:cs="Arial"/>
          <w:sz w:val="18"/>
          <w:szCs w:val="18"/>
          <w:lang w:val="bg-BG"/>
        </w:rPr>
        <w:t>Имотите, машините и съоръженията се отчитат по цена на придобиване, намалена с натрупаните амортизации и загуби от обезценка, в случай че има такива.</w:t>
      </w:r>
    </w:p>
    <w:p w:rsidR="00466D9A" w:rsidRDefault="00362951" w:rsidP="00B93AAB">
      <w:pPr>
        <w:spacing w:after="120"/>
        <w:jc w:val="left"/>
        <w:rPr>
          <w:rFonts w:ascii="Arial" w:hAnsi="Arial" w:cs="Arial"/>
          <w:bCs/>
          <w:sz w:val="18"/>
          <w:szCs w:val="18"/>
          <w:lang w:val="bg-BG"/>
        </w:rPr>
      </w:pPr>
      <w:r w:rsidRPr="00610FE0">
        <w:rPr>
          <w:rFonts w:ascii="Arial" w:hAnsi="Arial" w:cs="Arial"/>
          <w:bCs/>
          <w:sz w:val="18"/>
          <w:szCs w:val="18"/>
          <w:lang w:val="bg-BG"/>
        </w:rPr>
        <w:t xml:space="preserve">При първоначално придобиване имотите, машините и съоръженията се </w:t>
      </w:r>
      <w:r>
        <w:rPr>
          <w:rFonts w:ascii="Arial" w:hAnsi="Arial" w:cs="Arial"/>
          <w:bCs/>
          <w:sz w:val="18"/>
          <w:szCs w:val="18"/>
          <w:lang w:val="bg-BG"/>
        </w:rPr>
        <w:t>признават</w:t>
      </w:r>
      <w:r w:rsidRPr="00610FE0">
        <w:rPr>
          <w:rFonts w:ascii="Arial" w:hAnsi="Arial" w:cs="Arial"/>
          <w:bCs/>
          <w:sz w:val="18"/>
          <w:szCs w:val="18"/>
          <w:lang w:val="bg-BG"/>
        </w:rPr>
        <w:t xml:space="preserve"> по цена на придобиване, която включва покупната цена (включително вносните мита и невъзстановимите данъци) и всички преки разходи по въвеждане на актива в състояние, годно за употреба по предназначение. Всички последващи разходи, свързани с отделни имоти, машини и съоръжения като ремонт и поддръжка, се признават за текущи през периода, в който са направени. Когато може да бъде доказано, че последващите разходи водят до увеличаване на икономическата изгода над първоначално оценената ефективност от използването на актива, същите се прибавят към стойността му.</w:t>
      </w:r>
    </w:p>
    <w:p w:rsidR="001D1E31" w:rsidRDefault="0048015F" w:rsidP="00B93AAB">
      <w:pPr>
        <w:spacing w:before="120" w:after="120"/>
        <w:jc w:val="left"/>
        <w:rPr>
          <w:rFonts w:ascii="Arial" w:hAnsi="Arial" w:cs="Arial"/>
          <w:bCs/>
          <w:sz w:val="18"/>
          <w:szCs w:val="18"/>
          <w:lang w:val="bg-BG"/>
        </w:rPr>
      </w:pPr>
      <w:r w:rsidRPr="0048015F">
        <w:rPr>
          <w:rFonts w:ascii="Arial" w:hAnsi="Arial" w:cs="Arial"/>
          <w:bCs/>
          <w:sz w:val="18"/>
          <w:szCs w:val="18"/>
          <w:lang w:val="bg-BG"/>
        </w:rPr>
        <w:t>Амортизациите се изчисляват на база на линейния метод за срока на полезния живот на активите</w:t>
      </w:r>
      <w:r>
        <w:rPr>
          <w:rFonts w:ascii="Arial" w:hAnsi="Arial" w:cs="Arial"/>
          <w:bCs/>
          <w:sz w:val="18"/>
          <w:szCs w:val="18"/>
          <w:lang w:val="bg-BG"/>
        </w:rPr>
        <w:t xml:space="preserve">. Амортизационните норми </w:t>
      </w:r>
      <w:r w:rsidR="00067B2F">
        <w:rPr>
          <w:rFonts w:ascii="Arial" w:hAnsi="Arial" w:cs="Arial"/>
          <w:bCs/>
          <w:sz w:val="18"/>
          <w:szCs w:val="18"/>
          <w:lang w:val="bg-BG"/>
        </w:rPr>
        <w:t>на</w:t>
      </w:r>
      <w:r>
        <w:rPr>
          <w:rFonts w:ascii="Arial" w:hAnsi="Arial" w:cs="Arial"/>
          <w:bCs/>
          <w:sz w:val="18"/>
          <w:szCs w:val="18"/>
          <w:lang w:val="bg-BG"/>
        </w:rPr>
        <w:t xml:space="preserve"> основните групи имоти, машини и съоръжения са, както следва:</w:t>
      </w:r>
    </w:p>
    <w:p w:rsidR="0048015F" w:rsidRPr="00D85B33" w:rsidRDefault="0048015F" w:rsidP="00F14C5E">
      <w:pPr>
        <w:jc w:val="left"/>
        <w:rPr>
          <w:rFonts w:ascii="Arial" w:hAnsi="Arial" w:cs="Arial"/>
          <w:bCs/>
          <w:sz w:val="18"/>
          <w:szCs w:val="18"/>
        </w:rPr>
      </w:pPr>
    </w:p>
    <w:tbl>
      <w:tblPr>
        <w:tblW w:w="8781" w:type="dxa"/>
        <w:tblInd w:w="8" w:type="dxa"/>
        <w:tblLayout w:type="fixed"/>
        <w:tblCellMar>
          <w:left w:w="0" w:type="dxa"/>
          <w:right w:w="0" w:type="dxa"/>
        </w:tblCellMar>
        <w:tblLook w:val="0000" w:firstRow="0" w:lastRow="0" w:firstColumn="0" w:lastColumn="0" w:noHBand="0" w:noVBand="0"/>
      </w:tblPr>
      <w:tblGrid>
        <w:gridCol w:w="5379"/>
        <w:gridCol w:w="142"/>
        <w:gridCol w:w="3260"/>
      </w:tblGrid>
      <w:tr w:rsidR="001D1E31" w:rsidRPr="00D85B33" w:rsidTr="005854D6">
        <w:trPr>
          <w:cantSplit/>
          <w:trHeight w:hRule="exact" w:val="284"/>
        </w:trPr>
        <w:tc>
          <w:tcPr>
            <w:tcW w:w="5379" w:type="dxa"/>
            <w:vAlign w:val="bottom"/>
          </w:tcPr>
          <w:p w:rsidR="001D1E31" w:rsidRPr="00D85B33" w:rsidRDefault="001D1E31" w:rsidP="005854D6">
            <w:pPr>
              <w:ind w:right="162"/>
              <w:rPr>
                <w:rFonts w:ascii="Arial" w:hAnsi="Arial" w:cs="Arial"/>
                <w:bCs/>
                <w:sz w:val="18"/>
                <w:szCs w:val="18"/>
              </w:rPr>
            </w:pPr>
          </w:p>
        </w:tc>
        <w:tc>
          <w:tcPr>
            <w:tcW w:w="142" w:type="dxa"/>
          </w:tcPr>
          <w:p w:rsidR="001D1E31" w:rsidRPr="00D85B33" w:rsidRDefault="001D1E31" w:rsidP="005854D6">
            <w:pPr>
              <w:ind w:right="-18"/>
              <w:jc w:val="center"/>
              <w:rPr>
                <w:rFonts w:ascii="Arial" w:hAnsi="Arial" w:cs="Arial"/>
                <w:bCs/>
                <w:sz w:val="18"/>
                <w:szCs w:val="18"/>
              </w:rPr>
            </w:pPr>
          </w:p>
        </w:tc>
        <w:tc>
          <w:tcPr>
            <w:tcW w:w="3260" w:type="dxa"/>
            <w:tcBorders>
              <w:bottom w:val="single" w:sz="4" w:space="0" w:color="auto"/>
            </w:tcBorders>
            <w:vAlign w:val="bottom"/>
          </w:tcPr>
          <w:p w:rsidR="001D1E31" w:rsidRPr="0048015F" w:rsidRDefault="0048015F" w:rsidP="005854D6">
            <w:pPr>
              <w:ind w:right="-18"/>
              <w:jc w:val="center"/>
              <w:rPr>
                <w:rFonts w:ascii="Arial" w:hAnsi="Arial" w:cs="Arial"/>
                <w:bCs/>
                <w:sz w:val="18"/>
                <w:szCs w:val="18"/>
                <w:lang w:val="bg-BG"/>
              </w:rPr>
            </w:pPr>
            <w:r>
              <w:rPr>
                <w:rFonts w:ascii="Arial" w:hAnsi="Arial" w:cs="Arial"/>
                <w:bCs/>
                <w:sz w:val="18"/>
                <w:szCs w:val="18"/>
                <w:lang w:val="bg-BG"/>
              </w:rPr>
              <w:t>Годишни амортизационни норми</w:t>
            </w:r>
          </w:p>
        </w:tc>
      </w:tr>
      <w:tr w:rsidR="001D1E31" w:rsidRPr="00D85B33" w:rsidTr="005854D6">
        <w:trPr>
          <w:cantSplit/>
          <w:trHeight w:hRule="exact" w:val="100"/>
        </w:trPr>
        <w:tc>
          <w:tcPr>
            <w:tcW w:w="5379" w:type="dxa"/>
          </w:tcPr>
          <w:p w:rsidR="001D1E31" w:rsidRPr="00D85B33" w:rsidRDefault="001D1E31" w:rsidP="005854D6">
            <w:pPr>
              <w:ind w:right="162"/>
              <w:rPr>
                <w:rFonts w:ascii="Arial" w:hAnsi="Arial" w:cs="Arial"/>
                <w:bCs/>
                <w:sz w:val="18"/>
                <w:szCs w:val="18"/>
              </w:rPr>
            </w:pPr>
          </w:p>
        </w:tc>
        <w:tc>
          <w:tcPr>
            <w:tcW w:w="142" w:type="dxa"/>
          </w:tcPr>
          <w:p w:rsidR="001D1E31" w:rsidRPr="00D85B33" w:rsidRDefault="001D1E31" w:rsidP="005854D6">
            <w:pPr>
              <w:ind w:right="-18"/>
              <w:jc w:val="center"/>
              <w:rPr>
                <w:rFonts w:ascii="Arial" w:hAnsi="Arial" w:cs="Arial"/>
                <w:bCs/>
                <w:sz w:val="18"/>
                <w:szCs w:val="18"/>
              </w:rPr>
            </w:pPr>
          </w:p>
        </w:tc>
        <w:tc>
          <w:tcPr>
            <w:tcW w:w="3260" w:type="dxa"/>
            <w:tcBorders>
              <w:top w:val="single" w:sz="4" w:space="0" w:color="auto"/>
            </w:tcBorders>
            <w:vAlign w:val="center"/>
          </w:tcPr>
          <w:p w:rsidR="001D1E31" w:rsidRPr="00D85B33" w:rsidRDefault="001D1E31" w:rsidP="005854D6">
            <w:pPr>
              <w:ind w:right="-18"/>
              <w:jc w:val="center"/>
              <w:rPr>
                <w:rFonts w:ascii="Arial" w:hAnsi="Arial" w:cs="Arial"/>
                <w:bCs/>
                <w:sz w:val="18"/>
                <w:szCs w:val="18"/>
              </w:rPr>
            </w:pPr>
          </w:p>
        </w:tc>
      </w:tr>
      <w:tr w:rsidR="00B8457B" w:rsidRPr="00D85B33" w:rsidTr="005854D6">
        <w:trPr>
          <w:cantSplit/>
          <w:trHeight w:val="284"/>
        </w:trPr>
        <w:tc>
          <w:tcPr>
            <w:tcW w:w="5379" w:type="dxa"/>
            <w:vAlign w:val="center"/>
          </w:tcPr>
          <w:p w:rsidR="00B8457B" w:rsidRPr="00B8457B" w:rsidRDefault="00B8457B" w:rsidP="00074939">
            <w:pPr>
              <w:ind w:right="162"/>
              <w:jc w:val="left"/>
              <w:rPr>
                <w:rFonts w:ascii="Arial" w:hAnsi="Arial" w:cs="Arial"/>
                <w:bCs/>
                <w:sz w:val="18"/>
                <w:szCs w:val="18"/>
                <w:lang w:val="bg-BG"/>
              </w:rPr>
            </w:pPr>
            <w:r>
              <w:rPr>
                <w:rFonts w:ascii="Arial" w:hAnsi="Arial" w:cs="Arial"/>
                <w:bCs/>
                <w:sz w:val="18"/>
                <w:szCs w:val="18"/>
                <w:lang w:val="bg-BG"/>
              </w:rPr>
              <w:t>Земя</w:t>
            </w:r>
          </w:p>
        </w:tc>
        <w:tc>
          <w:tcPr>
            <w:tcW w:w="142" w:type="dxa"/>
          </w:tcPr>
          <w:p w:rsidR="00B8457B" w:rsidRPr="00D85B33" w:rsidRDefault="00B8457B" w:rsidP="005854D6">
            <w:pPr>
              <w:ind w:right="-18"/>
              <w:jc w:val="center"/>
              <w:rPr>
                <w:rFonts w:ascii="Arial" w:hAnsi="Arial" w:cs="Arial"/>
                <w:bCs/>
                <w:sz w:val="18"/>
                <w:szCs w:val="18"/>
              </w:rPr>
            </w:pPr>
          </w:p>
        </w:tc>
        <w:tc>
          <w:tcPr>
            <w:tcW w:w="3260" w:type="dxa"/>
            <w:vAlign w:val="center"/>
          </w:tcPr>
          <w:p w:rsidR="00B8457B" w:rsidRPr="00B8457B" w:rsidRDefault="00B8457B" w:rsidP="005854D6">
            <w:pPr>
              <w:ind w:right="182"/>
              <w:jc w:val="center"/>
              <w:rPr>
                <w:rFonts w:ascii="Arial" w:hAnsi="Arial" w:cs="Arial"/>
                <w:bCs/>
                <w:sz w:val="18"/>
                <w:szCs w:val="18"/>
                <w:lang w:val="bg-BG"/>
              </w:rPr>
            </w:pPr>
            <w:r>
              <w:rPr>
                <w:rFonts w:ascii="Arial" w:hAnsi="Arial" w:cs="Arial"/>
                <w:bCs/>
                <w:sz w:val="18"/>
                <w:szCs w:val="18"/>
                <w:lang w:val="bg-BG"/>
              </w:rPr>
              <w:t>Не се амортизира</w:t>
            </w:r>
          </w:p>
        </w:tc>
      </w:tr>
      <w:tr w:rsidR="001D1E31" w:rsidRPr="00D85B33" w:rsidTr="005854D6">
        <w:trPr>
          <w:cantSplit/>
          <w:trHeight w:val="284"/>
        </w:trPr>
        <w:tc>
          <w:tcPr>
            <w:tcW w:w="5379" w:type="dxa"/>
            <w:vAlign w:val="center"/>
          </w:tcPr>
          <w:p w:rsidR="001D1E31" w:rsidRPr="00D85B33" w:rsidRDefault="00067B2F" w:rsidP="00074939">
            <w:pPr>
              <w:ind w:right="162"/>
              <w:jc w:val="left"/>
              <w:rPr>
                <w:rFonts w:ascii="Arial" w:hAnsi="Arial" w:cs="Arial"/>
                <w:bCs/>
                <w:sz w:val="18"/>
                <w:szCs w:val="18"/>
              </w:rPr>
            </w:pPr>
            <w:r>
              <w:rPr>
                <w:rFonts w:ascii="Arial" w:hAnsi="Arial" w:cs="Arial"/>
                <w:bCs/>
                <w:sz w:val="18"/>
                <w:szCs w:val="18"/>
              </w:rPr>
              <w:t>Ma</w:t>
            </w:r>
            <w:r>
              <w:rPr>
                <w:rFonts w:ascii="Arial" w:hAnsi="Arial" w:cs="Arial"/>
                <w:bCs/>
                <w:sz w:val="18"/>
                <w:szCs w:val="18"/>
                <w:lang w:val="bg-BG"/>
              </w:rPr>
              <w:t>шини и съоръжения</w:t>
            </w:r>
            <w:r w:rsidR="00B57D95">
              <w:rPr>
                <w:rFonts w:ascii="Arial" w:hAnsi="Arial" w:cs="Arial"/>
                <w:bCs/>
                <w:sz w:val="18"/>
                <w:szCs w:val="18"/>
              </w:rPr>
              <w:t xml:space="preserve"> (</w:t>
            </w:r>
            <w:r w:rsidR="00665589">
              <w:rPr>
                <w:rFonts w:ascii="Arial" w:hAnsi="Arial" w:cs="Arial"/>
                <w:bCs/>
                <w:sz w:val="18"/>
                <w:szCs w:val="18"/>
                <w:lang w:val="bg-BG"/>
              </w:rPr>
              <w:t xml:space="preserve">Електрически </w:t>
            </w:r>
            <w:r w:rsidR="0091133C">
              <w:rPr>
                <w:rFonts w:ascii="Arial" w:hAnsi="Arial" w:cs="Arial"/>
                <w:bCs/>
                <w:sz w:val="18"/>
                <w:szCs w:val="18"/>
                <w:lang w:val="bg-BG"/>
              </w:rPr>
              <w:t>ветроген</w:t>
            </w:r>
            <w:r w:rsidR="00B833D7">
              <w:rPr>
                <w:rFonts w:ascii="Arial" w:hAnsi="Arial" w:cs="Arial"/>
                <w:bCs/>
                <w:sz w:val="18"/>
                <w:szCs w:val="18"/>
                <w:lang w:val="bg-BG"/>
              </w:rPr>
              <w:t>е</w:t>
            </w:r>
            <w:r w:rsidR="0091133C">
              <w:rPr>
                <w:rFonts w:ascii="Arial" w:hAnsi="Arial" w:cs="Arial"/>
                <w:bCs/>
                <w:sz w:val="18"/>
                <w:szCs w:val="18"/>
                <w:lang w:val="bg-BG"/>
              </w:rPr>
              <w:t>ратор</w:t>
            </w:r>
            <w:r w:rsidR="00B57D95">
              <w:rPr>
                <w:rFonts w:ascii="Arial" w:hAnsi="Arial" w:cs="Arial"/>
                <w:bCs/>
                <w:sz w:val="18"/>
                <w:szCs w:val="18"/>
              </w:rPr>
              <w:t>)</w:t>
            </w:r>
          </w:p>
        </w:tc>
        <w:tc>
          <w:tcPr>
            <w:tcW w:w="142" w:type="dxa"/>
          </w:tcPr>
          <w:p w:rsidR="001D1E31" w:rsidRPr="00D85B33" w:rsidRDefault="001D1E31" w:rsidP="005854D6">
            <w:pPr>
              <w:ind w:right="-18"/>
              <w:jc w:val="center"/>
              <w:rPr>
                <w:rFonts w:ascii="Arial" w:hAnsi="Arial" w:cs="Arial"/>
                <w:bCs/>
                <w:sz w:val="18"/>
                <w:szCs w:val="18"/>
              </w:rPr>
            </w:pPr>
          </w:p>
        </w:tc>
        <w:tc>
          <w:tcPr>
            <w:tcW w:w="3260" w:type="dxa"/>
            <w:vAlign w:val="center"/>
          </w:tcPr>
          <w:p w:rsidR="001D1E31" w:rsidRPr="00D85B33" w:rsidRDefault="00B57D95" w:rsidP="005854D6">
            <w:pPr>
              <w:ind w:right="182"/>
              <w:jc w:val="center"/>
              <w:rPr>
                <w:rFonts w:ascii="Arial" w:hAnsi="Arial" w:cs="Arial"/>
                <w:bCs/>
                <w:sz w:val="18"/>
                <w:szCs w:val="18"/>
              </w:rPr>
            </w:pPr>
            <w:r>
              <w:rPr>
                <w:rFonts w:ascii="Arial" w:hAnsi="Arial" w:cs="Arial"/>
                <w:bCs/>
                <w:sz w:val="18"/>
                <w:szCs w:val="18"/>
              </w:rPr>
              <w:t>4</w:t>
            </w:r>
            <w:r w:rsidR="001D1E31" w:rsidRPr="00D85B33">
              <w:rPr>
                <w:rFonts w:ascii="Arial" w:hAnsi="Arial" w:cs="Arial"/>
                <w:bCs/>
                <w:sz w:val="18"/>
                <w:szCs w:val="18"/>
              </w:rPr>
              <w:t>%</w:t>
            </w:r>
          </w:p>
        </w:tc>
      </w:tr>
    </w:tbl>
    <w:p w:rsidR="00BB1A02" w:rsidRPr="00610FE0" w:rsidRDefault="00BB1A02" w:rsidP="006E2DA5">
      <w:pPr>
        <w:pStyle w:val="tabletxteyg"/>
        <w:spacing w:before="120" w:after="120" w:line="240" w:lineRule="atLeast"/>
        <w:rPr>
          <w:rFonts w:ascii="Arial" w:hAnsi="Arial" w:cs="Arial"/>
          <w:bCs/>
          <w:color w:val="auto"/>
          <w:sz w:val="18"/>
          <w:szCs w:val="18"/>
          <w:lang w:val="bg-BG"/>
        </w:rPr>
      </w:pPr>
      <w:r w:rsidRPr="00610FE0">
        <w:rPr>
          <w:rFonts w:ascii="Arial" w:hAnsi="Arial" w:cs="Arial"/>
          <w:bCs/>
          <w:color w:val="auto"/>
          <w:sz w:val="18"/>
          <w:szCs w:val="18"/>
          <w:lang w:val="bg-BG"/>
        </w:rPr>
        <w:t xml:space="preserve">Имот, машина или съоръжение се отписва при продажбата му или когато не се очакват бъдещи икономически изгоди от неговото използване или при освобождаване от него. Печалбите или загубите, възникващи при отписването на актива (представляващи разликата между нетните постъпления от продажбата, ако има такива, и балансовата стойност на актива), се включват в </w:t>
      </w:r>
      <w:r w:rsidR="00EF04DA">
        <w:rPr>
          <w:rFonts w:ascii="Arial" w:hAnsi="Arial" w:cs="Arial"/>
          <w:bCs/>
          <w:color w:val="auto"/>
          <w:sz w:val="18"/>
          <w:szCs w:val="18"/>
          <w:lang w:val="bg-BG"/>
        </w:rPr>
        <w:t>отчета за всеобхватния доход</w:t>
      </w:r>
      <w:r w:rsidRPr="00610FE0">
        <w:rPr>
          <w:rFonts w:ascii="Arial" w:hAnsi="Arial" w:cs="Arial"/>
          <w:bCs/>
          <w:color w:val="auto"/>
          <w:sz w:val="18"/>
          <w:szCs w:val="18"/>
          <w:lang w:val="bg-BG"/>
        </w:rPr>
        <w:t>, в годината, когато активът бъде отписан.</w:t>
      </w:r>
    </w:p>
    <w:p w:rsidR="00BB1A02" w:rsidRPr="00610FE0" w:rsidRDefault="00BB1A02" w:rsidP="00B93AAB">
      <w:pPr>
        <w:pStyle w:val="bluesubhead"/>
        <w:spacing w:before="120" w:after="120" w:line="240" w:lineRule="atLeast"/>
        <w:rPr>
          <w:rFonts w:ascii="Arial" w:hAnsi="Arial" w:cs="Arial"/>
          <w:b w:val="0"/>
          <w:bCs/>
          <w:color w:val="auto"/>
          <w:sz w:val="18"/>
          <w:szCs w:val="18"/>
          <w:lang w:val="bg-BG"/>
        </w:rPr>
      </w:pPr>
      <w:r w:rsidRPr="00610FE0">
        <w:rPr>
          <w:rFonts w:ascii="Arial" w:hAnsi="Arial" w:cs="Arial"/>
          <w:b w:val="0"/>
          <w:bCs/>
          <w:color w:val="auto"/>
          <w:sz w:val="18"/>
          <w:szCs w:val="18"/>
          <w:lang w:val="bg-BG"/>
        </w:rPr>
        <w:t>В края на всяка финансова година се извършва преглед на остатъчните стойности, полезния живот и прилаганите методи на амортизация на активите и ако е необходимо, последните се променят.</w:t>
      </w:r>
    </w:p>
    <w:p w:rsidR="00BB1A02" w:rsidRPr="00610FE0" w:rsidRDefault="00BB1A02" w:rsidP="00B93AAB">
      <w:pPr>
        <w:pStyle w:val="bluesubhead"/>
        <w:spacing w:before="120" w:after="120" w:line="240" w:lineRule="atLeast"/>
        <w:jc w:val="both"/>
        <w:rPr>
          <w:rFonts w:ascii="Arial" w:hAnsi="Arial" w:cs="Arial"/>
          <w:color w:val="auto"/>
          <w:sz w:val="18"/>
          <w:szCs w:val="18"/>
          <w:lang w:val="bg-BG"/>
        </w:rPr>
      </w:pPr>
      <w:r w:rsidRPr="00610FE0">
        <w:rPr>
          <w:rFonts w:ascii="Arial" w:hAnsi="Arial" w:cs="Arial"/>
          <w:color w:val="auto"/>
          <w:sz w:val="18"/>
          <w:szCs w:val="18"/>
          <w:lang w:val="bg-BG"/>
        </w:rPr>
        <w:t>Обезценка на нефинансови активи</w:t>
      </w:r>
    </w:p>
    <w:p w:rsidR="00BB1A02" w:rsidRDefault="00BB1A02" w:rsidP="00B93AAB">
      <w:pPr>
        <w:tabs>
          <w:tab w:val="num" w:pos="426"/>
        </w:tabs>
        <w:spacing w:after="120"/>
        <w:jc w:val="left"/>
        <w:rPr>
          <w:rFonts w:ascii="Arial" w:hAnsi="Arial" w:cs="Arial"/>
          <w:bCs/>
          <w:sz w:val="18"/>
          <w:szCs w:val="18"/>
          <w:lang w:val="bg-BG"/>
        </w:rPr>
      </w:pPr>
      <w:r w:rsidRPr="00610FE0">
        <w:rPr>
          <w:rFonts w:ascii="Arial" w:hAnsi="Arial" w:cs="Arial"/>
          <w:bCs/>
          <w:sz w:val="18"/>
          <w:szCs w:val="18"/>
          <w:lang w:val="bg-BG"/>
        </w:rPr>
        <w:t>Към всяка отчетна дата, Дружеството оценява дали съществуват индикации, че даден актив е обезценен. В такива случаи или когато се изисква ежегоден тест за обезценка на даден актив, Дружеството определя възстановимата стойност на този актив. Възстановимата стойност на актива е по-високата от справедливата стойност, намалена с разходите за продажба на актива или на обекта, генериращ парични потоци и стойността му в употреба. Възстановимата стойност се определя за отделен актив, освен в случай, че при използването на актива не се генерират парични потоци, които да са в значителна степен независими от паричните потоци, генерирани от други активи или групи от активи. Когато балансовата стойност на даден актив е по-висока от неговата възстановима стойност, той се счита за обезценен и балансовата му стойност се намалява до неговата възстановима стойност. При определянето на стойността в употреба на актив, очакваните бъдещи парични потоци се дисконтират до тяхната сегашна стойност като се използва норма на дисконтиране преди данъци, която отразява текущата пазарна оценка на стойността на парите във времето и специфичните за актива рискове. Справедливата стойност, намалена с разходите за продажбата се определя чрез използване</w:t>
      </w:r>
      <w:r w:rsidR="000C4551">
        <w:rPr>
          <w:rFonts w:ascii="Arial" w:hAnsi="Arial" w:cs="Arial"/>
          <w:bCs/>
          <w:sz w:val="18"/>
          <w:szCs w:val="18"/>
          <w:lang w:val="bg-BG"/>
        </w:rPr>
        <w:t>то на подходящ модел за оценка.</w:t>
      </w:r>
      <w:r w:rsidR="000C4551">
        <w:rPr>
          <w:rFonts w:ascii="Arial" w:hAnsi="Arial" w:cs="Arial"/>
          <w:bCs/>
          <w:sz w:val="18"/>
          <w:szCs w:val="18"/>
        </w:rPr>
        <w:t xml:space="preserve"> </w:t>
      </w:r>
      <w:r w:rsidRPr="00610FE0">
        <w:rPr>
          <w:rFonts w:ascii="Arial" w:hAnsi="Arial" w:cs="Arial"/>
          <w:bCs/>
          <w:sz w:val="18"/>
          <w:szCs w:val="18"/>
          <w:lang w:val="bg-BG"/>
        </w:rPr>
        <w:t>Направените изчисления се потвърждават чрез използването на други модели за оценка или други налични източници на информация за справедливата стойност на актив или обект, генериращ парични потоци.</w:t>
      </w:r>
      <w:r>
        <w:rPr>
          <w:rFonts w:ascii="Arial" w:hAnsi="Arial" w:cs="Arial"/>
          <w:bCs/>
          <w:sz w:val="18"/>
          <w:szCs w:val="18"/>
          <w:lang w:val="bg-BG"/>
        </w:rPr>
        <w:t xml:space="preserve"> </w:t>
      </w:r>
      <w:r w:rsidRPr="00610FE0">
        <w:rPr>
          <w:rFonts w:ascii="Arial" w:hAnsi="Arial" w:cs="Arial"/>
          <w:bCs/>
          <w:sz w:val="18"/>
          <w:szCs w:val="18"/>
          <w:lang w:val="bg-BG"/>
        </w:rPr>
        <w:t xml:space="preserve">Загубите от обезценка  се признават като разходи в </w:t>
      </w:r>
      <w:r w:rsidR="00EF04DA">
        <w:rPr>
          <w:rFonts w:ascii="Arial" w:hAnsi="Arial" w:cs="Arial"/>
          <w:bCs/>
          <w:sz w:val="18"/>
          <w:szCs w:val="18"/>
          <w:lang w:val="bg-BG"/>
        </w:rPr>
        <w:t>отчета за всеобхватния доход</w:t>
      </w:r>
      <w:r w:rsidR="000425C0">
        <w:rPr>
          <w:rFonts w:ascii="Arial" w:hAnsi="Arial" w:cs="Arial"/>
          <w:bCs/>
          <w:sz w:val="18"/>
          <w:szCs w:val="18"/>
          <w:lang w:val="bg-BG"/>
        </w:rPr>
        <w:t>.</w:t>
      </w:r>
    </w:p>
    <w:p w:rsidR="00803E52" w:rsidRPr="00B17779" w:rsidRDefault="00803E52" w:rsidP="00803E52">
      <w:pPr>
        <w:widowControl w:val="0"/>
        <w:tabs>
          <w:tab w:val="left" w:pos="720"/>
        </w:tabs>
        <w:spacing w:after="120"/>
        <w:jc w:val="left"/>
        <w:rPr>
          <w:rFonts w:ascii="Arial" w:hAnsi="Arial"/>
          <w:b/>
          <w:i/>
        </w:rPr>
      </w:pPr>
      <w:r w:rsidRPr="0032601C">
        <w:rPr>
          <w:rFonts w:ascii="Arial" w:hAnsi="Arial"/>
          <w:b/>
        </w:rPr>
        <w:t>2.2</w:t>
      </w:r>
      <w:r>
        <w:rPr>
          <w:rFonts w:ascii="Arial" w:hAnsi="Arial"/>
          <w:b/>
          <w:lang w:val="bg-BG"/>
        </w:rPr>
        <w:t>.</w:t>
      </w:r>
      <w:r w:rsidRPr="0032601C">
        <w:rPr>
          <w:rFonts w:ascii="Arial" w:hAnsi="Arial"/>
          <w:b/>
        </w:rPr>
        <w:t xml:space="preserve"> </w:t>
      </w:r>
      <w:r w:rsidRPr="002075DC">
        <w:rPr>
          <w:rFonts w:ascii="Arial" w:hAnsi="Arial"/>
          <w:b/>
          <w:lang w:val="bg-BG"/>
        </w:rPr>
        <w:t>Обобщение на съществените счетоводни политики</w:t>
      </w:r>
      <w:r w:rsidRPr="002075DC">
        <w:rPr>
          <w:rFonts w:ascii="Arial" w:hAnsi="Arial"/>
          <w:b/>
        </w:rPr>
        <w:t xml:space="preserve"> </w:t>
      </w:r>
      <w:r w:rsidRPr="003F14F8">
        <w:rPr>
          <w:rFonts w:ascii="Arial" w:hAnsi="Arial"/>
          <w:b/>
          <w:i/>
        </w:rPr>
        <w:t>(продължение)</w:t>
      </w:r>
    </w:p>
    <w:p w:rsidR="00374DCA" w:rsidRDefault="00374DCA" w:rsidP="00221DCF">
      <w:pPr>
        <w:pStyle w:val="bluesubhead"/>
        <w:spacing w:after="120" w:line="240" w:lineRule="atLeast"/>
        <w:jc w:val="both"/>
        <w:rPr>
          <w:rFonts w:ascii="Arial" w:hAnsi="Arial" w:cs="Arial"/>
          <w:color w:val="auto"/>
          <w:sz w:val="18"/>
          <w:szCs w:val="18"/>
          <w:lang w:val="bg-BG"/>
        </w:rPr>
      </w:pPr>
      <w:r>
        <w:rPr>
          <w:rFonts w:ascii="Arial" w:hAnsi="Arial" w:cs="Arial"/>
          <w:color w:val="auto"/>
          <w:sz w:val="18"/>
          <w:szCs w:val="18"/>
          <w:lang w:val="bg-BG"/>
        </w:rPr>
        <w:t>Финансови инструменти – първоначално признаване и последващо оценяване</w:t>
      </w:r>
    </w:p>
    <w:p w:rsidR="00221DCF" w:rsidRPr="0023025B" w:rsidRDefault="00221DCF" w:rsidP="00221DCF">
      <w:pPr>
        <w:pStyle w:val="bluesubhead"/>
        <w:spacing w:after="120" w:line="240" w:lineRule="atLeast"/>
        <w:jc w:val="both"/>
        <w:rPr>
          <w:rFonts w:ascii="Arial" w:hAnsi="Arial" w:cs="Arial"/>
          <w:color w:val="auto"/>
          <w:sz w:val="18"/>
          <w:szCs w:val="18"/>
          <w:lang w:val="bg-BG"/>
        </w:rPr>
      </w:pPr>
      <w:r w:rsidRPr="0023025B">
        <w:rPr>
          <w:rFonts w:ascii="Arial" w:hAnsi="Arial" w:cs="Arial"/>
          <w:color w:val="auto"/>
          <w:sz w:val="18"/>
          <w:szCs w:val="18"/>
          <w:lang w:val="bg-BG"/>
        </w:rPr>
        <w:t>Финансови активи</w:t>
      </w:r>
    </w:p>
    <w:p w:rsidR="00221DCF" w:rsidRPr="00183407" w:rsidRDefault="00221DCF" w:rsidP="006E2DA5">
      <w:pPr>
        <w:pStyle w:val="italsubhd"/>
        <w:spacing w:before="0" w:after="120" w:line="240" w:lineRule="atLeast"/>
        <w:rPr>
          <w:rFonts w:ascii="Arial" w:hAnsi="Arial" w:cs="Arial"/>
          <w:b/>
          <w:noProof w:val="0"/>
          <w:sz w:val="18"/>
          <w:szCs w:val="18"/>
          <w:lang w:val="bg-BG"/>
        </w:rPr>
      </w:pPr>
      <w:r w:rsidRPr="00183407">
        <w:rPr>
          <w:rFonts w:ascii="Arial" w:hAnsi="Arial" w:cs="Arial"/>
          <w:b/>
          <w:noProof w:val="0"/>
          <w:sz w:val="18"/>
          <w:szCs w:val="18"/>
          <w:lang w:val="bg-BG"/>
        </w:rPr>
        <w:t>Първоначално признаване</w:t>
      </w:r>
    </w:p>
    <w:p w:rsidR="00221DCF" w:rsidRPr="00A1223F" w:rsidRDefault="00221DCF" w:rsidP="00221DCF">
      <w:pPr>
        <w:spacing w:after="120"/>
        <w:jc w:val="left"/>
        <w:rPr>
          <w:rFonts w:ascii="Arial" w:hAnsi="Arial"/>
          <w:sz w:val="18"/>
          <w:szCs w:val="18"/>
          <w:lang w:val="bg-BG"/>
        </w:rPr>
      </w:pPr>
      <w:r w:rsidRPr="008E43B9">
        <w:rPr>
          <w:rFonts w:ascii="Arial" w:hAnsi="Arial"/>
          <w:sz w:val="18"/>
          <w:szCs w:val="18"/>
        </w:rPr>
        <w:t>Финансовите активи се класифицират като финансови активи, отчитани по справедлива стойност в печалбата или загубата, или като заеми и вземания, или като инвестиции</w:t>
      </w:r>
      <w:r>
        <w:rPr>
          <w:rFonts w:ascii="Arial" w:hAnsi="Arial"/>
          <w:sz w:val="18"/>
          <w:szCs w:val="18"/>
          <w:lang w:val="bg-BG"/>
        </w:rPr>
        <w:t>,</w:t>
      </w:r>
      <w:r w:rsidRPr="008E43B9">
        <w:rPr>
          <w:rFonts w:ascii="Arial" w:hAnsi="Arial"/>
          <w:sz w:val="18"/>
          <w:szCs w:val="18"/>
        </w:rPr>
        <w:t xml:space="preserve"> държани до падеж</w:t>
      </w:r>
      <w:r>
        <w:rPr>
          <w:rFonts w:ascii="Arial" w:hAnsi="Arial"/>
          <w:sz w:val="18"/>
          <w:szCs w:val="18"/>
          <w:lang w:val="bg-BG"/>
        </w:rPr>
        <w:t>,</w:t>
      </w:r>
      <w:r w:rsidRPr="008E43B9">
        <w:rPr>
          <w:rFonts w:ascii="Arial" w:hAnsi="Arial"/>
          <w:sz w:val="18"/>
          <w:szCs w:val="18"/>
        </w:rPr>
        <w:t xml:space="preserve"> или като финансови активи на разположение за продажба, или като деривативи, определени като хеджиращи инструменти при ефективно хеджиране, както това е по-</w:t>
      </w:r>
      <w:r w:rsidRPr="000005D4">
        <w:rPr>
          <w:rFonts w:ascii="Arial" w:hAnsi="Arial"/>
          <w:sz w:val="18"/>
          <w:szCs w:val="18"/>
          <w:lang w:val="bg-BG"/>
        </w:rPr>
        <w:t xml:space="preserve">уместно. </w:t>
      </w:r>
      <w:r w:rsidRPr="00A1223F">
        <w:rPr>
          <w:rFonts w:ascii="Arial" w:hAnsi="Arial"/>
          <w:sz w:val="18"/>
          <w:szCs w:val="18"/>
          <w:lang w:val="bg-BG"/>
        </w:rPr>
        <w:t>Финансовите активи се признават първоначално по справедливата им стойност, плюс, в случай на инвестиции, които не се отчитат по справедлива стойност в печалбата или загубата, разходите по сделката, които се отнасят пряко към придобиването на финансовия актив.</w:t>
      </w:r>
    </w:p>
    <w:p w:rsidR="00313863" w:rsidRPr="00A1223F" w:rsidRDefault="00313863" w:rsidP="00313863">
      <w:pPr>
        <w:tabs>
          <w:tab w:val="left" w:pos="9739"/>
        </w:tabs>
        <w:autoSpaceDE w:val="0"/>
        <w:autoSpaceDN w:val="0"/>
        <w:adjustRightInd w:val="0"/>
        <w:spacing w:before="120" w:after="120"/>
        <w:jc w:val="left"/>
        <w:rPr>
          <w:rFonts w:ascii="Arial" w:hAnsi="Arial" w:cs="Arial"/>
          <w:sz w:val="18"/>
          <w:szCs w:val="18"/>
          <w:lang w:val="bg-BG"/>
        </w:rPr>
      </w:pPr>
      <w:r w:rsidRPr="00A1223F">
        <w:rPr>
          <w:rFonts w:ascii="Arial" w:hAnsi="Arial" w:cs="Arial"/>
          <w:sz w:val="18"/>
          <w:szCs w:val="18"/>
          <w:lang w:val="bg-BG"/>
        </w:rPr>
        <w:t>Покупките или продажби</w:t>
      </w:r>
      <w:r>
        <w:rPr>
          <w:rFonts w:ascii="Arial" w:hAnsi="Arial" w:cs="Arial"/>
          <w:sz w:val="18"/>
          <w:szCs w:val="18"/>
          <w:lang w:val="bg-BG"/>
        </w:rPr>
        <w:t>те</w:t>
      </w:r>
      <w:r w:rsidRPr="00A1223F">
        <w:rPr>
          <w:rFonts w:ascii="Arial" w:hAnsi="Arial" w:cs="Arial"/>
          <w:sz w:val="18"/>
          <w:szCs w:val="18"/>
          <w:lang w:val="bg-BG"/>
        </w:rPr>
        <w:t xml:space="preserve"> на финансови активи, чиито условия изискват прехвърлянето на актива през период от време, установен обикновено с нормативна разпоредба или действаща практика на съответния пазар (редовни покупки), се признават на датата на търгуване (сделката), т.е. на датата</w:t>
      </w:r>
      <w:r w:rsidR="00FB12AE">
        <w:rPr>
          <w:rFonts w:ascii="Arial" w:hAnsi="Arial" w:cs="Arial"/>
          <w:sz w:val="18"/>
          <w:szCs w:val="18"/>
          <w:lang w:val="bg-BG"/>
        </w:rPr>
        <w:t>,</w:t>
      </w:r>
      <w:r w:rsidRPr="00A1223F">
        <w:rPr>
          <w:rFonts w:ascii="Arial" w:hAnsi="Arial" w:cs="Arial"/>
          <w:sz w:val="18"/>
          <w:szCs w:val="18"/>
          <w:lang w:val="bg-BG"/>
        </w:rPr>
        <w:t xml:space="preserve"> на която Дружеството се е ангажирало да купи или продаде актива.</w:t>
      </w:r>
    </w:p>
    <w:p w:rsidR="00313863" w:rsidRPr="00A1223F" w:rsidRDefault="00FB12AE" w:rsidP="00313863">
      <w:pPr>
        <w:spacing w:after="120"/>
        <w:jc w:val="left"/>
        <w:rPr>
          <w:rFonts w:ascii="Arial" w:hAnsi="Arial"/>
          <w:sz w:val="18"/>
          <w:szCs w:val="18"/>
          <w:lang w:val="bg-BG"/>
        </w:rPr>
      </w:pPr>
      <w:r>
        <w:rPr>
          <w:rFonts w:ascii="Arial" w:hAnsi="Arial"/>
          <w:sz w:val="18"/>
          <w:szCs w:val="18"/>
          <w:lang w:val="bg-BG"/>
        </w:rPr>
        <w:t>Финансовите активи на Д</w:t>
      </w:r>
      <w:r w:rsidR="00313863" w:rsidRPr="00A1223F">
        <w:rPr>
          <w:rFonts w:ascii="Arial" w:hAnsi="Arial"/>
          <w:sz w:val="18"/>
          <w:szCs w:val="18"/>
          <w:lang w:val="bg-BG"/>
        </w:rPr>
        <w:t>руже</w:t>
      </w:r>
      <w:r w:rsidR="00313863">
        <w:rPr>
          <w:rFonts w:ascii="Arial" w:hAnsi="Arial"/>
          <w:sz w:val="18"/>
          <w:szCs w:val="18"/>
          <w:lang w:val="bg-BG"/>
        </w:rPr>
        <w:t>ството включват парични средства, търговски вземания</w:t>
      </w:r>
      <w:r w:rsidR="00921603">
        <w:rPr>
          <w:rFonts w:ascii="Arial" w:hAnsi="Arial"/>
          <w:sz w:val="18"/>
          <w:szCs w:val="18"/>
          <w:lang w:val="bg-BG"/>
        </w:rPr>
        <w:t xml:space="preserve"> и предоставени заеми</w:t>
      </w:r>
      <w:r w:rsidR="00313863" w:rsidRPr="00A1223F">
        <w:rPr>
          <w:rFonts w:ascii="Arial" w:hAnsi="Arial"/>
          <w:sz w:val="18"/>
          <w:szCs w:val="18"/>
          <w:lang w:val="bg-BG"/>
        </w:rPr>
        <w:t>.</w:t>
      </w:r>
    </w:p>
    <w:p w:rsidR="00355DD3" w:rsidRPr="00183407" w:rsidRDefault="00355DD3" w:rsidP="00B93AAB">
      <w:pPr>
        <w:pStyle w:val="italsubhd"/>
        <w:spacing w:before="120" w:after="120" w:line="240" w:lineRule="atLeast"/>
        <w:rPr>
          <w:rFonts w:ascii="Arial" w:hAnsi="Arial" w:cs="Arial"/>
          <w:b/>
          <w:noProof w:val="0"/>
          <w:sz w:val="18"/>
          <w:szCs w:val="18"/>
          <w:lang w:val="bg-BG"/>
        </w:rPr>
      </w:pPr>
      <w:r w:rsidRPr="00183407">
        <w:rPr>
          <w:rFonts w:ascii="Arial" w:hAnsi="Arial" w:cs="Arial"/>
          <w:b/>
          <w:noProof w:val="0"/>
          <w:sz w:val="18"/>
          <w:szCs w:val="18"/>
          <w:lang w:val="bg-BG"/>
        </w:rPr>
        <w:t>Последващо оценяване</w:t>
      </w:r>
    </w:p>
    <w:p w:rsidR="00355DD3" w:rsidRPr="0023025B" w:rsidRDefault="00355DD3" w:rsidP="00B93AAB">
      <w:pPr>
        <w:pStyle w:val="italsubhd"/>
        <w:spacing w:before="0" w:after="120" w:line="240" w:lineRule="atLeast"/>
        <w:rPr>
          <w:rFonts w:ascii="Arial" w:hAnsi="Arial" w:cs="Arial"/>
          <w:i w:val="0"/>
          <w:noProof w:val="0"/>
          <w:sz w:val="18"/>
          <w:szCs w:val="18"/>
          <w:lang w:val="bg-BG"/>
        </w:rPr>
      </w:pPr>
      <w:r w:rsidRPr="0023025B">
        <w:rPr>
          <w:rFonts w:ascii="Arial" w:hAnsi="Arial" w:cs="Arial"/>
          <w:i w:val="0"/>
          <w:noProof w:val="0"/>
          <w:sz w:val="18"/>
          <w:szCs w:val="18"/>
          <w:lang w:val="bg-BG"/>
        </w:rPr>
        <w:t>Последващото оценяване на финансовите активи зависи от тяхната класификация, както следва:</w:t>
      </w:r>
    </w:p>
    <w:p w:rsidR="00355DD3" w:rsidRPr="003428C7" w:rsidRDefault="00355DD3" w:rsidP="006E2DA5">
      <w:pPr>
        <w:spacing w:after="120"/>
        <w:jc w:val="left"/>
        <w:rPr>
          <w:rFonts w:ascii="Arial" w:hAnsi="Arial" w:cs="Arial"/>
          <w:b/>
          <w:sz w:val="18"/>
          <w:szCs w:val="18"/>
          <w:lang w:val="bg-BG"/>
        </w:rPr>
      </w:pPr>
      <w:r w:rsidRPr="003428C7">
        <w:rPr>
          <w:rFonts w:ascii="Arial" w:hAnsi="Arial" w:cs="Arial"/>
          <w:b/>
          <w:sz w:val="18"/>
          <w:szCs w:val="18"/>
          <w:lang w:val="bg-BG"/>
        </w:rPr>
        <w:t>Търговски</w:t>
      </w:r>
      <w:r>
        <w:rPr>
          <w:rFonts w:ascii="Arial" w:hAnsi="Arial" w:cs="Arial"/>
          <w:b/>
          <w:sz w:val="18"/>
          <w:szCs w:val="18"/>
          <w:lang w:val="bg-BG"/>
        </w:rPr>
        <w:t xml:space="preserve"> и други</w:t>
      </w:r>
      <w:r w:rsidRPr="003428C7">
        <w:rPr>
          <w:rFonts w:ascii="Arial" w:hAnsi="Arial" w:cs="Arial"/>
          <w:b/>
          <w:sz w:val="18"/>
          <w:szCs w:val="18"/>
          <w:lang w:val="bg-BG"/>
        </w:rPr>
        <w:t xml:space="preserve"> вземания</w:t>
      </w:r>
    </w:p>
    <w:p w:rsidR="00355DD3" w:rsidRDefault="00355DD3" w:rsidP="00B93AAB">
      <w:pPr>
        <w:pStyle w:val="tabletxteyg"/>
        <w:spacing w:after="120" w:line="240" w:lineRule="atLeast"/>
        <w:rPr>
          <w:rFonts w:ascii="Arial" w:hAnsi="Arial" w:cs="Arial"/>
          <w:color w:val="auto"/>
          <w:sz w:val="18"/>
          <w:szCs w:val="18"/>
          <w:lang w:val="bg-BG"/>
        </w:rPr>
      </w:pPr>
      <w:r w:rsidRPr="003428C7">
        <w:rPr>
          <w:rFonts w:ascii="Arial" w:hAnsi="Arial" w:cs="Arial"/>
          <w:color w:val="auto"/>
          <w:sz w:val="18"/>
          <w:szCs w:val="18"/>
          <w:lang w:val="bg-BG"/>
        </w:rPr>
        <w:t>След първоначалното признаване, търговските</w:t>
      </w:r>
      <w:r w:rsidR="00313863">
        <w:rPr>
          <w:rFonts w:ascii="Arial" w:hAnsi="Arial" w:cs="Arial"/>
          <w:color w:val="auto"/>
          <w:sz w:val="18"/>
          <w:szCs w:val="18"/>
          <w:lang w:val="bg-BG"/>
        </w:rPr>
        <w:t xml:space="preserve"> и другите</w:t>
      </w:r>
      <w:r w:rsidRPr="003428C7">
        <w:rPr>
          <w:rFonts w:ascii="Arial" w:hAnsi="Arial" w:cs="Arial"/>
          <w:color w:val="auto"/>
          <w:sz w:val="18"/>
          <w:szCs w:val="18"/>
          <w:lang w:val="bg-BG"/>
        </w:rPr>
        <w:t xml:space="preserve"> вземания се отчитат по амортизирана стойност</w:t>
      </w:r>
      <w:r w:rsidR="00276523">
        <w:rPr>
          <w:rFonts w:ascii="Arial" w:hAnsi="Arial" w:cs="Arial"/>
          <w:color w:val="auto"/>
          <w:sz w:val="18"/>
          <w:szCs w:val="18"/>
          <w:lang w:val="bg-BG"/>
        </w:rPr>
        <w:t>, определена по метода на ЕЛП</w:t>
      </w:r>
      <w:r w:rsidRPr="003428C7">
        <w:rPr>
          <w:rFonts w:ascii="Arial" w:hAnsi="Arial" w:cs="Arial"/>
          <w:color w:val="auto"/>
          <w:sz w:val="18"/>
          <w:szCs w:val="18"/>
          <w:lang w:val="bg-BG"/>
        </w:rPr>
        <w:t>, намалена с провизия за обезценка.</w:t>
      </w:r>
      <w:r w:rsidR="00931143">
        <w:rPr>
          <w:rFonts w:ascii="Arial" w:hAnsi="Arial" w:cs="Arial"/>
          <w:color w:val="auto"/>
          <w:sz w:val="18"/>
          <w:szCs w:val="18"/>
          <w:lang w:val="bg-BG"/>
        </w:rPr>
        <w:t xml:space="preserve"> Загубите от обезценка се отчитат в отчета за </w:t>
      </w:r>
      <w:r w:rsidR="00313863">
        <w:rPr>
          <w:rFonts w:ascii="Arial" w:hAnsi="Arial" w:cs="Arial"/>
          <w:color w:val="auto"/>
          <w:sz w:val="18"/>
          <w:szCs w:val="18"/>
          <w:lang w:val="bg-BG"/>
        </w:rPr>
        <w:t>всеобхватния доход</w:t>
      </w:r>
      <w:r w:rsidR="00931143">
        <w:rPr>
          <w:rFonts w:ascii="Arial" w:hAnsi="Arial" w:cs="Arial"/>
          <w:color w:val="auto"/>
          <w:sz w:val="18"/>
          <w:szCs w:val="18"/>
          <w:lang w:val="bg-BG"/>
        </w:rPr>
        <w:t xml:space="preserve"> като</w:t>
      </w:r>
      <w:r w:rsidR="00C762D2">
        <w:rPr>
          <w:rFonts w:ascii="Arial" w:hAnsi="Arial" w:cs="Arial"/>
          <w:color w:val="auto"/>
          <w:sz w:val="18"/>
          <w:szCs w:val="18"/>
          <w:lang w:val="bg-BG"/>
        </w:rPr>
        <w:t xml:space="preserve"> </w:t>
      </w:r>
      <w:r w:rsidR="00931143">
        <w:rPr>
          <w:rFonts w:ascii="Arial" w:hAnsi="Arial" w:cs="Arial"/>
          <w:color w:val="auto"/>
          <w:sz w:val="18"/>
          <w:szCs w:val="18"/>
          <w:lang w:val="bg-BG"/>
        </w:rPr>
        <w:t>финансови</w:t>
      </w:r>
      <w:r w:rsidR="00713ED8">
        <w:rPr>
          <w:rFonts w:ascii="Arial" w:hAnsi="Arial" w:cs="Arial"/>
          <w:color w:val="auto"/>
          <w:sz w:val="18"/>
          <w:szCs w:val="18"/>
          <w:lang w:val="en-US"/>
        </w:rPr>
        <w:t xml:space="preserve"> </w:t>
      </w:r>
      <w:r w:rsidR="00931143">
        <w:rPr>
          <w:rFonts w:ascii="Arial" w:hAnsi="Arial" w:cs="Arial"/>
          <w:color w:val="auto"/>
          <w:sz w:val="18"/>
          <w:szCs w:val="18"/>
          <w:lang w:val="bg-BG"/>
        </w:rPr>
        <w:t xml:space="preserve">разходи, ако са възникнали от </w:t>
      </w:r>
      <w:r w:rsidR="00A13B97">
        <w:rPr>
          <w:rFonts w:ascii="Arial" w:hAnsi="Arial" w:cs="Arial"/>
          <w:color w:val="auto"/>
          <w:sz w:val="18"/>
          <w:szCs w:val="18"/>
          <w:lang w:val="bg-BG"/>
        </w:rPr>
        <w:t xml:space="preserve">вземания по предоставени </w:t>
      </w:r>
      <w:r w:rsidR="00931143">
        <w:rPr>
          <w:rFonts w:ascii="Arial" w:hAnsi="Arial" w:cs="Arial"/>
          <w:color w:val="auto"/>
          <w:sz w:val="18"/>
          <w:szCs w:val="18"/>
          <w:lang w:val="bg-BG"/>
        </w:rPr>
        <w:t xml:space="preserve">заеми или като оперативните разходи, ако са възникнали от </w:t>
      </w:r>
      <w:r w:rsidR="00053A65">
        <w:rPr>
          <w:rFonts w:ascii="Arial" w:hAnsi="Arial" w:cs="Arial"/>
          <w:color w:val="auto"/>
          <w:sz w:val="18"/>
          <w:szCs w:val="18"/>
          <w:lang w:val="bg-BG"/>
        </w:rPr>
        <w:t xml:space="preserve">търговски </w:t>
      </w:r>
      <w:r w:rsidR="00931143">
        <w:rPr>
          <w:rFonts w:ascii="Arial" w:hAnsi="Arial" w:cs="Arial"/>
          <w:color w:val="auto"/>
          <w:sz w:val="18"/>
          <w:szCs w:val="18"/>
          <w:lang w:val="bg-BG"/>
        </w:rPr>
        <w:t>вземания.</w:t>
      </w:r>
      <w:r w:rsidR="00020B31">
        <w:rPr>
          <w:rFonts w:ascii="Arial" w:hAnsi="Arial" w:cs="Arial"/>
          <w:color w:val="auto"/>
          <w:sz w:val="18"/>
          <w:szCs w:val="18"/>
          <w:lang w:val="en-US"/>
        </w:rPr>
        <w:t xml:space="preserve"> </w:t>
      </w:r>
    </w:p>
    <w:p w:rsidR="00421732" w:rsidRDefault="00421732" w:rsidP="00421732">
      <w:pPr>
        <w:spacing w:before="120" w:after="120"/>
        <w:rPr>
          <w:lang w:val="bg-BG"/>
        </w:rPr>
      </w:pPr>
      <w:r w:rsidRPr="00421732">
        <w:rPr>
          <w:rFonts w:ascii="Arial" w:hAnsi="Arial" w:cs="Arial"/>
          <w:b/>
          <w:sz w:val="18"/>
          <w:szCs w:val="18"/>
          <w:lang w:val="bg-BG"/>
        </w:rPr>
        <w:t xml:space="preserve">Класификация на текущи и нетекущи  </w:t>
      </w:r>
    </w:p>
    <w:p w:rsidR="00421732" w:rsidRPr="00421732" w:rsidRDefault="00421732" w:rsidP="00221DCF">
      <w:pPr>
        <w:pStyle w:val="italsubhd"/>
        <w:spacing w:before="0" w:after="120" w:line="240" w:lineRule="atLeast"/>
        <w:contextualSpacing/>
        <w:rPr>
          <w:rFonts w:ascii="Arial" w:hAnsi="Arial" w:cs="Arial"/>
          <w:i w:val="0"/>
          <w:iCs w:val="0"/>
          <w:noProof w:val="0"/>
          <w:color w:val="auto"/>
          <w:sz w:val="18"/>
          <w:szCs w:val="18"/>
          <w:lang w:val="bg-BG"/>
        </w:rPr>
      </w:pPr>
      <w:r>
        <w:rPr>
          <w:rFonts w:ascii="Arial" w:hAnsi="Arial" w:cs="Arial"/>
          <w:i w:val="0"/>
          <w:iCs w:val="0"/>
          <w:noProof w:val="0"/>
          <w:color w:val="auto"/>
          <w:sz w:val="18"/>
          <w:szCs w:val="18"/>
          <w:lang w:val="bg-BG"/>
        </w:rPr>
        <w:t>Дружеството</w:t>
      </w:r>
      <w:r w:rsidRPr="00421732">
        <w:rPr>
          <w:rFonts w:ascii="Arial" w:hAnsi="Arial" w:cs="Arial"/>
          <w:i w:val="0"/>
          <w:iCs w:val="0"/>
          <w:noProof w:val="0"/>
          <w:color w:val="auto"/>
          <w:sz w:val="18"/>
          <w:szCs w:val="18"/>
          <w:lang w:val="bg-BG"/>
        </w:rPr>
        <w:t xml:space="preserve"> представя активите в отчета за  финансовото състояние като ги класифицира като текущи и нетекущи. Актив се класифицира като текущ, когато: </w:t>
      </w:r>
    </w:p>
    <w:p w:rsidR="00421732" w:rsidRPr="00421732" w:rsidRDefault="00421732" w:rsidP="006E5AFF">
      <w:pPr>
        <w:pStyle w:val="italsubhd"/>
        <w:numPr>
          <w:ilvl w:val="0"/>
          <w:numId w:val="22"/>
        </w:numPr>
        <w:spacing w:before="0" w:after="120" w:line="240" w:lineRule="atLeast"/>
        <w:contextualSpacing/>
        <w:rPr>
          <w:rFonts w:ascii="Arial" w:hAnsi="Arial" w:cs="Arial"/>
          <w:i w:val="0"/>
          <w:iCs w:val="0"/>
          <w:noProof w:val="0"/>
          <w:color w:val="auto"/>
          <w:sz w:val="18"/>
          <w:szCs w:val="18"/>
          <w:lang w:val="bg-BG"/>
        </w:rPr>
      </w:pPr>
      <w:r w:rsidRPr="00421732">
        <w:rPr>
          <w:rFonts w:ascii="Arial" w:hAnsi="Arial" w:cs="Arial"/>
          <w:i w:val="0"/>
          <w:iCs w:val="0"/>
          <w:noProof w:val="0"/>
          <w:color w:val="auto"/>
          <w:sz w:val="18"/>
          <w:szCs w:val="18"/>
          <w:lang w:val="bg-BG"/>
        </w:rPr>
        <w:t>се очаква активът да бъде реализиран или е държан с цел продажба или употреба в нормалния оперативен цикъл</w:t>
      </w:r>
    </w:p>
    <w:p w:rsidR="00421732" w:rsidRPr="00421732" w:rsidRDefault="00421732" w:rsidP="006E5AFF">
      <w:pPr>
        <w:pStyle w:val="italsubhd"/>
        <w:numPr>
          <w:ilvl w:val="0"/>
          <w:numId w:val="22"/>
        </w:numPr>
        <w:spacing w:before="0" w:after="120" w:line="240" w:lineRule="atLeast"/>
        <w:contextualSpacing/>
        <w:rPr>
          <w:rFonts w:ascii="Arial" w:hAnsi="Arial" w:cs="Arial"/>
          <w:i w:val="0"/>
          <w:iCs w:val="0"/>
          <w:noProof w:val="0"/>
          <w:color w:val="auto"/>
          <w:sz w:val="18"/>
          <w:szCs w:val="18"/>
          <w:lang w:val="bg-BG"/>
        </w:rPr>
      </w:pPr>
      <w:r w:rsidRPr="00421732">
        <w:rPr>
          <w:rFonts w:ascii="Arial" w:hAnsi="Arial" w:cs="Arial"/>
          <w:i w:val="0"/>
          <w:iCs w:val="0"/>
          <w:noProof w:val="0"/>
          <w:color w:val="auto"/>
          <w:sz w:val="18"/>
          <w:szCs w:val="18"/>
          <w:lang w:val="bg-BG"/>
        </w:rPr>
        <w:t>активът е държан предимно с търговска цел</w:t>
      </w:r>
    </w:p>
    <w:p w:rsidR="00421732" w:rsidRPr="00421732" w:rsidRDefault="00421732" w:rsidP="006E5AFF">
      <w:pPr>
        <w:pStyle w:val="italsubhd"/>
        <w:numPr>
          <w:ilvl w:val="0"/>
          <w:numId w:val="22"/>
        </w:numPr>
        <w:spacing w:before="0" w:after="120" w:line="240" w:lineRule="atLeast"/>
        <w:contextualSpacing/>
        <w:rPr>
          <w:rFonts w:ascii="Arial" w:hAnsi="Arial" w:cs="Arial"/>
          <w:i w:val="0"/>
          <w:iCs w:val="0"/>
          <w:noProof w:val="0"/>
          <w:color w:val="auto"/>
          <w:sz w:val="18"/>
          <w:szCs w:val="18"/>
          <w:lang w:val="bg-BG"/>
        </w:rPr>
      </w:pPr>
      <w:r w:rsidRPr="00421732">
        <w:rPr>
          <w:rFonts w:ascii="Arial" w:hAnsi="Arial" w:cs="Arial"/>
          <w:i w:val="0"/>
          <w:iCs w:val="0"/>
          <w:noProof w:val="0"/>
          <w:color w:val="auto"/>
          <w:sz w:val="18"/>
          <w:szCs w:val="18"/>
          <w:lang w:val="bg-BG"/>
        </w:rPr>
        <w:t>се очаква активът да бъде реализиран в срок от 12 месеца след отчетния период, или</w:t>
      </w:r>
    </w:p>
    <w:p w:rsidR="00421732" w:rsidRPr="00421732" w:rsidRDefault="00421732" w:rsidP="006E5AFF">
      <w:pPr>
        <w:pStyle w:val="italsubhd"/>
        <w:numPr>
          <w:ilvl w:val="0"/>
          <w:numId w:val="22"/>
        </w:numPr>
        <w:spacing w:before="0" w:after="120" w:line="240" w:lineRule="atLeast"/>
        <w:ind w:left="714" w:hanging="357"/>
        <w:contextualSpacing/>
        <w:rPr>
          <w:rFonts w:ascii="Arial" w:hAnsi="Arial" w:cs="Arial"/>
          <w:i w:val="0"/>
          <w:iCs w:val="0"/>
          <w:noProof w:val="0"/>
          <w:color w:val="auto"/>
          <w:sz w:val="18"/>
          <w:szCs w:val="18"/>
          <w:lang w:val="bg-BG"/>
        </w:rPr>
      </w:pPr>
      <w:r w:rsidRPr="00421732">
        <w:rPr>
          <w:rFonts w:ascii="Arial" w:hAnsi="Arial" w:cs="Arial"/>
          <w:i w:val="0"/>
          <w:iCs w:val="0"/>
          <w:noProof w:val="0"/>
          <w:color w:val="auto"/>
          <w:sz w:val="18"/>
          <w:szCs w:val="18"/>
          <w:lang w:val="bg-BG"/>
        </w:rPr>
        <w:t>активът е под формата на парични средства или парични еквиваленти, освен ако няма ограничение за това да бъде разменян или употребяван за уреждане на пасив за срок от поне 12 месеца след отчетния период.</w:t>
      </w:r>
    </w:p>
    <w:p w:rsidR="00421732" w:rsidRPr="00421732" w:rsidRDefault="00421732" w:rsidP="006E2DA5">
      <w:pPr>
        <w:pStyle w:val="italsubhd"/>
        <w:spacing w:before="0" w:after="120" w:line="240" w:lineRule="atLeast"/>
        <w:rPr>
          <w:rFonts w:ascii="Arial" w:hAnsi="Arial" w:cs="Arial"/>
          <w:i w:val="0"/>
          <w:iCs w:val="0"/>
          <w:noProof w:val="0"/>
          <w:color w:val="auto"/>
          <w:sz w:val="18"/>
          <w:szCs w:val="18"/>
          <w:lang w:val="bg-BG"/>
        </w:rPr>
      </w:pPr>
      <w:r w:rsidRPr="00421732">
        <w:rPr>
          <w:rFonts w:ascii="Arial" w:hAnsi="Arial" w:cs="Arial"/>
          <w:i w:val="0"/>
          <w:iCs w:val="0"/>
          <w:noProof w:val="0"/>
          <w:color w:val="auto"/>
          <w:sz w:val="18"/>
          <w:szCs w:val="18"/>
          <w:lang w:val="bg-BG"/>
        </w:rPr>
        <w:t xml:space="preserve">Всички останали активи се класифицират като нетекущи активи. </w:t>
      </w:r>
    </w:p>
    <w:p w:rsidR="005D7FE4" w:rsidRPr="00007F03" w:rsidRDefault="005D7FE4" w:rsidP="00007F03">
      <w:pPr>
        <w:spacing w:before="80" w:after="120"/>
        <w:jc w:val="left"/>
        <w:rPr>
          <w:rFonts w:ascii="Arial" w:hAnsi="Arial" w:cs="Arial"/>
          <w:b/>
          <w:sz w:val="18"/>
          <w:szCs w:val="18"/>
          <w:lang w:val="bg-BG"/>
        </w:rPr>
      </w:pPr>
      <w:r w:rsidRPr="00007F03">
        <w:rPr>
          <w:rFonts w:ascii="Arial" w:hAnsi="Arial" w:cs="Arial"/>
          <w:b/>
          <w:sz w:val="18"/>
          <w:szCs w:val="18"/>
          <w:lang w:val="bg-BG"/>
        </w:rPr>
        <w:t>Заеми към свързани лица</w:t>
      </w:r>
    </w:p>
    <w:p w:rsidR="005D7FE4" w:rsidRDefault="005D7FE4" w:rsidP="005D7FE4">
      <w:pPr>
        <w:pStyle w:val="NormalNotLatin"/>
        <w:widowControl w:val="0"/>
        <w:spacing w:before="80" w:after="120" w:line="240" w:lineRule="atLeast"/>
        <w:jc w:val="left"/>
        <w:rPr>
          <w:rFonts w:ascii="Arial" w:hAnsi="Arial" w:cs="Arial"/>
          <w:sz w:val="18"/>
        </w:rPr>
      </w:pPr>
      <w:r w:rsidRPr="002577E7">
        <w:rPr>
          <w:rFonts w:ascii="Arial" w:hAnsi="Arial" w:cs="Arial"/>
          <w:sz w:val="18"/>
          <w:lang w:val="bg-BG"/>
        </w:rPr>
        <w:t>Заемите са недеривативни финансови активи с фиксирани или определяеми плащания, които не се котират на активен пазар</w:t>
      </w:r>
      <w:r w:rsidRPr="003428C7">
        <w:rPr>
          <w:rFonts w:ascii="Arial" w:hAnsi="Arial" w:cs="Arial"/>
          <w:sz w:val="18"/>
        </w:rPr>
        <w:t xml:space="preserve">. </w:t>
      </w:r>
      <w:r w:rsidRPr="002577E7">
        <w:rPr>
          <w:rFonts w:ascii="Arial" w:hAnsi="Arial" w:cs="Arial"/>
          <w:sz w:val="18"/>
          <w:lang w:val="bg-BG"/>
        </w:rPr>
        <w:t>След първоначалното им признаване, финансовите активи се оценяват по амортизирана стойност, с използването на метода на ефективния лихвен процент (ЕЛП), намалена с провизия за обезценка. Амортизираната стойност се изчислява като се вземат под внимание всякакви отстъпки или премии при придобиването и такси, или разходи, които са неразделна част от ЕЛП. Амортизацията по ЕЛП се включва във финансовите приходи в отчета за доходите. Загубите, възникващи от обезценка, се признават в отчета за доходите като финансови разходи.</w:t>
      </w:r>
    </w:p>
    <w:p w:rsidR="00803E52" w:rsidRDefault="00803E52">
      <w:pPr>
        <w:spacing w:line="240" w:lineRule="auto"/>
        <w:jc w:val="left"/>
        <w:rPr>
          <w:rFonts w:ascii="Arial" w:hAnsi="Arial"/>
          <w:b/>
        </w:rPr>
      </w:pPr>
      <w:r>
        <w:rPr>
          <w:rFonts w:ascii="Arial" w:hAnsi="Arial"/>
          <w:b/>
        </w:rPr>
        <w:br w:type="page"/>
      </w:r>
    </w:p>
    <w:p w:rsidR="00803E52" w:rsidRDefault="00803E52" w:rsidP="00803E52">
      <w:pPr>
        <w:spacing w:after="120"/>
        <w:jc w:val="left"/>
        <w:rPr>
          <w:rFonts w:ascii="Arial" w:hAnsi="Arial"/>
          <w:b/>
          <w:i/>
          <w:lang w:val="bg-BG"/>
        </w:rPr>
      </w:pPr>
      <w:r w:rsidRPr="0032601C">
        <w:rPr>
          <w:rFonts w:ascii="Arial" w:hAnsi="Arial"/>
          <w:b/>
        </w:rPr>
        <w:t>2.2</w:t>
      </w:r>
      <w:r>
        <w:rPr>
          <w:rFonts w:ascii="Arial" w:hAnsi="Arial"/>
          <w:b/>
          <w:lang w:val="bg-BG"/>
        </w:rPr>
        <w:t>.</w:t>
      </w:r>
      <w:r w:rsidRPr="0032601C">
        <w:rPr>
          <w:rFonts w:ascii="Arial" w:hAnsi="Arial"/>
          <w:b/>
        </w:rPr>
        <w:t xml:space="preserve"> </w:t>
      </w:r>
      <w:r w:rsidRPr="002075DC">
        <w:rPr>
          <w:rFonts w:ascii="Arial" w:hAnsi="Arial"/>
          <w:b/>
          <w:lang w:val="bg-BG"/>
        </w:rPr>
        <w:t>Обобщение на съществените счетоводни политики</w:t>
      </w:r>
      <w:r w:rsidRPr="002075DC">
        <w:rPr>
          <w:rFonts w:ascii="Arial" w:hAnsi="Arial"/>
          <w:b/>
        </w:rPr>
        <w:t xml:space="preserve"> </w:t>
      </w:r>
      <w:r w:rsidRPr="00DE4001">
        <w:rPr>
          <w:rFonts w:ascii="Arial" w:hAnsi="Arial"/>
          <w:b/>
          <w:i/>
        </w:rPr>
        <w:t>(продължение)</w:t>
      </w:r>
    </w:p>
    <w:p w:rsidR="00355DD3" w:rsidRPr="00102071" w:rsidRDefault="00355DD3" w:rsidP="00B93AAB">
      <w:pPr>
        <w:pStyle w:val="bluesubhead"/>
        <w:spacing w:before="120" w:after="120" w:line="240" w:lineRule="atLeast"/>
        <w:jc w:val="both"/>
        <w:rPr>
          <w:rFonts w:ascii="Arial" w:hAnsi="Arial" w:cs="Arial"/>
          <w:color w:val="auto"/>
          <w:sz w:val="18"/>
          <w:szCs w:val="18"/>
          <w:lang w:val="bg-BG"/>
        </w:rPr>
      </w:pPr>
      <w:r w:rsidRPr="00102071">
        <w:rPr>
          <w:rFonts w:ascii="Arial" w:hAnsi="Arial" w:cs="Arial"/>
          <w:color w:val="auto"/>
          <w:sz w:val="18"/>
          <w:szCs w:val="18"/>
          <w:lang w:val="bg-BG"/>
        </w:rPr>
        <w:t>Парични средства и парични еквиваленти</w:t>
      </w:r>
    </w:p>
    <w:p w:rsidR="00E3584F" w:rsidRPr="00485145" w:rsidRDefault="002C48B2" w:rsidP="00E3584F">
      <w:pPr>
        <w:pStyle w:val="Notesbodytext"/>
        <w:spacing w:line="240" w:lineRule="atLeast"/>
        <w:rPr>
          <w:rFonts w:ascii="Arial" w:hAnsi="Arial"/>
          <w:lang w:val="bg-BG"/>
        </w:rPr>
      </w:pPr>
      <w:r w:rsidRPr="00485145">
        <w:rPr>
          <w:rFonts w:ascii="Arial" w:hAnsi="Arial"/>
          <w:lang w:val="bg-BG"/>
        </w:rPr>
        <w:t xml:space="preserve">Паричните средства и паричните еквиваленти включват парични средства по банкови сметки и парични средства в брой и други </w:t>
      </w:r>
      <w:r>
        <w:rPr>
          <w:rFonts w:ascii="Arial" w:hAnsi="Arial"/>
          <w:lang w:val="bg-BG"/>
        </w:rPr>
        <w:t>високо ликвидни краткосрочни инвестиции с първоначален падеж от 3 месеца и по-малко</w:t>
      </w:r>
      <w:r w:rsidRPr="00485145">
        <w:rPr>
          <w:rFonts w:ascii="Arial" w:hAnsi="Arial"/>
          <w:lang w:val="bg-BG"/>
        </w:rPr>
        <w:t>.</w:t>
      </w:r>
      <w:r w:rsidR="00E3584F" w:rsidRPr="00E3584F">
        <w:rPr>
          <w:rFonts w:ascii="Arial" w:hAnsi="Arial"/>
          <w:lang w:val="bg-BG"/>
        </w:rPr>
        <w:t xml:space="preserve"> </w:t>
      </w:r>
      <w:r w:rsidR="00E3584F">
        <w:rPr>
          <w:rFonts w:ascii="Arial" w:hAnsi="Arial"/>
          <w:lang w:val="bg-BG"/>
        </w:rPr>
        <w:t>За целите на отчета за паричните потоци п</w:t>
      </w:r>
      <w:r w:rsidR="00E3584F" w:rsidRPr="00485145">
        <w:rPr>
          <w:rFonts w:ascii="Arial" w:hAnsi="Arial"/>
          <w:lang w:val="bg-BG"/>
        </w:rPr>
        <w:t xml:space="preserve">аричните </w:t>
      </w:r>
      <w:r w:rsidR="00E3584F">
        <w:rPr>
          <w:rFonts w:ascii="Arial" w:hAnsi="Arial"/>
          <w:lang w:val="bg-BG"/>
        </w:rPr>
        <w:t xml:space="preserve">средства не включват блокираните такива. </w:t>
      </w:r>
    </w:p>
    <w:p w:rsidR="00221DCF" w:rsidRPr="00EB2F72" w:rsidRDefault="00221DCF" w:rsidP="00221DCF">
      <w:pPr>
        <w:spacing w:before="120" w:after="120"/>
        <w:rPr>
          <w:rFonts w:ascii="Arial" w:hAnsi="Arial" w:cs="Arial"/>
          <w:b/>
          <w:i/>
          <w:sz w:val="18"/>
          <w:szCs w:val="18"/>
        </w:rPr>
      </w:pPr>
      <w:r w:rsidRPr="00EB2F72">
        <w:rPr>
          <w:rFonts w:ascii="Arial" w:hAnsi="Arial" w:cs="Arial"/>
          <w:b/>
          <w:i/>
          <w:sz w:val="18"/>
          <w:szCs w:val="18"/>
        </w:rPr>
        <w:t>Обезценка на финансови активи</w:t>
      </w:r>
    </w:p>
    <w:p w:rsidR="00221DCF" w:rsidRDefault="00221DCF" w:rsidP="00C547A7">
      <w:pPr>
        <w:pStyle w:val="NormalNotLatin"/>
        <w:widowControl w:val="0"/>
        <w:spacing w:line="240" w:lineRule="atLeast"/>
        <w:jc w:val="left"/>
        <w:rPr>
          <w:rFonts w:ascii="Arial" w:hAnsi="Arial" w:cs="Arial"/>
          <w:sz w:val="18"/>
          <w:lang w:val="bg-BG"/>
        </w:rPr>
      </w:pPr>
      <w:r w:rsidRPr="00BD6B76">
        <w:rPr>
          <w:rFonts w:ascii="Arial" w:hAnsi="Arial" w:cs="Arial"/>
          <w:sz w:val="18"/>
          <w:szCs w:val="18"/>
          <w:lang w:val="bg-BG"/>
        </w:rPr>
        <w:t>Дружеството преценява на всяка отчетна дата дали даден финансов актив или група от финансови активи са се обезценили.</w:t>
      </w:r>
      <w:r w:rsidRPr="006B0213">
        <w:rPr>
          <w:rFonts w:ascii="Arial" w:hAnsi="Arial" w:cs="Arial"/>
          <w:sz w:val="18"/>
        </w:rPr>
        <w:t xml:space="preserve"> Финансовият актив или групата от финансови активи се счита</w:t>
      </w:r>
      <w:r>
        <w:rPr>
          <w:rFonts w:ascii="Arial" w:hAnsi="Arial" w:cs="Arial"/>
          <w:sz w:val="18"/>
          <w:lang w:val="bg-BG"/>
        </w:rPr>
        <w:t>т</w:t>
      </w:r>
      <w:r>
        <w:rPr>
          <w:rFonts w:ascii="Arial" w:hAnsi="Arial" w:cs="Arial"/>
          <w:sz w:val="18"/>
        </w:rPr>
        <w:t xml:space="preserve"> за обезценен</w:t>
      </w:r>
      <w:r>
        <w:rPr>
          <w:rFonts w:ascii="Arial" w:hAnsi="Arial" w:cs="Arial"/>
          <w:sz w:val="18"/>
          <w:lang w:val="bg-BG"/>
        </w:rPr>
        <w:t>и</w:t>
      </w:r>
      <w:r w:rsidRPr="006B0213">
        <w:rPr>
          <w:rFonts w:ascii="Arial" w:hAnsi="Arial" w:cs="Arial"/>
          <w:sz w:val="18"/>
        </w:rPr>
        <w:t>, когато съществуват обективни доказателства за обезценка в резултат на едно или повече събития, които са възникнали след първоначалното призна</w:t>
      </w:r>
      <w:r>
        <w:rPr>
          <w:rFonts w:ascii="Arial" w:hAnsi="Arial" w:cs="Arial"/>
          <w:sz w:val="18"/>
        </w:rPr>
        <w:t>ване на актива (</w:t>
      </w:r>
      <w:r>
        <w:rPr>
          <w:rFonts w:ascii="Arial" w:hAnsi="Arial" w:cs="Arial"/>
          <w:sz w:val="18"/>
          <w:lang w:val="bg-BG"/>
        </w:rPr>
        <w:t>„</w:t>
      </w:r>
      <w:r>
        <w:rPr>
          <w:rFonts w:ascii="Arial" w:hAnsi="Arial" w:cs="Arial"/>
          <w:sz w:val="18"/>
        </w:rPr>
        <w:t>събитие за понесена загуба</w:t>
      </w:r>
      <w:r>
        <w:rPr>
          <w:rFonts w:ascii="Arial" w:hAnsi="Arial" w:cs="Arial"/>
          <w:sz w:val="18"/>
          <w:lang w:val="bg-BG"/>
        </w:rPr>
        <w:t>”</w:t>
      </w:r>
      <w:r w:rsidRPr="006B0213">
        <w:rPr>
          <w:rFonts w:ascii="Arial" w:hAnsi="Arial" w:cs="Arial"/>
          <w:sz w:val="18"/>
        </w:rPr>
        <w:t xml:space="preserve">) и това събитие за понесена загуба оказва влияние върху очакваните бъдещи парични потоци от финансовия актив или групата от финансови активи, които могат да бъдат надеждно оценени. Доказателствата за обезценка могат да включват индикации, че длъжници или група от длъжници изпитват сериозни финансови затруднения или са в неизпълнение или просрочие при изплащането на лихви или главници, или </w:t>
      </w:r>
      <w:r>
        <w:rPr>
          <w:rFonts w:ascii="Arial" w:hAnsi="Arial" w:cs="Arial"/>
          <w:sz w:val="18"/>
          <w:lang w:val="bg-BG"/>
        </w:rPr>
        <w:t xml:space="preserve">има </w:t>
      </w:r>
      <w:r w:rsidRPr="006B0213">
        <w:rPr>
          <w:rFonts w:ascii="Arial" w:hAnsi="Arial" w:cs="Arial"/>
          <w:sz w:val="18"/>
        </w:rPr>
        <w:t>вероятност да обявят неплатежоспособност или да предприемат финансова реорганизация, или когато наблюдавани данни индикират измеримо намаление в очакваните бъдещи парични потоци, като например промени в просрочията или икономически условия, които са свързани с неизпълнения от страна на длъжниците.</w:t>
      </w:r>
    </w:p>
    <w:p w:rsidR="00221DCF" w:rsidRDefault="00221DCF" w:rsidP="00221DCF">
      <w:pPr>
        <w:pStyle w:val="NormalNotLatin"/>
        <w:widowControl w:val="0"/>
        <w:spacing w:before="80" w:after="120" w:line="240" w:lineRule="atLeast"/>
        <w:jc w:val="left"/>
        <w:rPr>
          <w:rFonts w:ascii="Arial" w:hAnsi="Arial" w:cs="Arial"/>
          <w:sz w:val="18"/>
          <w:lang w:val="bg-BG"/>
        </w:rPr>
      </w:pPr>
      <w:r>
        <w:rPr>
          <w:rFonts w:ascii="Arial" w:hAnsi="Arial" w:cs="Arial"/>
          <w:sz w:val="18"/>
          <w:lang w:val="bg-BG"/>
        </w:rPr>
        <w:t>Относно</w:t>
      </w:r>
      <w:r w:rsidRPr="006B0213">
        <w:rPr>
          <w:rFonts w:ascii="Arial" w:hAnsi="Arial" w:cs="Arial"/>
          <w:sz w:val="18"/>
        </w:rPr>
        <w:t xml:space="preserve"> търговските и други вземания</w:t>
      </w:r>
      <w:r>
        <w:rPr>
          <w:rFonts w:ascii="Arial" w:hAnsi="Arial" w:cs="Arial"/>
          <w:sz w:val="18"/>
          <w:lang w:val="bg-BG"/>
        </w:rPr>
        <w:t>,</w:t>
      </w:r>
      <w:r w:rsidRPr="006B0213">
        <w:rPr>
          <w:rFonts w:ascii="Arial" w:hAnsi="Arial" w:cs="Arial"/>
          <w:sz w:val="18"/>
        </w:rPr>
        <w:t xml:space="preserve"> Дружеството първо оценява дали има обективно доказателство, че вземания</w:t>
      </w:r>
      <w:r>
        <w:rPr>
          <w:rFonts w:ascii="Arial" w:hAnsi="Arial" w:cs="Arial"/>
          <w:sz w:val="18"/>
        </w:rPr>
        <w:t xml:space="preserve">та може да не бъдат събрани. </w:t>
      </w:r>
      <w:r>
        <w:rPr>
          <w:rFonts w:ascii="Arial" w:hAnsi="Arial" w:cs="Arial"/>
          <w:sz w:val="18"/>
          <w:lang w:val="bg-BG"/>
        </w:rPr>
        <w:t>В случай че</w:t>
      </w:r>
      <w:r w:rsidRPr="006B0213">
        <w:rPr>
          <w:rFonts w:ascii="Arial" w:hAnsi="Arial" w:cs="Arial"/>
          <w:sz w:val="18"/>
        </w:rPr>
        <w:t xml:space="preserve"> такова обективно доказателство съществува, търговските и други вземания се обезценяват до тяхната в</w:t>
      </w:r>
      <w:r>
        <w:rPr>
          <w:rFonts w:ascii="Arial" w:hAnsi="Arial" w:cs="Arial"/>
          <w:sz w:val="18"/>
        </w:rPr>
        <w:t xml:space="preserve">ъзстановима стойност, като </w:t>
      </w:r>
      <w:r w:rsidRPr="006B0213">
        <w:rPr>
          <w:rFonts w:ascii="Arial" w:hAnsi="Arial" w:cs="Arial"/>
          <w:sz w:val="18"/>
        </w:rPr>
        <w:t>разлика</w:t>
      </w:r>
      <w:r>
        <w:rPr>
          <w:rFonts w:ascii="Arial" w:hAnsi="Arial" w:cs="Arial"/>
          <w:sz w:val="18"/>
          <w:lang w:val="bg-BG"/>
        </w:rPr>
        <w:t>та</w:t>
      </w:r>
      <w:r w:rsidRPr="006B0213">
        <w:rPr>
          <w:rFonts w:ascii="Arial" w:hAnsi="Arial" w:cs="Arial"/>
          <w:sz w:val="18"/>
        </w:rPr>
        <w:t xml:space="preserve"> представлява загуба от обезценка. </w:t>
      </w:r>
      <w:r w:rsidRPr="00E02BBC">
        <w:rPr>
          <w:rFonts w:ascii="Arial" w:hAnsi="Arial" w:cs="Arial"/>
          <w:sz w:val="18"/>
          <w:lang w:val="bg-BG"/>
        </w:rPr>
        <w:t>Балансовата стойност на търговските и други вземания се намалява чрез използването на корективна сметка и загубата се признава в отчета за всеобхватния доход</w:t>
      </w:r>
      <w:r>
        <w:rPr>
          <w:rFonts w:ascii="Arial" w:hAnsi="Arial" w:cs="Arial"/>
          <w:sz w:val="18"/>
        </w:rPr>
        <w:t xml:space="preserve">. Ако в </w:t>
      </w:r>
      <w:r w:rsidRPr="00E02BBC">
        <w:rPr>
          <w:rFonts w:ascii="Arial" w:hAnsi="Arial" w:cs="Arial"/>
          <w:sz w:val="18"/>
          <w:lang w:val="bg-BG"/>
        </w:rPr>
        <w:t>следваща година сумата на очакваната загуба от обезценка се увеличи или намали поради събитие,</w:t>
      </w:r>
      <w:r w:rsidRPr="006B0213">
        <w:rPr>
          <w:rFonts w:ascii="Arial" w:hAnsi="Arial" w:cs="Arial"/>
          <w:sz w:val="18"/>
        </w:rPr>
        <w:t xml:space="preserve"> случващо се след като обезценката е била призната, предишната призната загуба от обезценка се увеличава или намалява чрез корекция на корективната сметка. </w:t>
      </w:r>
      <w:r>
        <w:rPr>
          <w:rFonts w:ascii="Arial" w:hAnsi="Arial" w:cs="Arial"/>
          <w:sz w:val="18"/>
          <w:lang w:val="bg-BG"/>
        </w:rPr>
        <w:t xml:space="preserve">В случай че </w:t>
      </w:r>
      <w:r w:rsidRPr="006B0213">
        <w:rPr>
          <w:rFonts w:ascii="Arial" w:hAnsi="Arial" w:cs="Arial"/>
          <w:sz w:val="18"/>
        </w:rPr>
        <w:t xml:space="preserve">бъдещо отписване </w:t>
      </w:r>
      <w:r>
        <w:rPr>
          <w:rFonts w:ascii="Arial" w:hAnsi="Arial" w:cs="Arial"/>
          <w:sz w:val="18"/>
          <w:lang w:val="bg-BG"/>
        </w:rPr>
        <w:t xml:space="preserve">бъде възстановено в следващ отчетен период </w:t>
      </w:r>
      <w:r w:rsidRPr="006B0213">
        <w:rPr>
          <w:rFonts w:ascii="Arial" w:hAnsi="Arial" w:cs="Arial"/>
          <w:sz w:val="18"/>
        </w:rPr>
        <w:t>, възстановяването се признава в отчета за всеобхватния доход.</w:t>
      </w:r>
    </w:p>
    <w:p w:rsidR="00355DD3" w:rsidRPr="005D5C75" w:rsidRDefault="00355DD3" w:rsidP="00B93AAB">
      <w:pPr>
        <w:pStyle w:val="Notesitalicheading"/>
        <w:spacing w:before="120" w:after="120" w:line="240" w:lineRule="atLeast"/>
        <w:jc w:val="both"/>
        <w:rPr>
          <w:rFonts w:ascii="Arial" w:hAnsi="Arial"/>
          <w:i w:val="0"/>
          <w:szCs w:val="18"/>
          <w:lang w:val="bg-BG"/>
        </w:rPr>
      </w:pPr>
      <w:r>
        <w:rPr>
          <w:rFonts w:ascii="Arial" w:hAnsi="Arial"/>
          <w:i w:val="0"/>
          <w:szCs w:val="18"/>
          <w:lang w:val="bg-BG"/>
        </w:rPr>
        <w:t>Финансови пасиви</w:t>
      </w:r>
    </w:p>
    <w:p w:rsidR="00355DD3" w:rsidRPr="00007F03" w:rsidRDefault="00355DD3" w:rsidP="00007F03">
      <w:pPr>
        <w:pStyle w:val="Notesitalicheading"/>
        <w:spacing w:before="120" w:after="120" w:line="240" w:lineRule="atLeast"/>
        <w:jc w:val="both"/>
        <w:rPr>
          <w:rFonts w:ascii="Arial" w:hAnsi="Arial"/>
          <w:szCs w:val="18"/>
          <w:lang w:val="bg-BG"/>
        </w:rPr>
      </w:pPr>
      <w:r w:rsidRPr="00007F03">
        <w:rPr>
          <w:rFonts w:ascii="Arial" w:hAnsi="Arial"/>
          <w:szCs w:val="18"/>
          <w:lang w:val="bg-BG"/>
        </w:rPr>
        <w:t>Първоначално признаване</w:t>
      </w:r>
    </w:p>
    <w:p w:rsidR="00355DD3" w:rsidRPr="005D5C75" w:rsidRDefault="00A92611" w:rsidP="00B93AAB">
      <w:pPr>
        <w:tabs>
          <w:tab w:val="left" w:pos="9739"/>
        </w:tabs>
        <w:autoSpaceDE w:val="0"/>
        <w:autoSpaceDN w:val="0"/>
        <w:adjustRightInd w:val="0"/>
        <w:spacing w:before="120" w:after="120"/>
        <w:jc w:val="left"/>
        <w:rPr>
          <w:rFonts w:ascii="Arial" w:hAnsi="Arial" w:cs="Arial"/>
          <w:sz w:val="18"/>
          <w:szCs w:val="18"/>
          <w:lang w:val="bg-BG"/>
        </w:rPr>
      </w:pPr>
      <w:r>
        <w:rPr>
          <w:rFonts w:ascii="Arial" w:hAnsi="Arial" w:cs="Arial"/>
          <w:sz w:val="18"/>
          <w:szCs w:val="18"/>
          <w:lang w:val="bg-BG"/>
        </w:rPr>
        <w:t>Финансовите пасиви</w:t>
      </w:r>
      <w:r w:rsidR="00355DD3" w:rsidRPr="005D5C75">
        <w:rPr>
          <w:rFonts w:ascii="Arial" w:hAnsi="Arial" w:cs="Arial"/>
          <w:sz w:val="18"/>
          <w:szCs w:val="18"/>
          <w:lang w:val="bg-BG"/>
        </w:rPr>
        <w:t xml:space="preserve"> се класифицират като финансови пасиви, отчитани по справедлива стойност в печалбата или загубата, или като заеми и привлечени средства, както това е по-уместно. Дружеството определя класификацията на своите финансови пасиви при първоначалното им признаване.</w:t>
      </w:r>
    </w:p>
    <w:p w:rsidR="00C547A7" w:rsidRDefault="00355DD3" w:rsidP="00C547A7">
      <w:pPr>
        <w:tabs>
          <w:tab w:val="left" w:pos="9739"/>
        </w:tabs>
        <w:autoSpaceDE w:val="0"/>
        <w:autoSpaceDN w:val="0"/>
        <w:adjustRightInd w:val="0"/>
        <w:spacing w:after="120"/>
        <w:jc w:val="left"/>
        <w:rPr>
          <w:rFonts w:ascii="Arial" w:hAnsi="Arial" w:cs="Arial"/>
          <w:sz w:val="18"/>
          <w:szCs w:val="18"/>
          <w:lang w:val="bg-BG"/>
        </w:rPr>
      </w:pPr>
      <w:r w:rsidRPr="005D5C75">
        <w:rPr>
          <w:rFonts w:ascii="Arial" w:hAnsi="Arial" w:cs="Arial"/>
          <w:sz w:val="18"/>
          <w:szCs w:val="18"/>
          <w:lang w:val="bg-BG"/>
        </w:rPr>
        <w:t>Финансовите пасиви се признават първоначално по справедливата им стойност, плюс, в случай на заеми и привлечени средства, разходите по сделката, които се отнасят пряко към придобиването на финансовия пасив.</w:t>
      </w:r>
    </w:p>
    <w:p w:rsidR="00355DD3" w:rsidRDefault="00355DD3" w:rsidP="008A7167">
      <w:pPr>
        <w:tabs>
          <w:tab w:val="left" w:pos="9739"/>
        </w:tabs>
        <w:autoSpaceDE w:val="0"/>
        <w:autoSpaceDN w:val="0"/>
        <w:adjustRightInd w:val="0"/>
        <w:spacing w:after="120"/>
        <w:jc w:val="left"/>
        <w:rPr>
          <w:rFonts w:ascii="Arial" w:hAnsi="Arial" w:cs="Arial"/>
          <w:color w:val="000000"/>
          <w:sz w:val="18"/>
          <w:szCs w:val="18"/>
          <w:lang w:val="bg-BG"/>
        </w:rPr>
      </w:pPr>
      <w:r w:rsidRPr="005D5C75">
        <w:rPr>
          <w:rFonts w:ascii="Arial" w:hAnsi="Arial" w:cs="Arial"/>
          <w:sz w:val="18"/>
          <w:szCs w:val="18"/>
          <w:lang w:val="bg-BG"/>
        </w:rPr>
        <w:t>Финансовите пасиви на Дружеството включват</w:t>
      </w:r>
      <w:r w:rsidRPr="005D5C75">
        <w:rPr>
          <w:rFonts w:ascii="Arial" w:hAnsi="Arial" w:cs="Arial"/>
          <w:color w:val="000000"/>
          <w:sz w:val="18"/>
          <w:szCs w:val="18"/>
          <w:lang w:val="bg-BG"/>
        </w:rPr>
        <w:t xml:space="preserve"> </w:t>
      </w:r>
      <w:r>
        <w:rPr>
          <w:rFonts w:ascii="Arial" w:hAnsi="Arial" w:cs="Arial"/>
          <w:color w:val="000000"/>
          <w:sz w:val="18"/>
          <w:szCs w:val="18"/>
          <w:lang w:val="bg-BG"/>
        </w:rPr>
        <w:t xml:space="preserve">задължения към свързани лица, </w:t>
      </w:r>
      <w:r w:rsidRPr="005D5C75">
        <w:rPr>
          <w:rFonts w:ascii="Arial" w:hAnsi="Arial" w:cs="Arial"/>
          <w:color w:val="000000"/>
          <w:sz w:val="18"/>
          <w:szCs w:val="18"/>
          <w:lang w:val="bg-BG"/>
        </w:rPr>
        <w:t>търговски</w:t>
      </w:r>
      <w:r>
        <w:rPr>
          <w:rFonts w:ascii="Arial" w:hAnsi="Arial" w:cs="Arial"/>
          <w:color w:val="000000"/>
          <w:sz w:val="18"/>
          <w:szCs w:val="18"/>
          <w:lang w:val="bg-BG"/>
        </w:rPr>
        <w:t xml:space="preserve"> и други</w:t>
      </w:r>
      <w:r w:rsidRPr="005D5C75">
        <w:rPr>
          <w:rFonts w:ascii="Arial" w:hAnsi="Arial" w:cs="Arial"/>
          <w:color w:val="000000"/>
          <w:sz w:val="18"/>
          <w:szCs w:val="18"/>
          <w:lang w:val="bg-BG"/>
        </w:rPr>
        <w:t xml:space="preserve"> задължения</w:t>
      </w:r>
      <w:r>
        <w:rPr>
          <w:rFonts w:ascii="Arial" w:hAnsi="Arial" w:cs="Arial"/>
          <w:color w:val="000000"/>
          <w:sz w:val="18"/>
          <w:szCs w:val="18"/>
          <w:lang w:val="bg-BG"/>
        </w:rPr>
        <w:t xml:space="preserve">, </w:t>
      </w:r>
      <w:r w:rsidRPr="005D5C75">
        <w:rPr>
          <w:rFonts w:ascii="Arial" w:hAnsi="Arial" w:cs="Arial"/>
          <w:color w:val="000000"/>
          <w:sz w:val="18"/>
          <w:szCs w:val="18"/>
          <w:lang w:val="bg-BG"/>
        </w:rPr>
        <w:t>заеми</w:t>
      </w:r>
      <w:r w:rsidRPr="005D5C75">
        <w:rPr>
          <w:rFonts w:ascii="Arial" w:hAnsi="Arial" w:cs="Arial"/>
          <w:color w:val="000000"/>
          <w:sz w:val="18"/>
          <w:szCs w:val="18"/>
        </w:rPr>
        <w:t xml:space="preserve"> </w:t>
      </w:r>
      <w:r w:rsidRPr="005D5C75">
        <w:rPr>
          <w:rFonts w:ascii="Arial" w:hAnsi="Arial" w:cs="Arial"/>
          <w:color w:val="000000"/>
          <w:sz w:val="18"/>
          <w:szCs w:val="18"/>
          <w:lang w:val="bg-BG"/>
        </w:rPr>
        <w:t>и привлечени средства.</w:t>
      </w:r>
    </w:p>
    <w:p w:rsidR="00E814E8" w:rsidRPr="00007F03" w:rsidRDefault="00E814E8" w:rsidP="00C547A7">
      <w:pPr>
        <w:pStyle w:val="Notesitalicheading"/>
        <w:spacing w:line="240" w:lineRule="atLeast"/>
        <w:jc w:val="both"/>
        <w:rPr>
          <w:rFonts w:ascii="Arial" w:hAnsi="Arial"/>
          <w:szCs w:val="18"/>
          <w:lang w:val="bg-BG"/>
        </w:rPr>
      </w:pPr>
      <w:r w:rsidRPr="00007F03">
        <w:rPr>
          <w:rFonts w:ascii="Arial" w:hAnsi="Arial"/>
          <w:szCs w:val="18"/>
          <w:lang w:val="bg-BG"/>
        </w:rPr>
        <w:t>Последващо оценяване</w:t>
      </w:r>
    </w:p>
    <w:p w:rsidR="00E814E8" w:rsidRPr="00195710" w:rsidRDefault="00E814E8" w:rsidP="00B93AAB">
      <w:pPr>
        <w:pStyle w:val="Notesbodytext"/>
        <w:spacing w:before="120" w:line="240" w:lineRule="atLeast"/>
        <w:rPr>
          <w:rFonts w:ascii="Arial" w:hAnsi="Arial"/>
        </w:rPr>
      </w:pPr>
      <w:r w:rsidRPr="00195710">
        <w:rPr>
          <w:rFonts w:ascii="Arial" w:hAnsi="Arial"/>
        </w:rPr>
        <w:t>Последващото оценяване на финансовите пасиви зависи от тяхната класификация, както следва:</w:t>
      </w:r>
    </w:p>
    <w:p w:rsidR="00B601A5" w:rsidRPr="00DE4001" w:rsidRDefault="007F3651" w:rsidP="00C547A7">
      <w:pPr>
        <w:rPr>
          <w:rFonts w:ascii="Arial" w:hAnsi="Arial" w:cs="Arial"/>
          <w:b/>
          <w:sz w:val="18"/>
          <w:szCs w:val="18"/>
          <w:lang w:val="bg-BG"/>
        </w:rPr>
      </w:pPr>
      <w:r>
        <w:rPr>
          <w:rFonts w:ascii="Arial" w:hAnsi="Arial" w:cs="Arial"/>
          <w:b/>
          <w:sz w:val="18"/>
          <w:szCs w:val="18"/>
          <w:lang w:val="bg-BG"/>
        </w:rPr>
        <w:t>Заеми и привлечени средства</w:t>
      </w:r>
    </w:p>
    <w:p w:rsidR="00E814E8" w:rsidRDefault="00E814E8" w:rsidP="00C547A7">
      <w:pPr>
        <w:pStyle w:val="Notesbodytext"/>
        <w:spacing w:line="240" w:lineRule="atLeast"/>
        <w:rPr>
          <w:rFonts w:ascii="Arial" w:hAnsi="Arial"/>
          <w:lang w:val="en-US"/>
        </w:rPr>
      </w:pPr>
      <w:r w:rsidRPr="00E02BBC">
        <w:rPr>
          <w:rFonts w:ascii="Arial" w:hAnsi="Arial"/>
          <w:lang w:val="bg-BG"/>
        </w:rPr>
        <w:t>След първоначалното им признаване, заемите и привлечените средства се оценяват по амортизирана стойност</w:t>
      </w:r>
      <w:r w:rsidR="00EB2F72" w:rsidRPr="00E02BBC">
        <w:rPr>
          <w:rFonts w:ascii="Arial" w:hAnsi="Arial"/>
          <w:lang w:val="bg-BG"/>
        </w:rPr>
        <w:t>,</w:t>
      </w:r>
      <w:r w:rsidRPr="00E02BBC">
        <w:rPr>
          <w:rFonts w:ascii="Arial" w:hAnsi="Arial"/>
          <w:lang w:val="bg-BG"/>
        </w:rPr>
        <w:t xml:space="preserve"> при използване на метода на ЕЛП</w:t>
      </w:r>
      <w:r w:rsidR="00EB2F72" w:rsidRPr="00E02BBC">
        <w:rPr>
          <w:rFonts w:ascii="Arial" w:hAnsi="Arial"/>
          <w:lang w:val="bg-BG"/>
        </w:rPr>
        <w:t>, намалени</w:t>
      </w:r>
      <w:r w:rsidR="00F356B6" w:rsidRPr="00E02BBC">
        <w:rPr>
          <w:rFonts w:ascii="Arial" w:hAnsi="Arial"/>
          <w:lang w:val="bg-BG"/>
        </w:rPr>
        <w:t xml:space="preserve"> с обезценка</w:t>
      </w:r>
      <w:r w:rsidRPr="00E02BBC">
        <w:rPr>
          <w:rFonts w:ascii="Arial" w:hAnsi="Arial"/>
          <w:lang w:val="bg-BG"/>
        </w:rPr>
        <w:t xml:space="preserve">. Печалбите и загубите от заеми и привлечени средства се признават в </w:t>
      </w:r>
      <w:r w:rsidR="00EF04DA">
        <w:rPr>
          <w:rFonts w:ascii="Arial" w:hAnsi="Arial"/>
          <w:lang w:val="bg-BG"/>
        </w:rPr>
        <w:t>отчета за всеобхватния доход</w:t>
      </w:r>
      <w:r w:rsidRPr="00E02BBC">
        <w:rPr>
          <w:rFonts w:ascii="Arial" w:hAnsi="Arial"/>
          <w:lang w:val="bg-BG"/>
        </w:rPr>
        <w:t>, когато пасивът се отписва, както и чрез процеса на амортизация.</w:t>
      </w:r>
    </w:p>
    <w:p w:rsidR="00922A38" w:rsidRPr="00922A38" w:rsidRDefault="00922A38" w:rsidP="00922A38">
      <w:pPr>
        <w:spacing w:line="240" w:lineRule="auto"/>
        <w:jc w:val="left"/>
        <w:rPr>
          <w:rFonts w:ascii="Segoe UI" w:hAnsi="Segoe UI" w:cs="Segoe UI"/>
          <w:color w:val="000000"/>
        </w:rPr>
      </w:pPr>
      <w:r w:rsidRPr="00922A38">
        <w:rPr>
          <w:rFonts w:ascii="Arial" w:hAnsi="Arial" w:cs="Arial"/>
          <w:b/>
          <w:bCs/>
          <w:color w:val="000000"/>
          <w:sz w:val="18"/>
          <w:szCs w:val="18"/>
          <w:bdr w:val="none" w:sz="0" w:space="0" w:color="auto" w:frame="1"/>
          <w:lang w:val="bg-BG"/>
        </w:rPr>
        <w:t>Търговски задължения</w:t>
      </w:r>
      <w:r w:rsidRPr="00922A38">
        <w:rPr>
          <w:rFonts w:ascii="Segoe UI" w:hAnsi="Segoe UI" w:cs="Segoe UI"/>
          <w:color w:val="000000"/>
        </w:rPr>
        <w:t>  </w:t>
      </w:r>
    </w:p>
    <w:p w:rsidR="00922A38" w:rsidRPr="00922A38" w:rsidRDefault="00922A38" w:rsidP="00922A38">
      <w:pPr>
        <w:rPr>
          <w:rFonts w:ascii="Arial" w:hAnsi="Arial" w:cs="Arial"/>
          <w:color w:val="000000"/>
          <w:sz w:val="18"/>
          <w:szCs w:val="18"/>
        </w:rPr>
      </w:pPr>
      <w:r w:rsidRPr="00922A38">
        <w:rPr>
          <w:rFonts w:ascii="Arial" w:hAnsi="Arial" w:cs="Arial"/>
          <w:color w:val="000000"/>
          <w:sz w:val="18"/>
          <w:szCs w:val="18"/>
        </w:rPr>
        <w:t>След първоначалното им признаване търговските задължения се отчитат по амортизирана стойност чрез метода на ефективния лихвен процент.</w:t>
      </w:r>
    </w:p>
    <w:p w:rsidR="00803E52" w:rsidRDefault="00803E52">
      <w:pPr>
        <w:spacing w:line="240" w:lineRule="auto"/>
        <w:jc w:val="left"/>
        <w:rPr>
          <w:rFonts w:ascii="Arial" w:hAnsi="Arial"/>
          <w:b/>
        </w:rPr>
      </w:pPr>
      <w:r>
        <w:rPr>
          <w:rFonts w:ascii="Arial" w:hAnsi="Arial"/>
          <w:b/>
        </w:rPr>
        <w:br w:type="page"/>
      </w:r>
    </w:p>
    <w:p w:rsidR="00803E52" w:rsidRDefault="00803E52" w:rsidP="00803E52">
      <w:pPr>
        <w:spacing w:after="120"/>
        <w:jc w:val="left"/>
        <w:rPr>
          <w:rFonts w:ascii="Arial" w:hAnsi="Arial"/>
          <w:b/>
          <w:i/>
          <w:lang w:val="bg-BG"/>
        </w:rPr>
      </w:pPr>
      <w:r w:rsidRPr="0032601C">
        <w:rPr>
          <w:rFonts w:ascii="Arial" w:hAnsi="Arial"/>
          <w:b/>
        </w:rPr>
        <w:t>2.2</w:t>
      </w:r>
      <w:r>
        <w:rPr>
          <w:rFonts w:ascii="Arial" w:hAnsi="Arial"/>
          <w:b/>
          <w:lang w:val="bg-BG"/>
        </w:rPr>
        <w:t>.</w:t>
      </w:r>
      <w:r w:rsidRPr="0032601C">
        <w:rPr>
          <w:rFonts w:ascii="Arial" w:hAnsi="Arial"/>
          <w:b/>
        </w:rPr>
        <w:t xml:space="preserve"> </w:t>
      </w:r>
      <w:r w:rsidRPr="002075DC">
        <w:rPr>
          <w:rFonts w:ascii="Arial" w:hAnsi="Arial"/>
          <w:b/>
          <w:lang w:val="bg-BG"/>
        </w:rPr>
        <w:t>Обобщение на съществените счетоводни политики</w:t>
      </w:r>
      <w:r w:rsidRPr="002075DC">
        <w:rPr>
          <w:rFonts w:ascii="Arial" w:hAnsi="Arial"/>
          <w:b/>
        </w:rPr>
        <w:t xml:space="preserve"> </w:t>
      </w:r>
      <w:r w:rsidRPr="00DE4001">
        <w:rPr>
          <w:rFonts w:ascii="Arial" w:hAnsi="Arial"/>
          <w:b/>
          <w:i/>
        </w:rPr>
        <w:t>(продължение)</w:t>
      </w:r>
    </w:p>
    <w:p w:rsidR="002C48B2" w:rsidRDefault="002C48B2" w:rsidP="002C48B2">
      <w:pPr>
        <w:spacing w:before="120" w:after="120"/>
        <w:rPr>
          <w:lang w:val="bg-BG"/>
        </w:rPr>
      </w:pPr>
      <w:r w:rsidRPr="00421732">
        <w:rPr>
          <w:rFonts w:ascii="Arial" w:hAnsi="Arial" w:cs="Arial"/>
          <w:b/>
          <w:sz w:val="18"/>
          <w:szCs w:val="18"/>
          <w:lang w:val="bg-BG"/>
        </w:rPr>
        <w:t xml:space="preserve">Класификация на текущи и нетекущи  </w:t>
      </w:r>
    </w:p>
    <w:p w:rsidR="002C48B2" w:rsidRPr="00421732" w:rsidRDefault="002C48B2" w:rsidP="00221DCF">
      <w:pPr>
        <w:pStyle w:val="italsubhd"/>
        <w:spacing w:before="0" w:after="120" w:line="240" w:lineRule="atLeast"/>
        <w:contextualSpacing/>
        <w:rPr>
          <w:rFonts w:ascii="Arial" w:hAnsi="Arial" w:cs="Arial"/>
          <w:i w:val="0"/>
          <w:iCs w:val="0"/>
          <w:noProof w:val="0"/>
          <w:color w:val="auto"/>
          <w:sz w:val="18"/>
          <w:szCs w:val="18"/>
          <w:lang w:val="bg-BG"/>
        </w:rPr>
      </w:pPr>
      <w:r>
        <w:rPr>
          <w:rFonts w:ascii="Arial" w:hAnsi="Arial" w:cs="Arial"/>
          <w:i w:val="0"/>
          <w:iCs w:val="0"/>
          <w:noProof w:val="0"/>
          <w:color w:val="auto"/>
          <w:sz w:val="18"/>
          <w:szCs w:val="18"/>
          <w:lang w:val="bg-BG"/>
        </w:rPr>
        <w:t>Дружеството</w:t>
      </w:r>
      <w:r w:rsidRPr="00421732">
        <w:rPr>
          <w:rFonts w:ascii="Arial" w:hAnsi="Arial" w:cs="Arial"/>
          <w:i w:val="0"/>
          <w:iCs w:val="0"/>
          <w:noProof w:val="0"/>
          <w:color w:val="auto"/>
          <w:sz w:val="18"/>
          <w:szCs w:val="18"/>
          <w:lang w:val="bg-BG"/>
        </w:rPr>
        <w:t xml:space="preserve"> представя </w:t>
      </w:r>
      <w:r>
        <w:rPr>
          <w:rFonts w:ascii="Arial" w:hAnsi="Arial" w:cs="Arial"/>
          <w:i w:val="0"/>
          <w:iCs w:val="0"/>
          <w:noProof w:val="0"/>
          <w:color w:val="auto"/>
          <w:sz w:val="18"/>
          <w:szCs w:val="18"/>
          <w:lang w:val="bg-BG"/>
        </w:rPr>
        <w:t>пасивите</w:t>
      </w:r>
      <w:r w:rsidRPr="00421732">
        <w:rPr>
          <w:rFonts w:ascii="Arial" w:hAnsi="Arial" w:cs="Arial"/>
          <w:i w:val="0"/>
          <w:iCs w:val="0"/>
          <w:noProof w:val="0"/>
          <w:color w:val="auto"/>
          <w:sz w:val="18"/>
          <w:szCs w:val="18"/>
          <w:lang w:val="bg-BG"/>
        </w:rPr>
        <w:t xml:space="preserve"> в отчета за  финансовото състояние като ги класифицира като текущи и нетекущи. Пасив се класифицира като текущ, когато: </w:t>
      </w:r>
    </w:p>
    <w:p w:rsidR="002C48B2" w:rsidRPr="00421732" w:rsidRDefault="002C48B2" w:rsidP="006E5AFF">
      <w:pPr>
        <w:pStyle w:val="italsubhd"/>
        <w:numPr>
          <w:ilvl w:val="0"/>
          <w:numId w:val="22"/>
        </w:numPr>
        <w:spacing w:before="0" w:after="120" w:line="240" w:lineRule="atLeast"/>
        <w:contextualSpacing/>
        <w:rPr>
          <w:rFonts w:ascii="Arial" w:hAnsi="Arial" w:cs="Arial"/>
          <w:i w:val="0"/>
          <w:iCs w:val="0"/>
          <w:noProof w:val="0"/>
          <w:color w:val="auto"/>
          <w:sz w:val="18"/>
          <w:szCs w:val="18"/>
          <w:lang w:val="bg-BG"/>
        </w:rPr>
      </w:pPr>
      <w:r w:rsidRPr="00421732">
        <w:rPr>
          <w:rFonts w:ascii="Arial" w:hAnsi="Arial" w:cs="Arial"/>
          <w:i w:val="0"/>
          <w:iCs w:val="0"/>
          <w:noProof w:val="0"/>
          <w:color w:val="auto"/>
          <w:sz w:val="18"/>
          <w:szCs w:val="18"/>
          <w:lang w:val="bg-BG"/>
        </w:rPr>
        <w:t>се очаква пасивът да бъде уреден в рамките на нормалния оперативен цикъл на предприятието</w:t>
      </w:r>
    </w:p>
    <w:p w:rsidR="002C48B2" w:rsidRPr="00421732" w:rsidRDefault="002C48B2" w:rsidP="006E5AFF">
      <w:pPr>
        <w:pStyle w:val="italsubhd"/>
        <w:numPr>
          <w:ilvl w:val="0"/>
          <w:numId w:val="22"/>
        </w:numPr>
        <w:spacing w:before="0" w:after="120" w:line="240" w:lineRule="atLeast"/>
        <w:contextualSpacing/>
        <w:rPr>
          <w:rFonts w:ascii="Arial" w:hAnsi="Arial" w:cs="Arial"/>
          <w:i w:val="0"/>
          <w:iCs w:val="0"/>
          <w:noProof w:val="0"/>
          <w:color w:val="auto"/>
          <w:sz w:val="18"/>
          <w:szCs w:val="18"/>
          <w:lang w:val="bg-BG"/>
        </w:rPr>
      </w:pPr>
      <w:r w:rsidRPr="00421732">
        <w:rPr>
          <w:rFonts w:ascii="Arial" w:hAnsi="Arial" w:cs="Arial"/>
          <w:i w:val="0"/>
          <w:iCs w:val="0"/>
          <w:noProof w:val="0"/>
          <w:color w:val="auto"/>
          <w:sz w:val="18"/>
          <w:szCs w:val="18"/>
          <w:lang w:val="bg-BG"/>
        </w:rPr>
        <w:t>пасивът се държи предимно с цел търгуване</w:t>
      </w:r>
    </w:p>
    <w:p w:rsidR="002C48B2" w:rsidRPr="00421732" w:rsidRDefault="002C48B2" w:rsidP="006E5AFF">
      <w:pPr>
        <w:pStyle w:val="italsubhd"/>
        <w:numPr>
          <w:ilvl w:val="0"/>
          <w:numId w:val="22"/>
        </w:numPr>
        <w:spacing w:before="0" w:after="120" w:line="240" w:lineRule="atLeast"/>
        <w:contextualSpacing/>
        <w:rPr>
          <w:rFonts w:ascii="Arial" w:hAnsi="Arial" w:cs="Arial"/>
          <w:i w:val="0"/>
          <w:iCs w:val="0"/>
          <w:noProof w:val="0"/>
          <w:color w:val="auto"/>
          <w:sz w:val="18"/>
          <w:szCs w:val="18"/>
          <w:lang w:val="bg-BG"/>
        </w:rPr>
      </w:pPr>
      <w:r w:rsidRPr="00421732">
        <w:rPr>
          <w:rFonts w:ascii="Arial" w:hAnsi="Arial" w:cs="Arial"/>
          <w:i w:val="0"/>
          <w:iCs w:val="0"/>
          <w:noProof w:val="0"/>
          <w:color w:val="auto"/>
          <w:sz w:val="18"/>
          <w:szCs w:val="18"/>
          <w:lang w:val="bg-BG"/>
        </w:rPr>
        <w:t>пасивът следва да се уреди в рамките на 12 месеца след отчетния период, или</w:t>
      </w:r>
    </w:p>
    <w:p w:rsidR="002C48B2" w:rsidRPr="00421732" w:rsidRDefault="002C48B2" w:rsidP="006E5AFF">
      <w:pPr>
        <w:pStyle w:val="italsubhd"/>
        <w:numPr>
          <w:ilvl w:val="0"/>
          <w:numId w:val="22"/>
        </w:numPr>
        <w:spacing w:before="0" w:after="120" w:line="240" w:lineRule="atLeast"/>
        <w:contextualSpacing/>
        <w:rPr>
          <w:rFonts w:ascii="Arial" w:hAnsi="Arial" w:cs="Arial"/>
          <w:i w:val="0"/>
          <w:iCs w:val="0"/>
          <w:noProof w:val="0"/>
          <w:color w:val="auto"/>
          <w:sz w:val="18"/>
          <w:szCs w:val="18"/>
          <w:lang w:val="bg-BG"/>
        </w:rPr>
      </w:pPr>
      <w:r w:rsidRPr="00421732">
        <w:rPr>
          <w:rFonts w:ascii="Arial" w:hAnsi="Arial" w:cs="Arial"/>
          <w:i w:val="0"/>
          <w:iCs w:val="0"/>
          <w:noProof w:val="0"/>
          <w:color w:val="auto"/>
          <w:sz w:val="18"/>
          <w:szCs w:val="18"/>
          <w:lang w:val="bg-BG"/>
        </w:rPr>
        <w:t xml:space="preserve">предприятието няма безусловно право да отсрочва уреждането на пасива за период най-малко дванадесет месеца след отчетния период. </w:t>
      </w:r>
    </w:p>
    <w:p w:rsidR="002C48B2" w:rsidRPr="00421732" w:rsidRDefault="002C48B2" w:rsidP="002C48B2">
      <w:pPr>
        <w:pStyle w:val="italsubhd"/>
        <w:spacing w:before="0" w:after="120" w:line="240" w:lineRule="atLeast"/>
        <w:rPr>
          <w:rFonts w:ascii="Arial" w:hAnsi="Arial" w:cs="Arial"/>
          <w:i w:val="0"/>
          <w:iCs w:val="0"/>
          <w:noProof w:val="0"/>
          <w:color w:val="auto"/>
          <w:sz w:val="18"/>
          <w:szCs w:val="18"/>
          <w:lang w:val="bg-BG"/>
        </w:rPr>
      </w:pPr>
      <w:r>
        <w:rPr>
          <w:rFonts w:ascii="Arial" w:hAnsi="Arial" w:cs="Arial"/>
          <w:i w:val="0"/>
          <w:iCs w:val="0"/>
          <w:noProof w:val="0"/>
          <w:color w:val="auto"/>
          <w:sz w:val="18"/>
          <w:szCs w:val="18"/>
          <w:lang w:val="bg-BG"/>
        </w:rPr>
        <w:t>Дружеството</w:t>
      </w:r>
      <w:r w:rsidRPr="00421732">
        <w:rPr>
          <w:rFonts w:ascii="Arial" w:hAnsi="Arial" w:cs="Arial"/>
          <w:i w:val="0"/>
          <w:iCs w:val="0"/>
          <w:noProof w:val="0"/>
          <w:color w:val="auto"/>
          <w:sz w:val="18"/>
          <w:szCs w:val="18"/>
          <w:lang w:val="bg-BG"/>
        </w:rPr>
        <w:t xml:space="preserve"> класифицира всички останали пасиви като нетекущи.</w:t>
      </w:r>
    </w:p>
    <w:p w:rsidR="006B2B82" w:rsidRPr="00EB2F72" w:rsidRDefault="006B2B82" w:rsidP="00C547A7">
      <w:pPr>
        <w:spacing w:after="120"/>
        <w:jc w:val="left"/>
        <w:rPr>
          <w:rFonts w:ascii="Arial" w:hAnsi="Arial" w:cs="Arial"/>
          <w:b/>
          <w:i/>
          <w:sz w:val="18"/>
          <w:szCs w:val="18"/>
        </w:rPr>
      </w:pPr>
      <w:r w:rsidRPr="00EB2F72">
        <w:rPr>
          <w:rFonts w:ascii="Arial" w:hAnsi="Arial" w:cs="Arial"/>
          <w:b/>
          <w:i/>
          <w:sz w:val="18"/>
          <w:szCs w:val="18"/>
        </w:rPr>
        <w:t>Компенсиране на финансови инструменти</w:t>
      </w:r>
    </w:p>
    <w:p w:rsidR="006B2B82" w:rsidRPr="006B2B82" w:rsidRDefault="006B2B82" w:rsidP="00B93AAB">
      <w:pPr>
        <w:pStyle w:val="Notesbodytext"/>
        <w:spacing w:line="240" w:lineRule="atLeast"/>
        <w:rPr>
          <w:rFonts w:ascii="Arial" w:hAnsi="Arial"/>
          <w:szCs w:val="18"/>
          <w:lang w:val="bg-BG"/>
        </w:rPr>
      </w:pPr>
      <w:r w:rsidRPr="006B2B82">
        <w:rPr>
          <w:rFonts w:ascii="Arial" w:hAnsi="Arial"/>
          <w:szCs w:val="18"/>
          <w:lang w:val="bg-BG"/>
        </w:rPr>
        <w:t xml:space="preserve">Финансовите активи и финансовите пасиви се компенсират и нетната сума се представя в отчета за финансовото състояние, когато и само когато, е налице </w:t>
      </w:r>
      <w:r w:rsidR="00121DCA">
        <w:rPr>
          <w:rFonts w:ascii="Arial" w:hAnsi="Arial"/>
          <w:szCs w:val="18"/>
          <w:lang w:val="bg-BG"/>
        </w:rPr>
        <w:t xml:space="preserve">правно основание </w:t>
      </w:r>
      <w:r w:rsidRPr="006B2B82">
        <w:rPr>
          <w:rFonts w:ascii="Arial" w:hAnsi="Arial"/>
          <w:szCs w:val="18"/>
          <w:lang w:val="bg-BG"/>
        </w:rPr>
        <w:t xml:space="preserve"> за компенсиране на признатите суми и Дружеството има намерение за уреждане на нетна база, или за едновременно реализиране на активите и уреждане на пасивите.</w:t>
      </w:r>
    </w:p>
    <w:p w:rsidR="00E02BBC" w:rsidRPr="00EB2F72" w:rsidRDefault="00E02BBC" w:rsidP="00C547A7">
      <w:pPr>
        <w:spacing w:after="120"/>
        <w:jc w:val="left"/>
        <w:rPr>
          <w:rFonts w:ascii="Arial" w:hAnsi="Arial" w:cs="Arial"/>
          <w:i/>
        </w:rPr>
      </w:pPr>
      <w:r w:rsidRPr="00EB2F72">
        <w:rPr>
          <w:rFonts w:ascii="Arial" w:hAnsi="Arial" w:cs="Arial"/>
          <w:b/>
          <w:i/>
          <w:sz w:val="18"/>
          <w:szCs w:val="18"/>
          <w:lang w:val="bg-BG"/>
        </w:rPr>
        <w:t>Отписване на финансови инструменти</w:t>
      </w:r>
    </w:p>
    <w:p w:rsidR="005F2481" w:rsidRPr="00F21F78" w:rsidRDefault="005F2481" w:rsidP="00C547A7">
      <w:pPr>
        <w:spacing w:after="120"/>
        <w:jc w:val="left"/>
        <w:rPr>
          <w:rFonts w:ascii="Arial" w:hAnsi="Arial" w:cs="Arial"/>
        </w:rPr>
      </w:pPr>
      <w:r w:rsidRPr="00283E95">
        <w:rPr>
          <w:rFonts w:ascii="Arial" w:hAnsi="Arial" w:cs="Arial"/>
          <w:b/>
          <w:sz w:val="18"/>
          <w:szCs w:val="18"/>
          <w:lang w:val="bg-BG"/>
        </w:rPr>
        <w:t>Финансови активи</w:t>
      </w:r>
    </w:p>
    <w:p w:rsidR="005F2481" w:rsidRPr="00F21F78" w:rsidRDefault="005F2481" w:rsidP="005F2481">
      <w:pPr>
        <w:pStyle w:val="Notesbodytext"/>
        <w:spacing w:line="240" w:lineRule="atLeast"/>
        <w:rPr>
          <w:rFonts w:ascii="Arial" w:hAnsi="Arial"/>
          <w:lang w:val="bg-BG"/>
        </w:rPr>
      </w:pPr>
      <w:r w:rsidRPr="00F21F78">
        <w:rPr>
          <w:rFonts w:ascii="Arial" w:hAnsi="Arial"/>
          <w:lang w:val="bg-BG"/>
        </w:rPr>
        <w:t>Финансов актив (или, когато е приложимо, част от финансов актив или част от група от сходни финансови активи) се отписва, когато</w:t>
      </w:r>
      <w:r w:rsidRPr="004E605E">
        <w:rPr>
          <w:rFonts w:ascii="Arial" w:hAnsi="Arial"/>
        </w:rPr>
        <w:t>:</w:t>
      </w:r>
    </w:p>
    <w:p w:rsidR="005F2481" w:rsidRPr="00485145" w:rsidRDefault="005F2481" w:rsidP="005F2481">
      <w:pPr>
        <w:pStyle w:val="tablebullet"/>
        <w:spacing w:line="240" w:lineRule="atLeast"/>
        <w:rPr>
          <w:rFonts w:ascii="Arial" w:hAnsi="Arial" w:cs="Arial"/>
          <w:lang w:val="bg-BG"/>
        </w:rPr>
      </w:pPr>
      <w:r w:rsidRPr="00485145">
        <w:rPr>
          <w:rFonts w:ascii="Arial" w:hAnsi="Arial" w:cs="Arial"/>
          <w:lang w:val="bg-BG"/>
        </w:rPr>
        <w:t>договорните права върху паричните потоци от финансовия актив са изтекли;</w:t>
      </w:r>
    </w:p>
    <w:p w:rsidR="005F2481" w:rsidRPr="00485145" w:rsidRDefault="005F2481" w:rsidP="005F2481">
      <w:pPr>
        <w:pStyle w:val="tablebullet"/>
        <w:spacing w:after="120" w:line="240" w:lineRule="atLeast"/>
        <w:rPr>
          <w:rFonts w:ascii="Arial" w:hAnsi="Arial" w:cs="Arial"/>
          <w:lang w:val="bg-BG"/>
        </w:rPr>
      </w:pPr>
      <w:r w:rsidRPr="00485145">
        <w:rPr>
          <w:rFonts w:ascii="Arial" w:hAnsi="Arial" w:cs="Arial"/>
          <w:lang w:val="bg-BG"/>
        </w:rPr>
        <w:t>договорните права за получаване на парични потоци от финансовия актив са прехвърлени, при което (а) Дружеството е прехвърлило в значителна степен всички рискове и ползи от собствеността върху финансовия актив; или (б) Дружеството нито е прехвърлило, нито е запазило в значителна степен всички рискове и ползи от собствеността върху финансовия актив, но не е запазило контрола върху него.</w:t>
      </w:r>
    </w:p>
    <w:p w:rsidR="00466FB6" w:rsidRPr="00583344" w:rsidRDefault="00466FB6" w:rsidP="00C547A7">
      <w:pPr>
        <w:pStyle w:val="tablebullet"/>
        <w:numPr>
          <w:ilvl w:val="0"/>
          <w:numId w:val="0"/>
        </w:numPr>
        <w:spacing w:after="120" w:line="240" w:lineRule="atLeast"/>
        <w:rPr>
          <w:rFonts w:ascii="Arial" w:hAnsi="Arial" w:cs="Arial"/>
          <w:b/>
          <w:szCs w:val="18"/>
          <w:lang w:val="bg-BG"/>
        </w:rPr>
      </w:pPr>
      <w:r w:rsidRPr="00583344">
        <w:rPr>
          <w:rFonts w:ascii="Arial" w:hAnsi="Arial" w:cs="Arial"/>
          <w:b/>
          <w:szCs w:val="18"/>
          <w:lang w:val="bg-BG"/>
        </w:rPr>
        <w:t>Финансови пасиви</w:t>
      </w:r>
    </w:p>
    <w:p w:rsidR="00466FB6" w:rsidRDefault="00466FB6" w:rsidP="00B93AAB">
      <w:pPr>
        <w:tabs>
          <w:tab w:val="left" w:pos="9739"/>
        </w:tabs>
        <w:autoSpaceDE w:val="0"/>
        <w:autoSpaceDN w:val="0"/>
        <w:adjustRightInd w:val="0"/>
        <w:spacing w:before="80" w:after="120"/>
        <w:jc w:val="left"/>
        <w:rPr>
          <w:rFonts w:ascii="Arial" w:hAnsi="Arial" w:cs="Arial"/>
          <w:sz w:val="18"/>
          <w:szCs w:val="18"/>
          <w:lang w:val="bg-BG"/>
        </w:rPr>
      </w:pPr>
      <w:r w:rsidRPr="00274CE7">
        <w:rPr>
          <w:rFonts w:ascii="Arial" w:hAnsi="Arial" w:cs="Arial"/>
          <w:sz w:val="18"/>
          <w:szCs w:val="18"/>
          <w:lang w:val="bg-BG"/>
        </w:rPr>
        <w:t>Финансов пасив се отписва, когато той е погасен, т.е. когато задължението, определено в договора, е отпаднало или е анулирано или срокът му е изтекъл.</w:t>
      </w:r>
      <w:r>
        <w:rPr>
          <w:rFonts w:ascii="Arial" w:hAnsi="Arial" w:cs="Arial"/>
          <w:sz w:val="18"/>
          <w:szCs w:val="18"/>
          <w:lang w:val="bg-BG"/>
        </w:rPr>
        <w:t xml:space="preserve"> </w:t>
      </w:r>
      <w:r w:rsidRPr="00274CE7">
        <w:rPr>
          <w:rFonts w:ascii="Arial" w:hAnsi="Arial" w:cs="Arial"/>
          <w:sz w:val="18"/>
          <w:szCs w:val="18"/>
          <w:lang w:val="bg-BG"/>
        </w:rPr>
        <w:t xml:space="preserve">Когато съществуващ финансов пасив бъде заменен с друг от същия кредитор при значително различни условия или условията на съществуващия пасив бъдат съществено модифицирани, тази замяна или модификация се третира като отписване на първоначалния пасив и признаване на нов пасив, а разликата в съответните балансови стойности се признава в </w:t>
      </w:r>
      <w:r w:rsidR="00EF04DA">
        <w:rPr>
          <w:rFonts w:ascii="Arial" w:hAnsi="Arial" w:cs="Arial"/>
          <w:sz w:val="18"/>
          <w:szCs w:val="18"/>
          <w:lang w:val="bg-BG"/>
        </w:rPr>
        <w:t>отчета за всеобхватния доход</w:t>
      </w:r>
      <w:r w:rsidRPr="00274CE7">
        <w:rPr>
          <w:rFonts w:ascii="Arial" w:hAnsi="Arial" w:cs="Arial"/>
          <w:sz w:val="18"/>
          <w:szCs w:val="18"/>
          <w:lang w:val="bg-BG"/>
        </w:rPr>
        <w:t>.</w:t>
      </w:r>
    </w:p>
    <w:p w:rsidR="00466FB6" w:rsidRPr="002053E8" w:rsidRDefault="00466FB6" w:rsidP="00B93AAB">
      <w:pPr>
        <w:spacing w:before="80" w:after="120"/>
        <w:jc w:val="left"/>
        <w:rPr>
          <w:rFonts w:ascii="Arial" w:hAnsi="Arial"/>
          <w:b/>
          <w:sz w:val="18"/>
          <w:szCs w:val="18"/>
        </w:rPr>
      </w:pPr>
      <w:r w:rsidRPr="002053E8">
        <w:rPr>
          <w:rFonts w:ascii="Arial" w:hAnsi="Arial"/>
          <w:b/>
          <w:sz w:val="18"/>
          <w:szCs w:val="18"/>
        </w:rPr>
        <w:t>Разходи за заеми</w:t>
      </w:r>
    </w:p>
    <w:p w:rsidR="00607327" w:rsidRPr="00C547A7" w:rsidRDefault="00607327" w:rsidP="00B93AAB">
      <w:pPr>
        <w:pStyle w:val="bluesubhead"/>
        <w:spacing w:before="120" w:after="120" w:line="240" w:lineRule="atLeast"/>
        <w:rPr>
          <w:rFonts w:ascii="Arial" w:hAnsi="Arial" w:cs="Arial"/>
          <w:b w:val="0"/>
          <w:color w:val="000000"/>
          <w:sz w:val="18"/>
          <w:szCs w:val="18"/>
          <w:lang w:val="bg-BG"/>
        </w:rPr>
      </w:pPr>
      <w:bookmarkStart w:id="11" w:name="OLE_LINK5"/>
      <w:bookmarkStart w:id="12" w:name="OLE_LINK6"/>
      <w:r w:rsidRPr="00C547A7">
        <w:rPr>
          <w:rFonts w:ascii="Arial" w:hAnsi="Arial" w:cs="Arial"/>
          <w:b w:val="0"/>
          <w:color w:val="000000"/>
          <w:sz w:val="18"/>
          <w:szCs w:val="18"/>
          <w:lang w:val="bg-BG"/>
        </w:rPr>
        <w:t>Разходите по заеми</w:t>
      </w:r>
      <w:r w:rsidR="00FB12AE">
        <w:rPr>
          <w:rFonts w:ascii="Arial" w:hAnsi="Arial" w:cs="Arial"/>
          <w:b w:val="0"/>
          <w:color w:val="000000"/>
          <w:sz w:val="18"/>
          <w:szCs w:val="18"/>
          <w:lang w:val="bg-BG"/>
        </w:rPr>
        <w:t>,</w:t>
      </w:r>
      <w:r w:rsidRPr="00C547A7">
        <w:rPr>
          <w:rFonts w:ascii="Arial" w:hAnsi="Arial" w:cs="Arial"/>
          <w:b w:val="0"/>
          <w:color w:val="000000"/>
          <w:sz w:val="18"/>
          <w:szCs w:val="18"/>
          <w:lang w:val="bg-BG"/>
        </w:rPr>
        <w:t xml:space="preserve"> директно свързани с придобиването, строителството или производството на един актив, който изисква значителен период от време, за да стане готов за предвижданата му употреба или продажба, се капитализират като част от себестойността на актива. Всички останали разходи по заеми се признават като разход за периода, в който възникват. Разходите по заеми се състоят от лихви и други разходи, които дадено предприятие прави във връзка със заемането на средства.</w:t>
      </w:r>
    </w:p>
    <w:p w:rsidR="00B9613D" w:rsidRPr="00B9613D" w:rsidRDefault="00B9613D" w:rsidP="00B93AAB">
      <w:pPr>
        <w:pStyle w:val="bluesubhead"/>
        <w:spacing w:before="120" w:after="120" w:line="240" w:lineRule="atLeast"/>
        <w:jc w:val="both"/>
        <w:rPr>
          <w:rFonts w:ascii="Arial" w:hAnsi="Arial" w:cs="Arial"/>
          <w:color w:val="auto"/>
          <w:sz w:val="18"/>
          <w:szCs w:val="18"/>
          <w:lang w:val="bg-BG"/>
        </w:rPr>
      </w:pPr>
      <w:r w:rsidRPr="00B9613D">
        <w:rPr>
          <w:rFonts w:ascii="Arial" w:hAnsi="Arial" w:cs="Arial"/>
          <w:color w:val="auto"/>
          <w:sz w:val="18"/>
          <w:szCs w:val="18"/>
          <w:lang w:val="bg-BG"/>
        </w:rPr>
        <w:t>Провизии</w:t>
      </w:r>
    </w:p>
    <w:bookmarkEnd w:id="11"/>
    <w:bookmarkEnd w:id="12"/>
    <w:p w:rsidR="00B9613D" w:rsidRDefault="00B9613D" w:rsidP="00B93AAB">
      <w:pPr>
        <w:widowControl w:val="0"/>
        <w:tabs>
          <w:tab w:val="left" w:pos="720"/>
        </w:tabs>
        <w:spacing w:before="120" w:after="120"/>
        <w:jc w:val="left"/>
        <w:rPr>
          <w:rFonts w:ascii="Arial" w:hAnsi="Arial" w:cs="Arial"/>
          <w:sz w:val="18"/>
          <w:szCs w:val="18"/>
          <w:lang w:val="ru-RU"/>
        </w:rPr>
      </w:pPr>
      <w:r w:rsidRPr="00B9613D">
        <w:rPr>
          <w:rFonts w:ascii="Arial" w:hAnsi="Arial" w:cs="Arial"/>
          <w:sz w:val="18"/>
          <w:szCs w:val="18"/>
          <w:lang w:val="ru-RU"/>
        </w:rPr>
        <w:t xml:space="preserve">Провизии се признават, когато Дружеството има </w:t>
      </w:r>
      <w:r w:rsidR="005C1243">
        <w:rPr>
          <w:rFonts w:ascii="Arial" w:hAnsi="Arial" w:cs="Arial"/>
          <w:sz w:val="18"/>
          <w:szCs w:val="18"/>
          <w:lang w:val="ru-RU"/>
        </w:rPr>
        <w:t>текущо</w:t>
      </w:r>
      <w:r w:rsidRPr="00B9613D">
        <w:rPr>
          <w:rFonts w:ascii="Arial" w:hAnsi="Arial" w:cs="Arial"/>
          <w:sz w:val="18"/>
          <w:szCs w:val="18"/>
          <w:lang w:val="ru-RU"/>
        </w:rPr>
        <w:t xml:space="preserve"> задължение (правно или конструктивно) в резултат на минали събития, когато има вероятност за погасяване на задължението да бъде необходим поток от ресурси, съдържащ икономически ползи и когато може да бъде направена надеждна оценка на стойността на задължението. Когато Дружеството очаква, че някои или всички необходими за уреждането на провизията разходи ще бъдат възстановени, възстановяването се признава като отделен актив, но само тогава когато е практически сигурно, че тези разходи ще бъдат възстановени. Разходите за провизии се представят в </w:t>
      </w:r>
      <w:r w:rsidR="00EF04DA">
        <w:rPr>
          <w:rFonts w:ascii="Arial" w:hAnsi="Arial" w:cs="Arial"/>
          <w:sz w:val="18"/>
          <w:szCs w:val="18"/>
          <w:lang w:val="ru-RU"/>
        </w:rPr>
        <w:t>отчета за всеобхватния доход</w:t>
      </w:r>
      <w:r w:rsidRPr="00B9613D">
        <w:rPr>
          <w:rFonts w:ascii="Arial" w:hAnsi="Arial" w:cs="Arial"/>
          <w:sz w:val="18"/>
          <w:szCs w:val="18"/>
          <w:lang w:val="ru-RU"/>
        </w:rPr>
        <w:t>, нетно от сумата на възстановените разходи. Когато ефектът от времевите разлики в стойността на парите е съществен, провизиите се дисконтират като се използва текуща норма на дисконтиране преди данъци, която отразява, когато е уместно, специфичните за задължението рискове. Когато се използва дисконтиране, увеличението на провизията в резултат на изминалото време се представя като финансов разход.</w:t>
      </w:r>
      <w:r w:rsidR="00586ABD">
        <w:rPr>
          <w:rFonts w:ascii="Arial" w:hAnsi="Arial" w:cs="Arial"/>
          <w:sz w:val="18"/>
          <w:szCs w:val="18"/>
          <w:lang w:val="ru-RU"/>
        </w:rPr>
        <w:br w:type="page"/>
      </w:r>
    </w:p>
    <w:p w:rsidR="00221DCF" w:rsidRDefault="00221DCF" w:rsidP="00C547A7">
      <w:pPr>
        <w:pStyle w:val="Notesbodytext"/>
        <w:spacing w:line="240" w:lineRule="atLeast"/>
        <w:rPr>
          <w:rFonts w:ascii="Arial" w:hAnsi="Arial"/>
          <w:b/>
          <w:bCs/>
          <w:i/>
          <w:sz w:val="20"/>
          <w:szCs w:val="28"/>
          <w:lang w:val="bg-BG"/>
        </w:rPr>
      </w:pPr>
      <w:r w:rsidRPr="004E605E">
        <w:rPr>
          <w:rFonts w:ascii="Arial" w:hAnsi="Arial"/>
          <w:b/>
          <w:bCs/>
          <w:sz w:val="20"/>
          <w:szCs w:val="28"/>
        </w:rPr>
        <w:t>2.</w:t>
      </w:r>
      <w:r>
        <w:rPr>
          <w:rFonts w:ascii="Arial" w:hAnsi="Arial"/>
          <w:b/>
          <w:bCs/>
          <w:sz w:val="20"/>
          <w:szCs w:val="28"/>
        </w:rPr>
        <w:t>2</w:t>
      </w:r>
      <w:r>
        <w:rPr>
          <w:rFonts w:ascii="Arial" w:hAnsi="Arial"/>
          <w:b/>
          <w:bCs/>
          <w:sz w:val="20"/>
          <w:szCs w:val="28"/>
          <w:lang w:val="bg-BG"/>
        </w:rPr>
        <w:t>.</w:t>
      </w:r>
      <w:r w:rsidRPr="004E605E">
        <w:rPr>
          <w:rFonts w:ascii="Arial" w:hAnsi="Arial"/>
          <w:b/>
          <w:bCs/>
          <w:sz w:val="20"/>
          <w:szCs w:val="28"/>
        </w:rPr>
        <w:t xml:space="preserve"> </w:t>
      </w:r>
      <w:r w:rsidRPr="002075DC">
        <w:rPr>
          <w:rFonts w:ascii="Arial" w:hAnsi="Arial"/>
          <w:b/>
          <w:bCs/>
          <w:sz w:val="20"/>
          <w:szCs w:val="28"/>
          <w:lang w:val="bg-BG"/>
        </w:rPr>
        <w:t>Обобщение на съществените счетоводни политики</w:t>
      </w:r>
      <w:r w:rsidRPr="002075DC">
        <w:rPr>
          <w:rFonts w:ascii="Arial" w:hAnsi="Arial"/>
          <w:b/>
          <w:bCs/>
          <w:i/>
          <w:sz w:val="20"/>
          <w:szCs w:val="28"/>
          <w:lang w:val="en-US"/>
        </w:rPr>
        <w:t xml:space="preserve"> </w:t>
      </w:r>
      <w:r w:rsidRPr="00285124">
        <w:rPr>
          <w:rFonts w:ascii="Arial" w:hAnsi="Arial"/>
          <w:b/>
          <w:bCs/>
          <w:i/>
          <w:sz w:val="20"/>
          <w:szCs w:val="28"/>
        </w:rPr>
        <w:t>(продължение)</w:t>
      </w:r>
    </w:p>
    <w:p w:rsidR="00172E2E" w:rsidRPr="00F94E1C" w:rsidRDefault="00172E2E" w:rsidP="00C547A7">
      <w:pPr>
        <w:pStyle w:val="Notesitalicheading"/>
        <w:spacing w:after="120" w:line="240" w:lineRule="atLeast"/>
        <w:rPr>
          <w:rFonts w:ascii="Arial" w:hAnsi="Arial"/>
          <w:szCs w:val="18"/>
          <w:lang w:val="bg-BG"/>
        </w:rPr>
      </w:pPr>
      <w:r w:rsidRPr="00F94E1C">
        <w:rPr>
          <w:rFonts w:ascii="Arial" w:hAnsi="Arial"/>
          <w:szCs w:val="18"/>
          <w:lang w:val="bg-BG"/>
        </w:rPr>
        <w:t>Задължение за извеждане от експлоатация</w:t>
      </w:r>
    </w:p>
    <w:p w:rsidR="00172E2E" w:rsidRDefault="00172E2E" w:rsidP="00C547A7">
      <w:pPr>
        <w:spacing w:after="120"/>
        <w:jc w:val="left"/>
        <w:rPr>
          <w:rFonts w:ascii="Arial" w:hAnsi="Arial" w:cs="Arial"/>
          <w:sz w:val="18"/>
          <w:szCs w:val="18"/>
          <w:lang w:val="bg-BG"/>
        </w:rPr>
      </w:pPr>
      <w:r w:rsidRPr="005320BD">
        <w:rPr>
          <w:rFonts w:ascii="Arial" w:hAnsi="Arial" w:cs="Arial"/>
          <w:sz w:val="18"/>
          <w:szCs w:val="18"/>
          <w:lang w:val="bg-BG"/>
        </w:rPr>
        <w:t>Провизия</w:t>
      </w:r>
      <w:r>
        <w:rPr>
          <w:rFonts w:ascii="Arial" w:hAnsi="Arial" w:cs="Arial"/>
          <w:sz w:val="18"/>
          <w:szCs w:val="18"/>
          <w:lang w:val="bg-BG"/>
        </w:rPr>
        <w:t>та</w:t>
      </w:r>
      <w:r w:rsidRPr="005320BD">
        <w:rPr>
          <w:rFonts w:ascii="Arial" w:hAnsi="Arial" w:cs="Arial"/>
          <w:sz w:val="18"/>
          <w:szCs w:val="18"/>
          <w:lang w:val="bg-BG"/>
        </w:rPr>
        <w:t xml:space="preserve"> за разходи за извеждане от експлоатация е свързана с изграждането на</w:t>
      </w:r>
      <w:r>
        <w:rPr>
          <w:rFonts w:ascii="Arial" w:hAnsi="Arial" w:cs="Arial"/>
          <w:sz w:val="18"/>
          <w:szCs w:val="18"/>
          <w:lang w:val="bg-BG"/>
        </w:rPr>
        <w:t xml:space="preserve"> оборудване (ветроген</w:t>
      </w:r>
      <w:r w:rsidR="00BD7A47">
        <w:rPr>
          <w:rFonts w:ascii="Arial" w:hAnsi="Arial" w:cs="Arial"/>
          <w:sz w:val="18"/>
          <w:szCs w:val="18"/>
          <w:lang w:val="bg-BG"/>
        </w:rPr>
        <w:t>е</w:t>
      </w:r>
      <w:r>
        <w:rPr>
          <w:rFonts w:ascii="Arial" w:hAnsi="Arial" w:cs="Arial"/>
          <w:sz w:val="18"/>
          <w:szCs w:val="18"/>
          <w:lang w:val="bg-BG"/>
        </w:rPr>
        <w:t>ратор) за производство на електрическа енергия</w:t>
      </w:r>
      <w:r w:rsidRPr="005320BD">
        <w:rPr>
          <w:rFonts w:ascii="Arial" w:hAnsi="Arial" w:cs="Arial"/>
          <w:sz w:val="18"/>
          <w:szCs w:val="18"/>
          <w:lang w:val="bg-BG"/>
        </w:rPr>
        <w:t>. Разходите за извеждане от експлоатация са провизирани по сегашната стойност на плащанията, които се очаква да бъдат направени за уреждане на задължението и се признават като част от стойността на съответния актив. Бъдещите парични потоци са дисконтирани като се използва текуща норма на дисконтиране преди данъци, която отразява специфичните рискове за задължението за извеждан</w:t>
      </w:r>
      <w:r w:rsidR="005D79BD">
        <w:rPr>
          <w:rFonts w:ascii="Arial" w:hAnsi="Arial" w:cs="Arial"/>
          <w:sz w:val="18"/>
          <w:szCs w:val="18"/>
          <w:lang w:val="bg-BG"/>
        </w:rPr>
        <w:t>е от експлоатация. Разгръщането</w:t>
      </w:r>
      <w:r w:rsidRPr="005320BD">
        <w:rPr>
          <w:rFonts w:ascii="Arial" w:hAnsi="Arial" w:cs="Arial"/>
          <w:sz w:val="18"/>
          <w:szCs w:val="18"/>
          <w:lang w:val="bg-BG"/>
        </w:rPr>
        <w:t xml:space="preserve"> на провизията в резултат на изминалото време, се признава като разход в периода, за който се отнася и се представя като финансов разход в </w:t>
      </w:r>
      <w:r w:rsidR="00EF04DA">
        <w:rPr>
          <w:rFonts w:ascii="Arial" w:hAnsi="Arial" w:cs="Arial"/>
          <w:sz w:val="18"/>
          <w:szCs w:val="18"/>
          <w:lang w:val="bg-BG"/>
        </w:rPr>
        <w:t>отчета за всеобхватния доход</w:t>
      </w:r>
      <w:r w:rsidRPr="005320BD">
        <w:rPr>
          <w:rFonts w:ascii="Arial" w:hAnsi="Arial" w:cs="Arial"/>
          <w:sz w:val="18"/>
          <w:szCs w:val="18"/>
          <w:lang w:val="bg-BG"/>
        </w:rPr>
        <w:t>. Очакваните бъдещи разходи за извеждане от експлоатация се подлагат на преглед ежегодно и се коригират, както е необходимо. Промените в очакваните бъдещи разходи или в използваната норма на дисконтиране, се отразяват като увеличение или намаление в цената на придобиване на актива.</w:t>
      </w:r>
    </w:p>
    <w:p w:rsidR="00172E2E" w:rsidRPr="0087362B" w:rsidRDefault="00172E2E" w:rsidP="00B93AAB">
      <w:pPr>
        <w:widowControl w:val="0"/>
        <w:tabs>
          <w:tab w:val="left" w:pos="720"/>
        </w:tabs>
        <w:spacing w:before="120" w:after="120"/>
        <w:rPr>
          <w:rFonts w:ascii="Arial" w:hAnsi="Arial" w:cs="Arial"/>
          <w:b/>
          <w:sz w:val="18"/>
          <w:szCs w:val="18"/>
          <w:lang w:val="bg-BG"/>
        </w:rPr>
      </w:pPr>
      <w:r w:rsidRPr="0087362B">
        <w:rPr>
          <w:rFonts w:ascii="Arial" w:hAnsi="Arial" w:cs="Arial"/>
          <w:b/>
          <w:sz w:val="18"/>
          <w:szCs w:val="18"/>
          <w:lang w:val="bg-BG"/>
        </w:rPr>
        <w:t>Лизинг</w:t>
      </w:r>
    </w:p>
    <w:p w:rsidR="00A92611" w:rsidRDefault="00A92611" w:rsidP="00C547A7">
      <w:pPr>
        <w:pStyle w:val="italsubhd"/>
        <w:spacing w:before="120" w:line="240" w:lineRule="atLeast"/>
        <w:rPr>
          <w:rFonts w:ascii="Arial" w:hAnsi="Arial" w:cs="Arial"/>
          <w:i w:val="0"/>
          <w:iCs w:val="0"/>
          <w:noProof w:val="0"/>
          <w:color w:val="auto"/>
          <w:sz w:val="18"/>
          <w:szCs w:val="18"/>
          <w:lang w:val="bg-BG"/>
        </w:rPr>
      </w:pPr>
      <w:r w:rsidRPr="00A92611">
        <w:rPr>
          <w:rFonts w:ascii="Arial" w:hAnsi="Arial" w:cs="Arial"/>
          <w:i w:val="0"/>
          <w:iCs w:val="0"/>
          <w:noProof w:val="0"/>
          <w:color w:val="auto"/>
          <w:sz w:val="18"/>
          <w:szCs w:val="18"/>
          <w:lang w:val="bg-BG"/>
        </w:rPr>
        <w:t>Определянето дали дадено споразумение представлява или съдържа лизинг се базира на същността на споразумението в неговото начало и изисква оценка относно това дали изпълнението на споразумението зависи от използването на конкретен актив или активи и дали споразумението прехвърля правото за използване на актива.</w:t>
      </w:r>
    </w:p>
    <w:p w:rsidR="00172E2E" w:rsidRPr="001653A0" w:rsidRDefault="00172E2E" w:rsidP="00B93AAB">
      <w:pPr>
        <w:pStyle w:val="italsubhd"/>
        <w:spacing w:before="120" w:after="120" w:line="240" w:lineRule="atLeast"/>
        <w:rPr>
          <w:rFonts w:ascii="Arial" w:hAnsi="Arial" w:cs="Arial"/>
          <w:b/>
          <w:color w:val="auto"/>
          <w:sz w:val="18"/>
          <w:szCs w:val="18"/>
          <w:lang w:val="bg-BG"/>
        </w:rPr>
      </w:pPr>
      <w:r w:rsidRPr="001653A0">
        <w:rPr>
          <w:rFonts w:ascii="Arial" w:hAnsi="Arial" w:cs="Arial"/>
          <w:b/>
          <w:color w:val="auto"/>
          <w:sz w:val="18"/>
          <w:szCs w:val="18"/>
          <w:lang w:val="bg-BG"/>
        </w:rPr>
        <w:t>Дружеството като лизингополучател</w:t>
      </w:r>
    </w:p>
    <w:p w:rsidR="00172E2E" w:rsidRDefault="00172E2E" w:rsidP="00B93AAB">
      <w:pPr>
        <w:tabs>
          <w:tab w:val="left" w:pos="9739"/>
        </w:tabs>
        <w:autoSpaceDE w:val="0"/>
        <w:autoSpaceDN w:val="0"/>
        <w:adjustRightInd w:val="0"/>
        <w:spacing w:before="120" w:after="120"/>
        <w:jc w:val="left"/>
        <w:rPr>
          <w:rFonts w:ascii="Arial" w:hAnsi="Arial" w:cs="Arial"/>
          <w:sz w:val="18"/>
          <w:szCs w:val="18"/>
        </w:rPr>
      </w:pPr>
      <w:r w:rsidRPr="0087362B">
        <w:rPr>
          <w:rFonts w:ascii="Arial" w:hAnsi="Arial" w:cs="Arial"/>
          <w:sz w:val="18"/>
          <w:szCs w:val="18"/>
          <w:lang w:val="bg-BG"/>
        </w:rPr>
        <w:t xml:space="preserve">Лизинговите плащанията по договори за оперативен лизинг се признават като разход в </w:t>
      </w:r>
      <w:r w:rsidR="00EF04DA">
        <w:rPr>
          <w:rFonts w:ascii="Arial" w:hAnsi="Arial" w:cs="Arial"/>
          <w:sz w:val="18"/>
          <w:szCs w:val="18"/>
          <w:lang w:val="bg-BG"/>
        </w:rPr>
        <w:t>отчета за всеобхватния доход</w:t>
      </w:r>
      <w:r w:rsidRPr="0087362B">
        <w:rPr>
          <w:rFonts w:ascii="Arial" w:hAnsi="Arial" w:cs="Arial"/>
          <w:sz w:val="18"/>
          <w:szCs w:val="18"/>
          <w:lang w:val="bg-BG"/>
        </w:rPr>
        <w:t xml:space="preserve"> на база линейния метод за срока на лизинговия договор.</w:t>
      </w:r>
    </w:p>
    <w:p w:rsidR="00172E2E" w:rsidRPr="00320525" w:rsidRDefault="00172E2E" w:rsidP="00B93AAB">
      <w:pPr>
        <w:pStyle w:val="000Normal"/>
        <w:spacing w:before="120" w:after="120" w:line="240" w:lineRule="atLeast"/>
        <w:jc w:val="left"/>
        <w:rPr>
          <w:rFonts w:ascii="Arial" w:hAnsi="Arial" w:cs="Arial"/>
          <w:b/>
          <w:sz w:val="18"/>
          <w:szCs w:val="18"/>
          <w:lang w:val="ru-RU"/>
        </w:rPr>
      </w:pPr>
      <w:r w:rsidRPr="00320525">
        <w:rPr>
          <w:rFonts w:ascii="Arial" w:hAnsi="Arial" w:cs="Arial"/>
          <w:b/>
          <w:sz w:val="18"/>
          <w:szCs w:val="18"/>
          <w:lang w:val="ru-RU"/>
        </w:rPr>
        <w:t>Основен капитал</w:t>
      </w:r>
    </w:p>
    <w:p w:rsidR="00172E2E" w:rsidRPr="00320525" w:rsidRDefault="00172E2E" w:rsidP="00C547A7">
      <w:pPr>
        <w:pStyle w:val="000Normal"/>
        <w:spacing w:before="0" w:after="120" w:line="240" w:lineRule="atLeast"/>
        <w:jc w:val="left"/>
        <w:rPr>
          <w:rFonts w:ascii="Arial" w:hAnsi="Arial" w:cs="Arial"/>
          <w:sz w:val="18"/>
          <w:szCs w:val="18"/>
          <w:lang w:val="ru-RU"/>
        </w:rPr>
      </w:pPr>
      <w:r w:rsidRPr="00320525">
        <w:rPr>
          <w:rFonts w:ascii="Arial" w:hAnsi="Arial" w:cs="Arial"/>
          <w:sz w:val="18"/>
          <w:szCs w:val="18"/>
          <w:lang w:val="ru-RU"/>
        </w:rPr>
        <w:t xml:space="preserve">Основният капитал е представен по номиналната стойност на издадените и платени </w:t>
      </w:r>
      <w:r>
        <w:rPr>
          <w:rFonts w:ascii="Arial" w:hAnsi="Arial" w:cs="Arial"/>
          <w:sz w:val="18"/>
          <w:szCs w:val="18"/>
          <w:lang w:val="ru-RU"/>
        </w:rPr>
        <w:t>дялове</w:t>
      </w:r>
      <w:r w:rsidRPr="00320525">
        <w:rPr>
          <w:rFonts w:ascii="Arial" w:hAnsi="Arial" w:cs="Arial"/>
          <w:sz w:val="18"/>
          <w:szCs w:val="18"/>
          <w:lang w:val="ru-RU"/>
        </w:rPr>
        <w:t xml:space="preserve">. Постъпленията от издадени </w:t>
      </w:r>
      <w:r>
        <w:rPr>
          <w:rFonts w:ascii="Arial" w:hAnsi="Arial" w:cs="Arial"/>
          <w:sz w:val="18"/>
          <w:szCs w:val="18"/>
          <w:lang w:val="ru-RU"/>
        </w:rPr>
        <w:t>дялове</w:t>
      </w:r>
      <w:r w:rsidRPr="00320525">
        <w:rPr>
          <w:rFonts w:ascii="Arial" w:hAnsi="Arial" w:cs="Arial"/>
          <w:sz w:val="18"/>
          <w:szCs w:val="18"/>
          <w:lang w:val="ru-RU"/>
        </w:rPr>
        <w:t xml:space="preserve"> над тяхната номинална с</w:t>
      </w:r>
      <w:r w:rsidR="00835263">
        <w:rPr>
          <w:rFonts w:ascii="Arial" w:hAnsi="Arial" w:cs="Arial"/>
          <w:sz w:val="18"/>
          <w:szCs w:val="18"/>
          <w:lang w:val="ru-RU"/>
        </w:rPr>
        <w:t>тойност се отчитат като премиен</w:t>
      </w:r>
      <w:r w:rsidRPr="00320525">
        <w:rPr>
          <w:rFonts w:ascii="Arial" w:hAnsi="Arial" w:cs="Arial"/>
          <w:sz w:val="18"/>
          <w:szCs w:val="18"/>
          <w:lang w:val="ru-RU"/>
        </w:rPr>
        <w:t xml:space="preserve"> резерв.</w:t>
      </w:r>
    </w:p>
    <w:p w:rsidR="000379FA" w:rsidRPr="009976C4" w:rsidRDefault="000379FA" w:rsidP="00C62505">
      <w:pPr>
        <w:pStyle w:val="Heading1"/>
      </w:pPr>
      <w:bookmarkStart w:id="13" w:name="_Toc288669520"/>
      <w:bookmarkStart w:id="14" w:name="_Toc319935125"/>
      <w:bookmarkStart w:id="15" w:name="_Toc381276161"/>
      <w:bookmarkStart w:id="16" w:name="_Toc414870163"/>
      <w:bookmarkStart w:id="17" w:name="_Toc488921586"/>
      <w:bookmarkStart w:id="18" w:name="OLE_LINK11"/>
      <w:r w:rsidRPr="009976C4">
        <w:t>2.3. Промени в счетоводните политики и оповестявания</w:t>
      </w:r>
      <w:bookmarkEnd w:id="13"/>
      <w:bookmarkEnd w:id="14"/>
      <w:bookmarkEnd w:id="15"/>
      <w:bookmarkEnd w:id="16"/>
      <w:bookmarkEnd w:id="17"/>
    </w:p>
    <w:p w:rsidR="009976C4" w:rsidRPr="009976C4" w:rsidRDefault="009976C4" w:rsidP="009976C4">
      <w:pPr>
        <w:autoSpaceDE w:val="0"/>
        <w:autoSpaceDN w:val="0"/>
        <w:adjustRightInd w:val="0"/>
        <w:spacing w:before="120" w:after="120" w:line="240" w:lineRule="exact"/>
        <w:jc w:val="left"/>
        <w:rPr>
          <w:rFonts w:ascii="Arial" w:hAnsi="Arial" w:cs="Arial"/>
          <w:sz w:val="18"/>
          <w:szCs w:val="18"/>
          <w:lang w:val="bg-BG"/>
        </w:rPr>
      </w:pPr>
      <w:r w:rsidRPr="009976C4">
        <w:rPr>
          <w:rFonts w:ascii="Arial" w:hAnsi="Arial" w:cs="Arial"/>
          <w:sz w:val="18"/>
          <w:szCs w:val="18"/>
          <w:lang w:val="bg-BG"/>
        </w:rPr>
        <w:t>Счетоводните политики са последователни с тези, прилагани през предходния отчетен период, с изключение на следните изменени МСФО, възприети от Дружеството от 1 януари 2017 г.</w:t>
      </w:r>
    </w:p>
    <w:p w:rsidR="009976C4" w:rsidRPr="009976C4" w:rsidRDefault="009976C4" w:rsidP="009976C4">
      <w:pPr>
        <w:autoSpaceDE w:val="0"/>
        <w:autoSpaceDN w:val="0"/>
        <w:adjustRightInd w:val="0"/>
        <w:spacing w:after="120"/>
        <w:jc w:val="left"/>
        <w:rPr>
          <w:rFonts w:ascii="Arial" w:hAnsi="Arial" w:cs="Arial"/>
          <w:b/>
          <w:bCs/>
          <w:sz w:val="18"/>
          <w:szCs w:val="18"/>
          <w:lang w:eastAsia="el-GR"/>
        </w:rPr>
      </w:pPr>
      <w:r w:rsidRPr="009976C4">
        <w:rPr>
          <w:rFonts w:ascii="Arial" w:hAnsi="Arial" w:cs="Arial"/>
          <w:b/>
          <w:bCs/>
          <w:sz w:val="18"/>
          <w:szCs w:val="18"/>
          <w:lang w:eastAsia="el-GR"/>
        </w:rPr>
        <w:t>МСС 12 Данъци върху дохода (Изменения): Признаване на отсрочени данъчни активи за нереализирани загуби</w:t>
      </w:r>
    </w:p>
    <w:p w:rsidR="009976C4" w:rsidRPr="009976C4" w:rsidRDefault="009976C4" w:rsidP="00C26BC6">
      <w:pPr>
        <w:pStyle w:val="italsubhd"/>
        <w:spacing w:before="0" w:after="120" w:line="240" w:lineRule="atLeast"/>
        <w:rPr>
          <w:rFonts w:ascii="Arial" w:hAnsi="Arial" w:cs="Arial"/>
          <w:i w:val="0"/>
          <w:iCs w:val="0"/>
          <w:noProof w:val="0"/>
          <w:color w:val="auto"/>
          <w:sz w:val="18"/>
          <w:szCs w:val="18"/>
          <w:lang w:val="bg-BG"/>
        </w:rPr>
      </w:pPr>
      <w:r w:rsidRPr="009976C4">
        <w:rPr>
          <w:rFonts w:ascii="Arial" w:hAnsi="Arial" w:cs="Arial"/>
          <w:i w:val="0"/>
          <w:iCs w:val="0"/>
          <w:noProof w:val="0"/>
          <w:color w:val="auto"/>
          <w:sz w:val="18"/>
          <w:szCs w:val="18"/>
          <w:lang w:val="bg-BG"/>
        </w:rPr>
        <w:t>Измененията дават разяснения относно отчитането на отсрочените данъчни активи за нереализирани загуби, за да се преодолеят различията, които възникват в практиката при прилагането на МСС 12 по отношение на приспадаеми временни разлики, възникващи при преоценка на дългови инструменти, отчитани по справедлива стойност; възстановяване на активи по стойност, по-голяма от тяхната балансова стойност; наличие на вероятна бъдеща облагаема печалба; комбинирано спрямо индивидуално оценяване. Измененията все още не са приети от ЕС. Не се очаква измененията да имат ефект върху бъдещите финансови отчети на Дружеството.</w:t>
      </w:r>
    </w:p>
    <w:p w:rsidR="009976C4" w:rsidRPr="009976C4" w:rsidRDefault="009976C4" w:rsidP="009976C4">
      <w:pPr>
        <w:spacing w:after="120"/>
        <w:jc w:val="left"/>
        <w:rPr>
          <w:rFonts w:ascii="Arial" w:hAnsi="Arial" w:cs="Arial"/>
          <w:sz w:val="18"/>
          <w:szCs w:val="18"/>
        </w:rPr>
      </w:pPr>
      <w:r w:rsidRPr="009976C4">
        <w:rPr>
          <w:rFonts w:ascii="Arial" w:hAnsi="Arial" w:cs="Arial"/>
          <w:b/>
          <w:bCs/>
          <w:sz w:val="18"/>
          <w:szCs w:val="18"/>
          <w:lang w:val="bg-BG"/>
        </w:rPr>
        <w:t xml:space="preserve">МСС 7 </w:t>
      </w:r>
      <w:r w:rsidRPr="009976C4">
        <w:rPr>
          <w:rFonts w:ascii="Arial" w:hAnsi="Arial" w:cs="Arial"/>
          <w:b/>
          <w:bCs/>
          <w:i/>
          <w:iCs/>
          <w:sz w:val="18"/>
          <w:szCs w:val="18"/>
          <w:lang w:val="bg-BG"/>
        </w:rPr>
        <w:t xml:space="preserve">Отчет за паричните потоци </w:t>
      </w:r>
      <w:r w:rsidRPr="009976C4">
        <w:rPr>
          <w:rFonts w:ascii="Arial" w:hAnsi="Arial" w:cs="Arial"/>
          <w:b/>
          <w:bCs/>
          <w:iCs/>
          <w:sz w:val="18"/>
          <w:szCs w:val="18"/>
          <w:lang w:val="bg-BG"/>
        </w:rPr>
        <w:t>(Изменения): Инициатива по оповестяване</w:t>
      </w:r>
      <w:r w:rsidRPr="009976C4">
        <w:rPr>
          <w:rFonts w:ascii="Arial" w:hAnsi="Arial" w:cs="Arial"/>
          <w:b/>
          <w:bCs/>
          <w:sz w:val="18"/>
          <w:szCs w:val="18"/>
          <w:lang w:val="bg-BG"/>
        </w:rPr>
        <w:t xml:space="preserve"> </w:t>
      </w:r>
    </w:p>
    <w:p w:rsidR="00FD1246" w:rsidRDefault="009976C4" w:rsidP="009976C4">
      <w:pPr>
        <w:pStyle w:val="HTMLPreformatted"/>
        <w:shd w:val="clear" w:color="auto" w:fill="FFFFFF"/>
        <w:spacing w:after="120"/>
        <w:rPr>
          <w:rFonts w:ascii="Arial" w:hAnsi="Arial" w:cs="Arial"/>
          <w:sz w:val="18"/>
          <w:szCs w:val="18"/>
          <w:lang w:val="bg-BG"/>
        </w:rPr>
      </w:pPr>
      <w:r w:rsidRPr="009976C4">
        <w:rPr>
          <w:rFonts w:ascii="Arial" w:hAnsi="Arial" w:cs="Arial"/>
          <w:sz w:val="18"/>
          <w:szCs w:val="18"/>
          <w:lang w:val="bg-BG"/>
        </w:rPr>
        <w:t>Целта на тези изменения е да позволи на потребителите на финансови отчети да оценят промените на пасивите, произтичащи от финансова дейност, включително и промените, произтичащи от паричните потоци и непаричните промени.</w:t>
      </w:r>
      <w:r w:rsidRPr="009976C4">
        <w:rPr>
          <w:rFonts w:ascii="Arial" w:hAnsi="Arial" w:cs="Arial"/>
          <w:sz w:val="18"/>
          <w:szCs w:val="18"/>
        </w:rPr>
        <w:t xml:space="preserve"> </w:t>
      </w:r>
      <w:r w:rsidRPr="009976C4">
        <w:rPr>
          <w:rFonts w:ascii="Arial" w:hAnsi="Arial" w:cs="Arial"/>
          <w:sz w:val="18"/>
          <w:szCs w:val="18"/>
          <w:lang w:val="bg-BG"/>
        </w:rPr>
        <w:t xml:space="preserve">Измененията уточняват, че един от начините за изпълнение на изискването за оповестяване е чрез представяне на табличен равнение между началното и крайното салдо в отчета за финансовото състояние за задълженията, произтичащи от финансовата дейност, включително промените от паричните потоци, промените, произтичащи от получаването или загубата на контрол на дъщерните дружества или други предприятия, ефекта от промените във валутните курсове, </w:t>
      </w:r>
      <w:r w:rsidRPr="00C26BC6">
        <w:rPr>
          <w:rFonts w:ascii="Arial" w:hAnsi="Arial" w:cs="Arial"/>
          <w:sz w:val="18"/>
          <w:szCs w:val="18"/>
          <w:lang w:val="bg-BG"/>
        </w:rPr>
        <w:t xml:space="preserve">промените в справедливите стойности и други промени. Измененията все още не са приети от ЕС. </w:t>
      </w:r>
      <w:r w:rsidR="00C26BC6">
        <w:rPr>
          <w:rFonts w:ascii="Arial" w:hAnsi="Arial" w:cs="Arial"/>
          <w:sz w:val="18"/>
          <w:szCs w:val="18"/>
          <w:lang w:val="bg-BG"/>
        </w:rPr>
        <w:t>Дружеството не е използвало това изменение.</w:t>
      </w:r>
    </w:p>
    <w:p w:rsidR="00FD1246" w:rsidRDefault="00FD1246">
      <w:pPr>
        <w:spacing w:line="240" w:lineRule="auto"/>
        <w:jc w:val="left"/>
        <w:rPr>
          <w:rFonts w:ascii="Arial" w:hAnsi="Arial" w:cs="Arial"/>
          <w:sz w:val="18"/>
          <w:szCs w:val="18"/>
          <w:lang w:val="bg-BG"/>
        </w:rPr>
      </w:pPr>
      <w:r>
        <w:rPr>
          <w:rFonts w:ascii="Arial" w:hAnsi="Arial" w:cs="Arial"/>
          <w:sz w:val="18"/>
          <w:szCs w:val="18"/>
          <w:lang w:val="bg-BG"/>
        </w:rPr>
        <w:br w:type="page"/>
      </w:r>
    </w:p>
    <w:p w:rsidR="009976C4" w:rsidRPr="00FD1246" w:rsidRDefault="00FD1246" w:rsidP="00FD1246">
      <w:pPr>
        <w:spacing w:after="120"/>
        <w:rPr>
          <w:rFonts w:ascii="Arial" w:hAnsi="Arial" w:cs="Arial"/>
          <w:b/>
          <w:lang w:val="bg-BG"/>
        </w:rPr>
      </w:pPr>
      <w:r w:rsidRPr="00FD1246">
        <w:rPr>
          <w:rFonts w:ascii="Arial" w:hAnsi="Arial" w:cs="Arial"/>
          <w:b/>
        </w:rPr>
        <w:t>2.3. Промени в счетоводните политики и оповестявания</w:t>
      </w:r>
      <w:r>
        <w:rPr>
          <w:rFonts w:ascii="Arial" w:hAnsi="Arial" w:cs="Arial"/>
          <w:b/>
          <w:lang w:val="bg-BG"/>
        </w:rPr>
        <w:t xml:space="preserve"> </w:t>
      </w:r>
      <w:r w:rsidRPr="00FD1246">
        <w:rPr>
          <w:rFonts w:ascii="Arial" w:hAnsi="Arial" w:cs="Arial"/>
          <w:b/>
          <w:i/>
          <w:lang w:val="bg-BG"/>
        </w:rPr>
        <w:t>(продължение)</w:t>
      </w:r>
    </w:p>
    <w:p w:rsidR="009976C4" w:rsidRPr="00C26BC6" w:rsidRDefault="009976C4" w:rsidP="00C26BC6">
      <w:pPr>
        <w:autoSpaceDE w:val="0"/>
        <w:autoSpaceDN w:val="0"/>
        <w:adjustRightInd w:val="0"/>
        <w:spacing w:after="120"/>
        <w:jc w:val="left"/>
        <w:rPr>
          <w:rFonts w:ascii="Arial" w:hAnsi="Arial" w:cs="Arial"/>
          <w:sz w:val="18"/>
          <w:szCs w:val="18"/>
        </w:rPr>
      </w:pPr>
      <w:r w:rsidRPr="009976C4">
        <w:rPr>
          <w:rFonts w:ascii="Arial" w:hAnsi="Arial" w:cs="Arial"/>
          <w:b/>
          <w:bCs/>
          <w:sz w:val="18"/>
          <w:szCs w:val="18"/>
          <w:lang w:val="bg-BG"/>
        </w:rPr>
        <w:t>БМСС</w:t>
      </w:r>
      <w:r w:rsidRPr="009976C4">
        <w:rPr>
          <w:rFonts w:ascii="Arial" w:hAnsi="Arial" w:cs="Arial"/>
          <w:b/>
          <w:bCs/>
          <w:sz w:val="18"/>
          <w:szCs w:val="18"/>
        </w:rPr>
        <w:t xml:space="preserve"> публикува годишните подобрения в МСФО</w:t>
      </w:r>
      <w:r w:rsidRPr="009976C4">
        <w:rPr>
          <w:rFonts w:ascii="Arial" w:hAnsi="Arial" w:cs="Arial"/>
          <w:b/>
          <w:bCs/>
          <w:sz w:val="18"/>
          <w:szCs w:val="18"/>
          <w:lang w:val="bg-BG"/>
        </w:rPr>
        <w:t xml:space="preserve"> -  цикъл </w:t>
      </w:r>
      <w:r w:rsidRPr="009976C4">
        <w:rPr>
          <w:rFonts w:ascii="Arial" w:hAnsi="Arial" w:cs="Arial"/>
          <w:b/>
          <w:bCs/>
          <w:sz w:val="18"/>
          <w:szCs w:val="18"/>
        </w:rPr>
        <w:t>2014-2016 година</w:t>
      </w:r>
      <w:r w:rsidRPr="009976C4">
        <w:rPr>
          <w:rFonts w:ascii="Arial" w:hAnsi="Arial" w:cs="Arial"/>
          <w:bCs/>
          <w:sz w:val="18"/>
          <w:szCs w:val="18"/>
        </w:rPr>
        <w:t>, което представлява сбор от изменения на МСФО.</w:t>
      </w:r>
      <w:r w:rsidRPr="009976C4">
        <w:rPr>
          <w:rFonts w:ascii="Arial" w:hAnsi="Arial" w:cs="Arial"/>
          <w:bCs/>
          <w:sz w:val="18"/>
          <w:szCs w:val="18"/>
          <w:lang w:val="bg-BG"/>
        </w:rPr>
        <w:t xml:space="preserve"> </w:t>
      </w:r>
      <w:r w:rsidRPr="009976C4">
        <w:rPr>
          <w:rFonts w:ascii="Arial" w:hAnsi="Arial" w:cs="Arial"/>
          <w:sz w:val="18"/>
          <w:szCs w:val="18"/>
        </w:rPr>
        <w:t>Следните годишни подобрения в МСФО – Цикъл 2014 – 2016 година все още не са приети от ЕС.</w:t>
      </w:r>
      <w:r w:rsidRPr="009976C4">
        <w:rPr>
          <w:rFonts w:ascii="Arial" w:hAnsi="Arial" w:cs="Arial"/>
          <w:sz w:val="18"/>
          <w:szCs w:val="18"/>
          <w:lang w:val="bg-BG"/>
        </w:rPr>
        <w:t xml:space="preserve"> </w:t>
      </w:r>
      <w:r w:rsidRPr="009976C4">
        <w:rPr>
          <w:rFonts w:ascii="Arial" w:hAnsi="Arial" w:cs="Arial"/>
          <w:sz w:val="18"/>
          <w:szCs w:val="18"/>
        </w:rPr>
        <w:t>Това подобрение няма ефект върху финансовите отчети на Дружеството</w:t>
      </w:r>
      <w:r w:rsidR="00C26BC6">
        <w:rPr>
          <w:rFonts w:ascii="Arial" w:hAnsi="Arial" w:cs="Arial"/>
          <w:bCs/>
          <w:sz w:val="18"/>
          <w:szCs w:val="18"/>
        </w:rPr>
        <w:t>.</w:t>
      </w:r>
    </w:p>
    <w:p w:rsidR="009976C4" w:rsidRPr="009976C4" w:rsidRDefault="009976C4" w:rsidP="009976C4">
      <w:pPr>
        <w:pStyle w:val="ListParagraph"/>
        <w:numPr>
          <w:ilvl w:val="0"/>
          <w:numId w:val="28"/>
        </w:numPr>
        <w:autoSpaceDE w:val="0"/>
        <w:autoSpaceDN w:val="0"/>
        <w:adjustRightInd w:val="0"/>
        <w:spacing w:line="240" w:lineRule="auto"/>
        <w:jc w:val="left"/>
        <w:rPr>
          <w:rFonts w:ascii="Arial" w:hAnsi="Arial" w:cs="Arial"/>
          <w:sz w:val="18"/>
          <w:szCs w:val="18"/>
        </w:rPr>
      </w:pPr>
      <w:r w:rsidRPr="009976C4">
        <w:rPr>
          <w:rFonts w:ascii="Arial" w:hAnsi="Arial" w:cs="Arial"/>
          <w:b/>
          <w:bCs/>
          <w:i/>
          <w:sz w:val="18"/>
          <w:szCs w:val="18"/>
          <w:lang w:eastAsia="el-GR"/>
        </w:rPr>
        <w:t xml:space="preserve">МСФО 12 Оповестяване на </w:t>
      </w:r>
      <w:r w:rsidRPr="009976C4">
        <w:rPr>
          <w:rFonts w:ascii="Arial" w:hAnsi="Arial" w:cs="Arial"/>
          <w:b/>
          <w:bCs/>
          <w:i/>
          <w:sz w:val="18"/>
          <w:szCs w:val="18"/>
          <w:lang w:val="bg-BG" w:eastAsia="el-GR"/>
        </w:rPr>
        <w:t>участия</w:t>
      </w:r>
      <w:r w:rsidRPr="009976C4">
        <w:rPr>
          <w:rFonts w:ascii="Arial" w:hAnsi="Arial" w:cs="Arial"/>
          <w:b/>
          <w:bCs/>
          <w:i/>
          <w:sz w:val="18"/>
          <w:szCs w:val="18"/>
          <w:lang w:eastAsia="el-GR"/>
        </w:rPr>
        <w:t xml:space="preserve"> в други предприятия</w:t>
      </w:r>
      <w:r w:rsidRPr="009976C4">
        <w:rPr>
          <w:rFonts w:ascii="Arial" w:hAnsi="Arial" w:cs="Arial"/>
          <w:sz w:val="18"/>
          <w:szCs w:val="18"/>
        </w:rPr>
        <w:t>: Измененията поясняват, че изискванията за оповестяване в МСФО 12, различни от тези на обобщената финансова информация за дъщерни предприятия, съвместни предприятия и асоциирани предприятия, се прилагат към участието на предприятието в дъщерно, съвместно предприятие или Асоциирано предприятие, което е класифицирано като държано за продажба, държано за разпределение или като преустановена дейност</w:t>
      </w:r>
      <w:r w:rsidRPr="009976C4">
        <w:rPr>
          <w:rFonts w:ascii="Arial" w:hAnsi="Arial" w:cs="Arial"/>
          <w:sz w:val="18"/>
          <w:szCs w:val="18"/>
          <w:lang w:val="bg-BG"/>
        </w:rPr>
        <w:t>,</w:t>
      </w:r>
      <w:r w:rsidRPr="009976C4">
        <w:rPr>
          <w:rFonts w:ascii="Arial" w:hAnsi="Arial" w:cs="Arial"/>
          <w:sz w:val="18"/>
          <w:szCs w:val="18"/>
        </w:rPr>
        <w:t xml:space="preserve"> в съответствие с МСФО 5.</w:t>
      </w:r>
    </w:p>
    <w:p w:rsidR="009976C4" w:rsidRPr="00230DED" w:rsidRDefault="009976C4" w:rsidP="009976C4">
      <w:pPr>
        <w:autoSpaceDE w:val="0"/>
        <w:autoSpaceDN w:val="0"/>
        <w:adjustRightInd w:val="0"/>
        <w:spacing w:line="240" w:lineRule="exact"/>
        <w:rPr>
          <w:color w:val="000000"/>
          <w:lang w:val="bg-BG"/>
        </w:rPr>
      </w:pPr>
    </w:p>
    <w:p w:rsidR="004C5436" w:rsidRDefault="004C5436" w:rsidP="00C62505">
      <w:pPr>
        <w:pStyle w:val="Heading1"/>
      </w:pPr>
      <w:bookmarkStart w:id="19" w:name="_Toc488921587"/>
      <w:r w:rsidRPr="00D61398">
        <w:t xml:space="preserve">3. </w:t>
      </w:r>
      <w:r>
        <w:t>Съществени счетоводни преценки, приблизителни оценки и предположения</w:t>
      </w:r>
      <w:bookmarkEnd w:id="18"/>
      <w:bookmarkEnd w:id="19"/>
    </w:p>
    <w:p w:rsidR="004C5436" w:rsidRPr="00F35B6A" w:rsidRDefault="004C5436" w:rsidP="00B93AAB">
      <w:pPr>
        <w:pStyle w:val="Notesbodytext"/>
        <w:spacing w:line="240" w:lineRule="atLeast"/>
        <w:rPr>
          <w:rFonts w:ascii="Arial" w:hAnsi="Arial"/>
          <w:lang w:val="bg-BG"/>
        </w:rPr>
      </w:pPr>
      <w:r w:rsidRPr="00F35B6A">
        <w:rPr>
          <w:rFonts w:ascii="Arial" w:hAnsi="Arial"/>
          <w:lang w:val="bg-BG"/>
        </w:rPr>
        <w:t xml:space="preserve">Изготвянето на финансовия отчет на Дружеството изисква ръководството да прави преценки, приблизителни оценки и предположения, които </w:t>
      </w:r>
      <w:r w:rsidR="00A62EB4" w:rsidRPr="00F35B6A">
        <w:rPr>
          <w:rFonts w:ascii="Arial" w:hAnsi="Arial"/>
          <w:lang w:val="bg-BG"/>
        </w:rPr>
        <w:t>оказват</w:t>
      </w:r>
      <w:r w:rsidRPr="00F35B6A">
        <w:rPr>
          <w:rFonts w:ascii="Arial" w:hAnsi="Arial"/>
          <w:lang w:val="bg-BG"/>
        </w:rPr>
        <w:t xml:space="preserve"> влияние върху отчетените суми на приходите, разходите, активите и пасивите, както и върху оповестяването на условните задължения към </w:t>
      </w:r>
      <w:r w:rsidR="00A62EB4" w:rsidRPr="00F35B6A">
        <w:rPr>
          <w:rFonts w:ascii="Arial" w:hAnsi="Arial"/>
          <w:lang w:val="bg-BG"/>
        </w:rPr>
        <w:t xml:space="preserve">отчетната </w:t>
      </w:r>
      <w:r w:rsidRPr="00F35B6A">
        <w:rPr>
          <w:rFonts w:ascii="Arial" w:hAnsi="Arial"/>
          <w:lang w:val="bg-BG"/>
        </w:rPr>
        <w:t>дата. Всяка несигурност по отношение на тези предположения и приблизителни оценки би могла да доведе до резултати, които да изискват в бъдеще съществена корекция в балансовата стойност на засегнатите активи и пасиви.</w:t>
      </w:r>
    </w:p>
    <w:p w:rsidR="004C5436" w:rsidRPr="00BA1F60" w:rsidRDefault="004C5436" w:rsidP="00B93AAB">
      <w:pPr>
        <w:pStyle w:val="tabletxteyg"/>
        <w:spacing w:before="120" w:after="120" w:line="240" w:lineRule="atLeast"/>
        <w:jc w:val="both"/>
        <w:rPr>
          <w:rFonts w:ascii="Arial" w:hAnsi="Arial" w:cs="Arial"/>
          <w:b/>
          <w:iCs/>
          <w:sz w:val="18"/>
          <w:szCs w:val="18"/>
          <w:lang w:val="bg-BG"/>
        </w:rPr>
      </w:pPr>
      <w:r w:rsidRPr="00BA1F60">
        <w:rPr>
          <w:rFonts w:ascii="Arial" w:hAnsi="Arial" w:cs="Arial"/>
          <w:b/>
          <w:iCs/>
          <w:sz w:val="18"/>
          <w:szCs w:val="18"/>
          <w:lang w:val="bg-BG"/>
        </w:rPr>
        <w:t>Приблизителни оценки и предположения</w:t>
      </w:r>
    </w:p>
    <w:p w:rsidR="00C547A7" w:rsidRPr="00FD1246" w:rsidRDefault="004C5436" w:rsidP="00FD1246">
      <w:pPr>
        <w:pStyle w:val="italsubhd"/>
        <w:spacing w:before="120" w:after="120" w:line="240" w:lineRule="atLeast"/>
        <w:rPr>
          <w:rFonts w:ascii="Arial" w:hAnsi="Arial" w:cs="Arial"/>
          <w:i w:val="0"/>
          <w:sz w:val="18"/>
          <w:szCs w:val="18"/>
          <w:lang w:val="bg-BG"/>
        </w:rPr>
      </w:pPr>
      <w:r w:rsidRPr="00C0186F">
        <w:rPr>
          <w:rFonts w:ascii="Arial" w:hAnsi="Arial" w:cs="Arial"/>
          <w:i w:val="0"/>
          <w:sz w:val="18"/>
          <w:szCs w:val="18"/>
          <w:lang w:val="bg-BG"/>
        </w:rPr>
        <w:t>Основните предположения, които са свързани с бъдещи и други основни източници на несигурности в приблизителнит</w:t>
      </w:r>
      <w:r w:rsidR="00BA1F60">
        <w:rPr>
          <w:rFonts w:ascii="Arial" w:hAnsi="Arial" w:cs="Arial"/>
          <w:i w:val="0"/>
          <w:sz w:val="18"/>
          <w:szCs w:val="18"/>
          <w:lang w:val="bg-BG"/>
        </w:rPr>
        <w:t xml:space="preserve">е оценки към датата на баланса </w:t>
      </w:r>
      <w:r w:rsidRPr="00C0186F">
        <w:rPr>
          <w:rFonts w:ascii="Arial" w:hAnsi="Arial" w:cs="Arial"/>
          <w:i w:val="0"/>
          <w:sz w:val="18"/>
          <w:szCs w:val="18"/>
          <w:lang w:val="bg-BG"/>
        </w:rPr>
        <w:t>и за които съществува значителен риск да доведат до съществени корекции в балансовите стойности на активите и пасивите през следващия отчетен период, са посочени по-долу:</w:t>
      </w:r>
    </w:p>
    <w:p w:rsidR="004C5436" w:rsidRPr="00BA1F60" w:rsidRDefault="004C5436" w:rsidP="00B93AAB">
      <w:pPr>
        <w:spacing w:before="120" w:after="120"/>
        <w:rPr>
          <w:rFonts w:ascii="Arial" w:hAnsi="Arial" w:cs="Arial"/>
          <w:b/>
          <w:i/>
          <w:sz w:val="18"/>
          <w:szCs w:val="18"/>
        </w:rPr>
      </w:pPr>
      <w:r w:rsidRPr="00BA1F60">
        <w:rPr>
          <w:rFonts w:ascii="Arial" w:hAnsi="Arial" w:cs="Arial"/>
          <w:b/>
          <w:i/>
          <w:sz w:val="18"/>
          <w:szCs w:val="18"/>
        </w:rPr>
        <w:t>Полез</w:t>
      </w:r>
      <w:r w:rsidRPr="00BA1F60">
        <w:rPr>
          <w:rFonts w:ascii="Arial" w:hAnsi="Arial" w:cs="Arial"/>
          <w:b/>
          <w:i/>
          <w:sz w:val="18"/>
          <w:szCs w:val="18"/>
          <w:lang w:val="bg-BG"/>
        </w:rPr>
        <w:t>е</w:t>
      </w:r>
      <w:r w:rsidRPr="00BA1F60">
        <w:rPr>
          <w:rFonts w:ascii="Arial" w:hAnsi="Arial" w:cs="Arial"/>
          <w:b/>
          <w:i/>
          <w:sz w:val="18"/>
          <w:szCs w:val="18"/>
        </w:rPr>
        <w:t>н живот на имоти, машини и съоръжения</w:t>
      </w:r>
    </w:p>
    <w:p w:rsidR="004C5436" w:rsidRDefault="004C5436" w:rsidP="00B93AAB">
      <w:pPr>
        <w:tabs>
          <w:tab w:val="num" w:pos="426"/>
        </w:tabs>
        <w:spacing w:before="120" w:after="120"/>
        <w:jc w:val="left"/>
        <w:rPr>
          <w:rFonts w:ascii="Arial" w:hAnsi="Arial" w:cs="Arial"/>
          <w:sz w:val="18"/>
          <w:szCs w:val="18"/>
          <w:lang w:val="bg-BG"/>
        </w:rPr>
      </w:pPr>
      <w:r w:rsidRPr="00C160B4">
        <w:rPr>
          <w:rFonts w:ascii="Arial" w:hAnsi="Arial" w:cs="Arial"/>
          <w:bCs/>
          <w:sz w:val="18"/>
          <w:szCs w:val="18"/>
          <w:lang w:val="ru-RU"/>
        </w:rPr>
        <w:t>Финансовото</w:t>
      </w:r>
      <w:r w:rsidRPr="00C160B4">
        <w:rPr>
          <w:rFonts w:ascii="Arial" w:hAnsi="Arial" w:cs="Arial"/>
          <w:sz w:val="18"/>
          <w:szCs w:val="18"/>
          <w:lang w:val="bg-BG"/>
        </w:rPr>
        <w:t xml:space="preserve"> отчитане на имотите, машините и съоръженията включва използването на приблизителни оценки за техни</w:t>
      </w:r>
      <w:r>
        <w:rPr>
          <w:rFonts w:ascii="Arial" w:hAnsi="Arial" w:cs="Arial"/>
          <w:sz w:val="18"/>
          <w:szCs w:val="18"/>
          <w:lang w:val="bg-BG"/>
        </w:rPr>
        <w:t>я</w:t>
      </w:r>
      <w:r w:rsidRPr="00C160B4">
        <w:rPr>
          <w:rFonts w:ascii="Arial" w:hAnsi="Arial" w:cs="Arial"/>
          <w:sz w:val="18"/>
          <w:szCs w:val="18"/>
          <w:lang w:val="bg-BG"/>
        </w:rPr>
        <w:t xml:space="preserve"> очакван полез</w:t>
      </w:r>
      <w:r>
        <w:rPr>
          <w:rFonts w:ascii="Arial" w:hAnsi="Arial" w:cs="Arial"/>
          <w:sz w:val="18"/>
          <w:szCs w:val="18"/>
          <w:lang w:val="bg-BG"/>
        </w:rPr>
        <w:t>е</w:t>
      </w:r>
      <w:r w:rsidRPr="00C160B4">
        <w:rPr>
          <w:rFonts w:ascii="Arial" w:hAnsi="Arial" w:cs="Arial"/>
          <w:sz w:val="18"/>
          <w:szCs w:val="18"/>
          <w:lang w:val="bg-BG"/>
        </w:rPr>
        <w:t>н живот и ост</w:t>
      </w:r>
      <w:r>
        <w:rPr>
          <w:rFonts w:ascii="Arial" w:hAnsi="Arial" w:cs="Arial"/>
          <w:sz w:val="18"/>
          <w:szCs w:val="18"/>
          <w:lang w:val="bg-BG"/>
        </w:rPr>
        <w:t xml:space="preserve">атъчна </w:t>
      </w:r>
      <w:r w:rsidRPr="00C160B4">
        <w:rPr>
          <w:rFonts w:ascii="Arial" w:hAnsi="Arial" w:cs="Arial"/>
          <w:sz w:val="18"/>
          <w:szCs w:val="18"/>
          <w:lang w:val="bg-BG"/>
        </w:rPr>
        <w:t>стойност, които се базират на преценки от страна на ръководството на Дружеството. В края на годината, ръководството извършва преглед и всички необходими корекции в полезния живот на активите, балансовата им стойност и метод</w:t>
      </w:r>
      <w:r w:rsidR="00456F80">
        <w:rPr>
          <w:rFonts w:ascii="Arial" w:hAnsi="Arial" w:cs="Arial"/>
          <w:sz w:val="18"/>
          <w:szCs w:val="18"/>
          <w:lang w:val="bg-BG"/>
        </w:rPr>
        <w:t>а</w:t>
      </w:r>
      <w:r w:rsidRPr="00C160B4">
        <w:rPr>
          <w:rFonts w:ascii="Arial" w:hAnsi="Arial" w:cs="Arial"/>
          <w:sz w:val="18"/>
          <w:szCs w:val="18"/>
          <w:lang w:val="bg-BG"/>
        </w:rPr>
        <w:t xml:space="preserve"> на амортизация. Допълнителна информация е представена в Бележка 7.</w:t>
      </w:r>
    </w:p>
    <w:p w:rsidR="004C5436" w:rsidRPr="00F847E2" w:rsidRDefault="004C5436" w:rsidP="008D43BE">
      <w:pPr>
        <w:pStyle w:val="Notesitalicheading"/>
        <w:spacing w:after="120" w:line="240" w:lineRule="atLeast"/>
        <w:jc w:val="both"/>
        <w:rPr>
          <w:rFonts w:ascii="Arial" w:hAnsi="Arial"/>
          <w:lang w:val="bg-BG"/>
        </w:rPr>
      </w:pPr>
      <w:r w:rsidRPr="00F847E2">
        <w:rPr>
          <w:rFonts w:ascii="Arial" w:hAnsi="Arial"/>
          <w:lang w:val="bg-BG"/>
        </w:rPr>
        <w:t>Отсрочени данъчни активи</w:t>
      </w:r>
    </w:p>
    <w:p w:rsidR="0086633D" w:rsidRDefault="004C5436" w:rsidP="00C62505">
      <w:pPr>
        <w:pStyle w:val="Notesbodytext"/>
        <w:spacing w:line="240" w:lineRule="atLeast"/>
        <w:rPr>
          <w:rFonts w:ascii="Arial" w:hAnsi="Arial"/>
          <w:b/>
          <w:i/>
          <w:lang w:val="bg-BG"/>
        </w:rPr>
      </w:pPr>
      <w:r w:rsidRPr="007345CE">
        <w:rPr>
          <w:rFonts w:ascii="Arial" w:hAnsi="Arial"/>
          <w:lang w:val="bg-BG"/>
        </w:rPr>
        <w:t>Отсрочените данъчни активи се признават до степента, до която е вероятно да е налице облагаема печалба, срещу която те да бъдат приспаднати. Определянето на сумата на отсрочените данъчни активи, която да бъде призната, изисква да бъде направена съществена преценка от ръководството, която се базира на очакваното време на възникване и нивото на бъдещите облагаеми печалби, както и на бъдещите стратегии за данъчно планиране на Дружеството.</w:t>
      </w:r>
    </w:p>
    <w:p w:rsidR="004C5436" w:rsidRPr="00BA1F60" w:rsidRDefault="004C5436" w:rsidP="008D43BE">
      <w:pPr>
        <w:pStyle w:val="Notesitalicheading"/>
        <w:spacing w:after="120" w:line="240" w:lineRule="atLeast"/>
        <w:jc w:val="both"/>
        <w:rPr>
          <w:rFonts w:ascii="Arial" w:hAnsi="Arial"/>
          <w:lang w:val="bg-BG"/>
        </w:rPr>
      </w:pPr>
      <w:r w:rsidRPr="00BA1F60">
        <w:rPr>
          <w:rFonts w:ascii="Arial" w:hAnsi="Arial"/>
          <w:lang w:val="bg-BG"/>
        </w:rPr>
        <w:t>Обезценка на активи</w:t>
      </w:r>
    </w:p>
    <w:p w:rsidR="00633EEB" w:rsidRPr="004A189A" w:rsidRDefault="00633EEB" w:rsidP="00C62505">
      <w:pPr>
        <w:pStyle w:val="Notesitalicheading"/>
        <w:spacing w:after="120" w:line="240" w:lineRule="atLeast"/>
        <w:jc w:val="both"/>
        <w:rPr>
          <w:rFonts w:ascii="Arial" w:hAnsi="Arial"/>
          <w:b w:val="0"/>
          <w:i w:val="0"/>
          <w:lang w:val="bg-BG"/>
        </w:rPr>
      </w:pPr>
      <w:r w:rsidRPr="00633EEB">
        <w:rPr>
          <w:rFonts w:ascii="Arial" w:hAnsi="Arial"/>
          <w:b w:val="0"/>
          <w:i w:val="0"/>
          <w:lang w:val="bg-BG"/>
        </w:rPr>
        <w:t>Налице е обезценка, когато балансовата стойност на даден актив или единица, генерираща парични потоци, превишава неговата възстановима стойност, която е по-високата от справедливата стойност, намалена с разходите за продажба и стойността му в употреба. Справедливата стойност, намалена с разходите за продажба</w:t>
      </w:r>
      <w:r w:rsidR="00631311">
        <w:rPr>
          <w:rFonts w:ascii="Arial" w:hAnsi="Arial"/>
          <w:b w:val="0"/>
          <w:i w:val="0"/>
          <w:lang w:val="bg-BG"/>
        </w:rPr>
        <w:t>,</w:t>
      </w:r>
      <w:r w:rsidRPr="00633EEB">
        <w:rPr>
          <w:rFonts w:ascii="Arial" w:hAnsi="Arial"/>
          <w:b w:val="0"/>
          <w:i w:val="0"/>
          <w:lang w:val="bg-BG"/>
        </w:rPr>
        <w:t xml:space="preserve"> се изчислява въз основа на наличните данни от </w:t>
      </w:r>
      <w:r w:rsidR="00405F30" w:rsidRPr="009650B0">
        <w:rPr>
          <w:rFonts w:ascii="Arial" w:hAnsi="Arial"/>
          <w:b w:val="0"/>
          <w:i w:val="0"/>
          <w:lang w:val="bg-BG"/>
        </w:rPr>
        <w:t>обвързващи</w:t>
      </w:r>
      <w:r w:rsidRPr="009650B0">
        <w:rPr>
          <w:rFonts w:ascii="Arial" w:hAnsi="Arial"/>
          <w:b w:val="0"/>
          <w:i w:val="0"/>
          <w:lang w:val="bg-BG"/>
        </w:rPr>
        <w:t xml:space="preserve"> продажби,</w:t>
      </w:r>
      <w:r w:rsidRPr="00633EEB">
        <w:rPr>
          <w:rFonts w:ascii="Arial" w:hAnsi="Arial"/>
          <w:b w:val="0"/>
          <w:i w:val="0"/>
          <w:lang w:val="bg-BG"/>
        </w:rPr>
        <w:t xml:space="preserve"> извършени при пазарни условия, на подобни активи или наблюдавани пазарни цени, намалени с допълнителните разходи за продажбата на актива. Стойността в у</w:t>
      </w:r>
      <w:r w:rsidR="00631311">
        <w:rPr>
          <w:rFonts w:ascii="Arial" w:hAnsi="Arial"/>
          <w:b w:val="0"/>
          <w:i w:val="0"/>
          <w:lang w:val="bg-BG"/>
        </w:rPr>
        <w:t>потреба се изчислява на основа</w:t>
      </w:r>
      <w:r w:rsidRPr="00633EEB">
        <w:rPr>
          <w:rFonts w:ascii="Arial" w:hAnsi="Arial"/>
          <w:b w:val="0"/>
          <w:i w:val="0"/>
          <w:lang w:val="bg-BG"/>
        </w:rPr>
        <w:t xml:space="preserve"> на модел на дисконтираните парични потоци. Възстановимата стойност е най-чувствителна към дисконтовия процент, използван в модел на дисконтираните парични потоци, както и на очакваните бъдещи парични </w:t>
      </w:r>
      <w:r w:rsidRPr="004A189A">
        <w:rPr>
          <w:rFonts w:ascii="Arial" w:hAnsi="Arial"/>
          <w:b w:val="0"/>
          <w:i w:val="0"/>
          <w:lang w:val="bg-BG"/>
        </w:rPr>
        <w:t>потоци и темпа на растеж, използван за целите на екстраполация</w:t>
      </w:r>
      <w:r w:rsidR="00205422" w:rsidRPr="004A189A">
        <w:rPr>
          <w:rFonts w:ascii="Arial" w:hAnsi="Arial"/>
          <w:b w:val="0"/>
          <w:i w:val="0"/>
          <w:lang w:val="bg-BG"/>
        </w:rPr>
        <w:t>.</w:t>
      </w:r>
    </w:p>
    <w:p w:rsidR="004C5436" w:rsidRPr="004A189A" w:rsidRDefault="004C5436" w:rsidP="00C62505">
      <w:pPr>
        <w:pStyle w:val="Notesitalicheading"/>
        <w:spacing w:after="120" w:line="240" w:lineRule="atLeast"/>
        <w:jc w:val="both"/>
        <w:rPr>
          <w:rFonts w:ascii="Arial" w:hAnsi="Arial"/>
          <w:lang w:val="bg-BG"/>
        </w:rPr>
      </w:pPr>
      <w:r w:rsidRPr="004A189A">
        <w:rPr>
          <w:rFonts w:ascii="Arial" w:hAnsi="Arial"/>
          <w:lang w:val="bg-BG"/>
        </w:rPr>
        <w:t>Провизии</w:t>
      </w:r>
    </w:p>
    <w:p w:rsidR="00FD1246" w:rsidRPr="004A189A" w:rsidRDefault="004C5436" w:rsidP="008D43BE">
      <w:pPr>
        <w:pStyle w:val="Notesbodytext"/>
        <w:spacing w:line="240" w:lineRule="atLeast"/>
        <w:rPr>
          <w:rFonts w:ascii="Arial" w:hAnsi="Arial"/>
          <w:lang w:val="bg-BG"/>
        </w:rPr>
      </w:pPr>
      <w:r w:rsidRPr="004A189A">
        <w:rPr>
          <w:rFonts w:ascii="Arial" w:hAnsi="Arial"/>
          <w:lang w:val="bg-BG"/>
        </w:rPr>
        <w:t>Признаването на провизии изисква от ръководството да разглежда задължения с несигурни период за уреждане и стойност. Ръководството трябва да оцени стойността и периода на задължението и вероятността от изтичане на ресурси, носещи икономически ползи, които ще се изискват за погася</w:t>
      </w:r>
      <w:r w:rsidR="003F3656" w:rsidRPr="004A189A">
        <w:rPr>
          <w:rFonts w:ascii="Arial" w:hAnsi="Arial"/>
          <w:lang w:val="bg-BG"/>
        </w:rPr>
        <w:t xml:space="preserve">ване на задължението </w:t>
      </w:r>
      <w:r w:rsidR="003F3656" w:rsidRPr="004A189A">
        <w:rPr>
          <w:rFonts w:ascii="Arial" w:hAnsi="Arial"/>
          <w:lang w:val="en-US"/>
        </w:rPr>
        <w:t>(</w:t>
      </w:r>
      <w:r w:rsidR="00FF6EE5" w:rsidRPr="004A189A">
        <w:rPr>
          <w:rFonts w:ascii="Arial" w:hAnsi="Arial"/>
          <w:lang w:val="bg-BG"/>
        </w:rPr>
        <w:t xml:space="preserve">и </w:t>
      </w:r>
      <w:r w:rsidR="00141BF8" w:rsidRPr="004A189A">
        <w:rPr>
          <w:rFonts w:ascii="Arial" w:hAnsi="Arial"/>
          <w:lang w:val="bg-BG"/>
        </w:rPr>
        <w:t>правно</w:t>
      </w:r>
      <w:r w:rsidR="00FB12AE">
        <w:rPr>
          <w:rFonts w:ascii="Arial" w:hAnsi="Arial"/>
          <w:lang w:val="bg-BG"/>
        </w:rPr>
        <w:t>,</w:t>
      </w:r>
      <w:r w:rsidR="00141BF8" w:rsidRPr="004A189A">
        <w:rPr>
          <w:rFonts w:ascii="Arial" w:hAnsi="Arial"/>
          <w:lang w:val="bg-BG"/>
        </w:rPr>
        <w:t xml:space="preserve"> </w:t>
      </w:r>
      <w:r w:rsidR="003F3656" w:rsidRPr="004A189A">
        <w:rPr>
          <w:rFonts w:ascii="Arial" w:hAnsi="Arial"/>
          <w:lang w:val="bg-BG"/>
        </w:rPr>
        <w:t>и</w:t>
      </w:r>
      <w:r w:rsidRPr="004A189A">
        <w:rPr>
          <w:rFonts w:ascii="Arial" w:hAnsi="Arial"/>
          <w:lang w:val="bg-BG"/>
        </w:rPr>
        <w:t xml:space="preserve"> конструктивн</w:t>
      </w:r>
      <w:r w:rsidR="00141BF8" w:rsidRPr="004A189A">
        <w:rPr>
          <w:rFonts w:ascii="Arial" w:hAnsi="Arial"/>
          <w:lang w:val="bg-BG"/>
        </w:rPr>
        <w:t>о</w:t>
      </w:r>
      <w:r w:rsidRPr="004A189A">
        <w:rPr>
          <w:rFonts w:ascii="Arial" w:hAnsi="Arial"/>
          <w:lang w:val="bg-BG"/>
        </w:rPr>
        <w:t>).</w:t>
      </w:r>
    </w:p>
    <w:p w:rsidR="00FD1246" w:rsidRPr="004A189A" w:rsidRDefault="00FD1246">
      <w:pPr>
        <w:spacing w:line="240" w:lineRule="auto"/>
        <w:jc w:val="left"/>
        <w:rPr>
          <w:rFonts w:ascii="Arial" w:hAnsi="Arial" w:cs="Arial"/>
          <w:color w:val="000000"/>
          <w:sz w:val="18"/>
          <w:lang w:val="bg-BG"/>
        </w:rPr>
      </w:pPr>
      <w:r w:rsidRPr="004A189A">
        <w:rPr>
          <w:rFonts w:ascii="Arial" w:hAnsi="Arial"/>
          <w:lang w:val="bg-BG"/>
        </w:rPr>
        <w:br w:type="page"/>
      </w:r>
    </w:p>
    <w:p w:rsidR="00B24B19" w:rsidRPr="004A189A" w:rsidRDefault="00B24B19" w:rsidP="00C62505">
      <w:pPr>
        <w:pStyle w:val="Heading1"/>
        <w:rPr>
          <w:sz w:val="18"/>
          <w:szCs w:val="18"/>
        </w:rPr>
      </w:pPr>
      <w:bookmarkStart w:id="20" w:name="_Toc381276164"/>
      <w:bookmarkStart w:id="21" w:name="_Toc414870165"/>
      <w:bookmarkStart w:id="22" w:name="_Toc488921588"/>
      <w:bookmarkStart w:id="23" w:name="_Toc154161875"/>
      <w:bookmarkStart w:id="24" w:name="_Toc156219589"/>
      <w:bookmarkStart w:id="25" w:name="_Toc41821583"/>
      <w:bookmarkStart w:id="26" w:name="_Toc65218891"/>
      <w:bookmarkStart w:id="27" w:name="_Toc41821567"/>
      <w:bookmarkEnd w:id="8"/>
      <w:r w:rsidRPr="004A189A">
        <w:t>4. Публикувани стандарти, които все още не са в сила и не са възприети по-рано</w:t>
      </w:r>
      <w:bookmarkEnd w:id="20"/>
      <w:bookmarkEnd w:id="21"/>
      <w:bookmarkEnd w:id="22"/>
    </w:p>
    <w:p w:rsidR="00FD1246" w:rsidRPr="004A189A" w:rsidRDefault="00FD1246" w:rsidP="00ED3DC4">
      <w:pPr>
        <w:overflowPunct w:val="0"/>
        <w:autoSpaceDE w:val="0"/>
        <w:autoSpaceDN w:val="0"/>
        <w:adjustRightInd w:val="0"/>
        <w:spacing w:after="120" w:line="240" w:lineRule="exact"/>
        <w:jc w:val="left"/>
        <w:textAlignment w:val="baseline"/>
        <w:rPr>
          <w:rFonts w:ascii="Arial" w:hAnsi="Arial" w:cs="Arial"/>
          <w:b/>
          <w:i/>
          <w:sz w:val="18"/>
          <w:szCs w:val="18"/>
          <w:lang w:val="bg-BG"/>
        </w:rPr>
      </w:pPr>
      <w:r w:rsidRPr="004A189A">
        <w:rPr>
          <w:rFonts w:ascii="Arial" w:hAnsi="Arial" w:cs="Arial"/>
          <w:b/>
          <w:sz w:val="18"/>
          <w:szCs w:val="18"/>
          <w:lang w:val="bg-BG"/>
        </w:rPr>
        <w:t>МСФО 9</w:t>
      </w:r>
      <w:r w:rsidRPr="004A189A">
        <w:rPr>
          <w:rFonts w:ascii="Arial" w:hAnsi="Arial" w:cs="Arial"/>
          <w:b/>
          <w:i/>
          <w:sz w:val="18"/>
          <w:szCs w:val="18"/>
          <w:lang w:val="bg-BG"/>
        </w:rPr>
        <w:t xml:space="preserve"> Финансови инструменти</w:t>
      </w:r>
      <w:r w:rsidRPr="004A189A">
        <w:rPr>
          <w:rFonts w:ascii="Arial" w:hAnsi="Arial" w:cs="Arial"/>
          <w:b/>
          <w:i/>
          <w:sz w:val="18"/>
          <w:szCs w:val="18"/>
        </w:rPr>
        <w:t xml:space="preserve">: </w:t>
      </w:r>
      <w:r w:rsidRPr="004A189A">
        <w:rPr>
          <w:rFonts w:ascii="Arial" w:hAnsi="Arial" w:cs="Arial"/>
          <w:b/>
          <w:i/>
          <w:sz w:val="18"/>
          <w:szCs w:val="18"/>
          <w:lang w:val="bg-BG"/>
        </w:rPr>
        <w:t>Класификация и оценяване</w:t>
      </w:r>
    </w:p>
    <w:p w:rsidR="00FD1246" w:rsidRPr="004A189A" w:rsidRDefault="00FD1246" w:rsidP="00ED3DC4">
      <w:pPr>
        <w:autoSpaceDE w:val="0"/>
        <w:autoSpaceDN w:val="0"/>
        <w:adjustRightInd w:val="0"/>
        <w:spacing w:after="120" w:line="240" w:lineRule="exact"/>
        <w:jc w:val="left"/>
        <w:rPr>
          <w:rFonts w:ascii="Arial" w:hAnsi="Arial" w:cs="Arial"/>
          <w:sz w:val="18"/>
          <w:szCs w:val="18"/>
          <w:lang w:val="bg-BG"/>
        </w:rPr>
      </w:pPr>
      <w:r w:rsidRPr="004A189A">
        <w:rPr>
          <w:rFonts w:ascii="Arial" w:hAnsi="Arial" w:cs="Arial"/>
          <w:sz w:val="18"/>
          <w:szCs w:val="18"/>
          <w:lang w:val="bg-BG"/>
        </w:rPr>
        <w:t xml:space="preserve">МСФО 9 влиза в сила за годишни периоди започващи на или след 1 януари 2018 г., като се позволява по-ранното му прилагане. Финалната версия на МСФО 9 обхваща всички фази на проекта по разработване на МСФО 9 и заменя МСС 39 </w:t>
      </w:r>
      <w:r w:rsidRPr="004A189A">
        <w:rPr>
          <w:rFonts w:ascii="Arial" w:hAnsi="Arial" w:cs="Arial"/>
          <w:i/>
          <w:sz w:val="18"/>
          <w:szCs w:val="18"/>
          <w:lang w:val="bg-BG"/>
        </w:rPr>
        <w:t>Финансови инструменти: Признаване и оценяване</w:t>
      </w:r>
      <w:r w:rsidRPr="004A189A">
        <w:rPr>
          <w:rFonts w:ascii="Arial" w:hAnsi="Arial" w:cs="Arial"/>
          <w:sz w:val="18"/>
          <w:szCs w:val="18"/>
          <w:lang w:val="bg-BG"/>
        </w:rPr>
        <w:t xml:space="preserve"> и всички предишни редакции на МСФО 9. Стандартът въвежда нови изисквания относно класификация и оценяване, обе</w:t>
      </w:r>
      <w:r w:rsidR="00ED3DC4" w:rsidRPr="004A189A">
        <w:rPr>
          <w:rFonts w:ascii="Arial" w:hAnsi="Arial" w:cs="Arial"/>
          <w:sz w:val="18"/>
          <w:szCs w:val="18"/>
          <w:lang w:val="bg-BG"/>
        </w:rPr>
        <w:t>зценка и отчитане на хеджиране. Дружеството предстои да анализира и оцени ефектите от този стандарт върху бъдещото финансово състояние и резултати от дейността.</w:t>
      </w:r>
    </w:p>
    <w:p w:rsidR="00FD1246" w:rsidRPr="004A189A" w:rsidRDefault="00FD1246" w:rsidP="00ED3DC4">
      <w:pPr>
        <w:spacing w:after="120" w:line="240" w:lineRule="exact"/>
        <w:jc w:val="left"/>
        <w:rPr>
          <w:rFonts w:ascii="Arial" w:hAnsi="Arial" w:cs="Arial"/>
          <w:b/>
          <w:sz w:val="18"/>
          <w:szCs w:val="18"/>
          <w:lang w:val="bg-BG"/>
        </w:rPr>
      </w:pPr>
      <w:r w:rsidRPr="004A189A">
        <w:rPr>
          <w:rFonts w:ascii="Arial" w:hAnsi="Arial" w:cs="Arial"/>
          <w:b/>
          <w:sz w:val="18"/>
          <w:szCs w:val="18"/>
          <w:lang w:val="bg-BG"/>
        </w:rPr>
        <w:t xml:space="preserve">МСФО 15 </w:t>
      </w:r>
      <w:r w:rsidRPr="004A189A">
        <w:rPr>
          <w:rFonts w:ascii="Arial" w:hAnsi="Arial" w:cs="Arial"/>
          <w:b/>
          <w:i/>
          <w:sz w:val="18"/>
          <w:szCs w:val="18"/>
          <w:lang w:val="bg-BG"/>
        </w:rPr>
        <w:t>Приходи по договори с клиенти</w:t>
      </w:r>
      <w:r w:rsidRPr="004A189A">
        <w:rPr>
          <w:rFonts w:ascii="Arial" w:hAnsi="Arial" w:cs="Arial"/>
          <w:b/>
          <w:sz w:val="18"/>
          <w:szCs w:val="18"/>
          <w:lang w:val="bg-BG"/>
        </w:rPr>
        <w:t xml:space="preserve"> </w:t>
      </w:r>
    </w:p>
    <w:p w:rsidR="00FD1246" w:rsidRPr="004A189A" w:rsidRDefault="00FD1246" w:rsidP="00ED3DC4">
      <w:pPr>
        <w:autoSpaceDE w:val="0"/>
        <w:autoSpaceDN w:val="0"/>
        <w:adjustRightInd w:val="0"/>
        <w:spacing w:after="120" w:line="240" w:lineRule="exact"/>
        <w:jc w:val="left"/>
        <w:rPr>
          <w:rFonts w:ascii="Arial" w:hAnsi="Arial" w:cs="Arial"/>
          <w:sz w:val="18"/>
          <w:szCs w:val="18"/>
          <w:lang w:val="bg-BG"/>
        </w:rPr>
      </w:pPr>
      <w:r w:rsidRPr="004A189A">
        <w:rPr>
          <w:rFonts w:ascii="Arial" w:hAnsi="Arial" w:cs="Arial"/>
          <w:sz w:val="18"/>
          <w:szCs w:val="18"/>
          <w:lang w:val="bg-BG" w:eastAsia="en-GB"/>
        </w:rPr>
        <w:t xml:space="preserve">Стандартът влиза в сила </w:t>
      </w:r>
      <w:r w:rsidRPr="004A189A">
        <w:rPr>
          <w:rFonts w:ascii="Arial" w:hAnsi="Arial" w:cs="Arial"/>
          <w:sz w:val="18"/>
          <w:szCs w:val="18"/>
          <w:lang w:val="bg-BG"/>
        </w:rPr>
        <w:t>за годишни периоди, започващи на или след 1 януари 201</w:t>
      </w:r>
      <w:r w:rsidRPr="004A189A">
        <w:rPr>
          <w:rFonts w:ascii="Arial" w:hAnsi="Arial" w:cs="Arial"/>
          <w:sz w:val="18"/>
          <w:szCs w:val="18"/>
        </w:rPr>
        <w:t>8</w:t>
      </w:r>
      <w:r w:rsidRPr="004A189A">
        <w:rPr>
          <w:rFonts w:ascii="Arial" w:hAnsi="Arial" w:cs="Arial"/>
          <w:sz w:val="18"/>
          <w:szCs w:val="18"/>
          <w:lang w:val="bg-BG"/>
        </w:rPr>
        <w:t xml:space="preserve"> г. МСФО 15 въвежда модел от пет стъпки, който е приложим към приходите по договори с клиенти (с малки изключения), независимо от типа на сделката или дейността. </w:t>
      </w:r>
      <w:r w:rsidRPr="004A189A">
        <w:rPr>
          <w:rFonts w:ascii="Arial" w:hAnsi="Arial" w:cs="Arial"/>
          <w:sz w:val="18"/>
          <w:szCs w:val="18"/>
          <w:lang w:val="bg-BG" w:eastAsia="en-GB"/>
        </w:rPr>
        <w:t xml:space="preserve">Стандартът ще се прилага и по отношение на признаването и оценяването на печалби и загуби от продажба на някои нефинансови активи, които произтичат от нерегулярни дейности (например продажба на имоти, машини и съоръжения или нематериални активи). Ще се изискват по-детайлни оповестявания, включително разбивки на общите приходи, информация за отделните задължения за изпълнение, изменение в салдата на отчетените активи и пасиви по договори с клиенти, както и ключови преценки и оценки. </w:t>
      </w:r>
      <w:r w:rsidR="00ED3DC4" w:rsidRPr="004A189A">
        <w:rPr>
          <w:rFonts w:ascii="Arial" w:hAnsi="Arial" w:cs="Arial"/>
          <w:sz w:val="18"/>
          <w:szCs w:val="18"/>
          <w:lang w:val="bg-BG"/>
        </w:rPr>
        <w:t>Дружеството предстои да анализира и оцени ефектите от този стандарт върху бъдещото финансово състояние и резултати от дейността.</w:t>
      </w:r>
    </w:p>
    <w:p w:rsidR="008F7B97" w:rsidRPr="004A189A" w:rsidRDefault="008F7B97" w:rsidP="008F7B97">
      <w:pPr>
        <w:autoSpaceDE w:val="0"/>
        <w:autoSpaceDN w:val="0"/>
        <w:adjustRightInd w:val="0"/>
        <w:spacing w:after="120" w:line="240" w:lineRule="auto"/>
        <w:jc w:val="left"/>
        <w:rPr>
          <w:rFonts w:ascii="Arial" w:hAnsi="Arial" w:cs="Arial"/>
          <w:bCs/>
          <w:sz w:val="18"/>
          <w:szCs w:val="18"/>
          <w:lang w:eastAsia="el-GR"/>
        </w:rPr>
      </w:pPr>
      <w:r w:rsidRPr="004A189A">
        <w:rPr>
          <w:rFonts w:ascii="Arial" w:hAnsi="Arial" w:cs="Arial"/>
          <w:b/>
          <w:sz w:val="18"/>
          <w:szCs w:val="18"/>
        </w:rPr>
        <w:t>МСФО 15 Приходи по договори с клиенти (Разяснения)</w:t>
      </w:r>
      <w:r w:rsidRPr="004A189A">
        <w:rPr>
          <w:rFonts w:ascii="Arial" w:hAnsi="Arial" w:cs="Arial"/>
          <w:bCs/>
          <w:sz w:val="18"/>
          <w:szCs w:val="18"/>
          <w:lang w:eastAsia="el-GR"/>
        </w:rPr>
        <w:t xml:space="preserve"> </w:t>
      </w:r>
    </w:p>
    <w:p w:rsidR="008F7B97" w:rsidRPr="004A189A" w:rsidRDefault="008F7B97" w:rsidP="008F7B97">
      <w:pPr>
        <w:autoSpaceDE w:val="0"/>
        <w:autoSpaceDN w:val="0"/>
        <w:adjustRightInd w:val="0"/>
        <w:spacing w:after="120" w:line="240" w:lineRule="exact"/>
        <w:jc w:val="left"/>
        <w:rPr>
          <w:rFonts w:ascii="Arial" w:hAnsi="Arial" w:cs="Arial"/>
          <w:sz w:val="18"/>
          <w:szCs w:val="18"/>
          <w:lang w:val="bg-BG" w:eastAsia="en-GB"/>
        </w:rPr>
      </w:pPr>
      <w:r w:rsidRPr="004A189A">
        <w:rPr>
          <w:rFonts w:ascii="Arial" w:hAnsi="Arial" w:cs="Arial"/>
          <w:sz w:val="18"/>
          <w:szCs w:val="18"/>
          <w:lang w:val="bg-BG" w:eastAsia="en-GB"/>
        </w:rPr>
        <w:t xml:space="preserve">Разясненията влизат в сила за годишни периоди, започващи на или след 1 януари 2018 г., като се позволява по-ранното им прилагане. Целта на разясненията, е да се изяснят намеренията, при разработването на МСФО 15, по отношение на отчитането на идентифицираните задължения за изпълнение, изменение в текста на принципа „отделно разграничим“, анализ на договорености за продажби за определянето дали дружеството действа като принципал или като агент, както и прилагането на принципа за контрол, нови изисквания за лицензите предоставяйки допълнителни насоки за отчитане на интелектуалната собственост и авторските права. Разясненията също предоставят допълнителни практически насоки за прилагането на пълен ретроспективен подход и модифициран ретроспективен подход при преминаване към МСФО 15. Разясненията все още не са приети от ЕС. </w:t>
      </w:r>
      <w:r w:rsidRPr="004A189A">
        <w:rPr>
          <w:rFonts w:ascii="Arial" w:hAnsi="Arial" w:cs="Arial"/>
          <w:sz w:val="18"/>
          <w:szCs w:val="18"/>
          <w:lang w:val="bg-BG"/>
        </w:rPr>
        <w:t>Дружеството предстои да анализира и оцени ефектите от този стандарт върху бъдещото финансово състояние и резултати от дейността.</w:t>
      </w:r>
    </w:p>
    <w:p w:rsidR="00FD1246" w:rsidRPr="004A189A" w:rsidRDefault="00FD1246" w:rsidP="00ED3DC4">
      <w:pPr>
        <w:spacing w:after="120" w:line="240" w:lineRule="exact"/>
        <w:jc w:val="left"/>
        <w:rPr>
          <w:rFonts w:ascii="Arial" w:hAnsi="Arial" w:cs="Arial"/>
          <w:b/>
          <w:sz w:val="18"/>
          <w:szCs w:val="18"/>
        </w:rPr>
      </w:pPr>
      <w:r w:rsidRPr="004A189A">
        <w:rPr>
          <w:rFonts w:ascii="Arial" w:hAnsi="Arial" w:cs="Arial"/>
          <w:b/>
          <w:sz w:val="18"/>
          <w:szCs w:val="18"/>
          <w:lang w:val="bg-BG"/>
        </w:rPr>
        <w:t xml:space="preserve">МСФО 16 </w:t>
      </w:r>
      <w:r w:rsidRPr="004A189A">
        <w:rPr>
          <w:rFonts w:ascii="Arial" w:hAnsi="Arial" w:cs="Arial"/>
          <w:b/>
          <w:i/>
          <w:sz w:val="18"/>
          <w:szCs w:val="18"/>
          <w:lang w:val="bg-BG"/>
        </w:rPr>
        <w:t>Лизинг</w:t>
      </w:r>
    </w:p>
    <w:p w:rsidR="00FD1246" w:rsidRPr="004A189A" w:rsidRDefault="00FD1246" w:rsidP="00587E91">
      <w:pPr>
        <w:spacing w:after="120" w:line="240" w:lineRule="exact"/>
        <w:jc w:val="left"/>
        <w:rPr>
          <w:rFonts w:ascii="Arial" w:hAnsi="Arial" w:cs="Arial"/>
          <w:b/>
          <w:sz w:val="18"/>
          <w:szCs w:val="18"/>
          <w:lang w:val="bg-BG"/>
        </w:rPr>
      </w:pPr>
      <w:r w:rsidRPr="004A189A">
        <w:rPr>
          <w:rFonts w:ascii="Arial" w:hAnsi="Arial" w:cs="Arial"/>
          <w:sz w:val="18"/>
          <w:szCs w:val="18"/>
          <w:lang w:val="bg-BG"/>
        </w:rPr>
        <w:t>Стандартът влиза в сила за годишни периоди, започващи на или след 1 януари 2019 г. МСФО 16 определя принципите за признаване, оценяване, представяне и оповестяване на лизинг и за двете страни по договор, т.е. клиента („лизингополучател“) и на доставчика („лизингодател“). МСФО 16 изисква лизингополучателите да отчитат повечето лизинги в баланса и да прилагат единен модел при отчитането на всички лизингови договори, с някои изключения.</w:t>
      </w:r>
      <w:r w:rsidRPr="004A189A">
        <w:rPr>
          <w:rFonts w:ascii="Arial" w:hAnsi="Arial" w:cs="Arial"/>
          <w:sz w:val="18"/>
          <w:szCs w:val="18"/>
        </w:rPr>
        <w:t xml:space="preserve"> </w:t>
      </w:r>
      <w:r w:rsidRPr="004A189A">
        <w:rPr>
          <w:rFonts w:ascii="Arial" w:hAnsi="Arial" w:cs="Arial"/>
          <w:sz w:val="18"/>
          <w:szCs w:val="18"/>
          <w:lang w:val="bg-BG"/>
        </w:rPr>
        <w:t xml:space="preserve">Отчитането при лизингодателите не се променя по същество. Стандартът все още не е приет от ЕС. </w:t>
      </w:r>
      <w:r w:rsidR="008F7B97" w:rsidRPr="004A189A">
        <w:rPr>
          <w:rFonts w:ascii="Arial" w:hAnsi="Arial" w:cs="Arial"/>
          <w:sz w:val="18"/>
          <w:szCs w:val="18"/>
          <w:lang w:val="bg-BG"/>
        </w:rPr>
        <w:t>Дружеството предстои да анализира и оцени ефектите от този стандарт върху бъдещото финансово състояние и резултати от дейността.</w:t>
      </w:r>
    </w:p>
    <w:p w:rsidR="00FD1246" w:rsidRPr="004A189A" w:rsidRDefault="00FD1246" w:rsidP="00ED3DC4">
      <w:pPr>
        <w:spacing w:after="120" w:line="240" w:lineRule="exact"/>
        <w:jc w:val="left"/>
        <w:rPr>
          <w:rFonts w:ascii="Arial" w:hAnsi="Arial" w:cs="Arial"/>
          <w:b/>
          <w:sz w:val="18"/>
          <w:szCs w:val="18"/>
          <w:lang w:val="bg-BG"/>
        </w:rPr>
      </w:pPr>
      <w:r w:rsidRPr="004A189A">
        <w:rPr>
          <w:rFonts w:ascii="Arial" w:hAnsi="Arial" w:cs="Arial"/>
          <w:b/>
          <w:i/>
          <w:sz w:val="18"/>
          <w:szCs w:val="18"/>
          <w:lang w:val="bg-BG"/>
        </w:rPr>
        <w:t xml:space="preserve">Изменения в </w:t>
      </w:r>
      <w:r w:rsidRPr="004A189A">
        <w:rPr>
          <w:rFonts w:ascii="Arial" w:hAnsi="Arial" w:cs="Arial"/>
          <w:b/>
          <w:sz w:val="18"/>
          <w:szCs w:val="18"/>
          <w:lang w:val="bg-BG"/>
        </w:rPr>
        <w:t>МСФО 10</w:t>
      </w:r>
      <w:r w:rsidRPr="004A189A">
        <w:rPr>
          <w:rFonts w:ascii="Arial" w:hAnsi="Arial" w:cs="Arial"/>
          <w:b/>
          <w:i/>
          <w:sz w:val="18"/>
          <w:szCs w:val="18"/>
          <w:lang w:val="bg-BG"/>
        </w:rPr>
        <w:t xml:space="preserve"> Консолидирани финансови отчети</w:t>
      </w:r>
      <w:r w:rsidRPr="004A189A">
        <w:rPr>
          <w:rFonts w:ascii="Arial" w:hAnsi="Arial" w:cs="Arial"/>
          <w:b/>
          <w:sz w:val="18"/>
          <w:szCs w:val="18"/>
          <w:lang w:val="bg-BG"/>
        </w:rPr>
        <w:t xml:space="preserve"> и МСС 28 </w:t>
      </w:r>
      <w:r w:rsidRPr="004A189A">
        <w:rPr>
          <w:rFonts w:ascii="Arial" w:hAnsi="Arial" w:cs="Arial"/>
          <w:b/>
          <w:i/>
          <w:sz w:val="18"/>
          <w:szCs w:val="18"/>
          <w:lang w:val="bg-BG"/>
        </w:rPr>
        <w:t>Инвестиции в асоциирани и съвместни предприятия</w:t>
      </w:r>
      <w:r w:rsidRPr="004A189A">
        <w:rPr>
          <w:rFonts w:ascii="Arial" w:hAnsi="Arial" w:cs="Arial"/>
          <w:b/>
          <w:sz w:val="18"/>
          <w:szCs w:val="18"/>
          <w:lang w:val="bg-BG"/>
        </w:rPr>
        <w:t>: Продажба или вноска на активи със страни по сделката инвеститор и негово асоциирано или съвместно предприятие</w:t>
      </w:r>
    </w:p>
    <w:p w:rsidR="004A189A" w:rsidRDefault="00FD1246" w:rsidP="00ED3DC4">
      <w:pPr>
        <w:spacing w:after="120"/>
        <w:jc w:val="left"/>
        <w:rPr>
          <w:rFonts w:ascii="Arial" w:hAnsi="Arial" w:cs="Arial"/>
          <w:sz w:val="18"/>
          <w:szCs w:val="18"/>
          <w:lang w:val="bg-BG"/>
        </w:rPr>
      </w:pPr>
      <w:r w:rsidRPr="004A189A">
        <w:rPr>
          <w:rFonts w:ascii="Arial" w:hAnsi="Arial" w:cs="Arial"/>
          <w:sz w:val="18"/>
          <w:szCs w:val="18"/>
          <w:lang w:val="bg-BG"/>
        </w:rPr>
        <w:t>Измененията разглеждат установеното несъответствие между изискванията на МСФО 10 и МСС 28 при продажба или вноска на активи със страни по сделката инвеститор и негово асоциирано или съвместно предприятие. Основното следствие от измененията е, че пълна печалба или загуба се признава, когато сделката касае бизнес (независимо дали е дъщерно дружество или не).</w:t>
      </w:r>
      <w:r w:rsidRPr="004A189A">
        <w:rPr>
          <w:rFonts w:ascii="Arial" w:hAnsi="Arial" w:cs="Arial"/>
          <w:sz w:val="18"/>
          <w:szCs w:val="18"/>
        </w:rPr>
        <w:t xml:space="preserve"> </w:t>
      </w:r>
      <w:r w:rsidRPr="004A189A">
        <w:rPr>
          <w:rFonts w:ascii="Arial" w:hAnsi="Arial" w:cs="Arial"/>
          <w:sz w:val="18"/>
          <w:szCs w:val="18"/>
          <w:lang w:val="bg-BG"/>
        </w:rPr>
        <w:t>Частична печалба или загуба се признава, когато дадена сделка касае активи, които не представляват бизнес, дори ако тези активи се намират в дъщерно дружество.</w:t>
      </w:r>
      <w:r w:rsidRPr="004A189A">
        <w:rPr>
          <w:rFonts w:ascii="Arial" w:hAnsi="Arial" w:cs="Arial"/>
          <w:sz w:val="18"/>
          <w:szCs w:val="18"/>
        </w:rPr>
        <w:t xml:space="preserve"> </w:t>
      </w:r>
      <w:r w:rsidRPr="004A189A">
        <w:rPr>
          <w:rFonts w:ascii="Arial" w:hAnsi="Arial" w:cs="Arial"/>
          <w:sz w:val="18"/>
          <w:szCs w:val="18"/>
          <w:lang w:val="bg-BG"/>
        </w:rPr>
        <w:t>През декември 2015 г. БМСС отложи датата на влизане в сила на това изменение за неопределено време, в зависимост от резултата от неговия проучвателен проект, касаещ отчитане по метода на собствения капитал.</w:t>
      </w:r>
      <w:r w:rsidR="00ED3DC4" w:rsidRPr="004A189A">
        <w:rPr>
          <w:rFonts w:ascii="Arial" w:hAnsi="Arial" w:cs="Arial"/>
          <w:sz w:val="18"/>
          <w:szCs w:val="18"/>
          <w:lang w:val="bg-BG"/>
        </w:rPr>
        <w:t xml:space="preserve"> </w:t>
      </w:r>
      <w:r w:rsidRPr="004A189A">
        <w:rPr>
          <w:rFonts w:ascii="Arial" w:hAnsi="Arial" w:cs="Arial"/>
          <w:sz w:val="18"/>
          <w:szCs w:val="18"/>
          <w:lang w:val="bg-BG"/>
        </w:rPr>
        <w:t xml:space="preserve">Измененията все още не е приети от ЕС. </w:t>
      </w:r>
      <w:r w:rsidR="004A189A" w:rsidRPr="004A189A">
        <w:rPr>
          <w:rFonts w:ascii="Arial" w:hAnsi="Arial" w:cs="Arial"/>
          <w:sz w:val="18"/>
          <w:szCs w:val="18"/>
          <w:lang w:val="bg-BG"/>
        </w:rPr>
        <w:t>Не се очаква тези изменения да имат ефект върху бъдещите финансови отчети на Дружеството.</w:t>
      </w:r>
    </w:p>
    <w:p w:rsidR="004A189A" w:rsidRDefault="004A189A">
      <w:pPr>
        <w:spacing w:line="240" w:lineRule="auto"/>
        <w:jc w:val="left"/>
        <w:rPr>
          <w:rFonts w:ascii="Arial" w:hAnsi="Arial" w:cs="Arial"/>
          <w:sz w:val="18"/>
          <w:szCs w:val="18"/>
          <w:lang w:val="bg-BG"/>
        </w:rPr>
      </w:pPr>
      <w:r>
        <w:rPr>
          <w:rFonts w:ascii="Arial" w:hAnsi="Arial" w:cs="Arial"/>
          <w:sz w:val="18"/>
          <w:szCs w:val="18"/>
          <w:lang w:val="bg-BG"/>
        </w:rPr>
        <w:br w:type="page"/>
      </w:r>
    </w:p>
    <w:p w:rsidR="00FD1246" w:rsidRPr="004A189A" w:rsidRDefault="004A189A" w:rsidP="004A189A">
      <w:pPr>
        <w:spacing w:before="120" w:after="120"/>
        <w:jc w:val="left"/>
        <w:rPr>
          <w:rFonts w:ascii="Arial" w:hAnsi="Arial" w:cs="Arial"/>
          <w:b/>
          <w:bCs/>
          <w:color w:val="000000"/>
          <w:lang w:val="bg-BG"/>
        </w:rPr>
      </w:pPr>
      <w:r w:rsidRPr="001A574F">
        <w:rPr>
          <w:rFonts w:ascii="Arial" w:hAnsi="Arial" w:cs="Arial"/>
          <w:b/>
          <w:bCs/>
          <w:color w:val="000000"/>
          <w:lang w:val="bg-BG"/>
        </w:rPr>
        <w:t>4. Публикувани стандарти, които все още не са в сила и не са възприети по-рано</w:t>
      </w:r>
      <w:r>
        <w:rPr>
          <w:rFonts w:ascii="Arial" w:hAnsi="Arial" w:cs="Arial"/>
          <w:b/>
          <w:bCs/>
          <w:color w:val="000000"/>
          <w:lang w:val="bg-BG"/>
        </w:rPr>
        <w:t xml:space="preserve"> </w:t>
      </w:r>
      <w:r w:rsidRPr="00617AC2">
        <w:rPr>
          <w:rFonts w:ascii="Arial" w:hAnsi="Arial" w:cs="Arial"/>
          <w:b/>
          <w:bCs/>
          <w:i/>
          <w:color w:val="000000"/>
          <w:lang w:val="bg-BG"/>
        </w:rPr>
        <w:t>(продължение)</w:t>
      </w:r>
    </w:p>
    <w:p w:rsidR="00FD1246" w:rsidRPr="004A189A" w:rsidRDefault="00FD1246" w:rsidP="004A189A">
      <w:pPr>
        <w:autoSpaceDE w:val="0"/>
        <w:autoSpaceDN w:val="0"/>
        <w:adjustRightInd w:val="0"/>
        <w:spacing w:after="60"/>
        <w:jc w:val="left"/>
        <w:rPr>
          <w:rFonts w:ascii="Arial" w:hAnsi="Arial" w:cs="Arial"/>
          <w:b/>
          <w:bCs/>
          <w:i/>
          <w:sz w:val="18"/>
          <w:szCs w:val="18"/>
          <w:lang w:val="bg-BG"/>
        </w:rPr>
      </w:pPr>
      <w:r w:rsidRPr="004A189A">
        <w:rPr>
          <w:rFonts w:ascii="Arial" w:hAnsi="Arial" w:cs="Arial"/>
          <w:b/>
          <w:bCs/>
          <w:sz w:val="18"/>
          <w:szCs w:val="18"/>
          <w:lang w:val="bg-BG"/>
        </w:rPr>
        <w:t>МСФО</w:t>
      </w:r>
      <w:r w:rsidRPr="004A189A">
        <w:rPr>
          <w:rFonts w:ascii="Arial" w:hAnsi="Arial" w:cs="Arial"/>
          <w:b/>
          <w:bCs/>
          <w:sz w:val="18"/>
          <w:szCs w:val="18"/>
        </w:rPr>
        <w:t xml:space="preserve"> 2 </w:t>
      </w:r>
      <w:r w:rsidRPr="004A189A">
        <w:rPr>
          <w:rFonts w:ascii="Arial" w:hAnsi="Arial" w:cs="Arial"/>
          <w:b/>
          <w:bCs/>
          <w:i/>
          <w:sz w:val="18"/>
          <w:szCs w:val="18"/>
          <w:lang w:val="bg-BG"/>
        </w:rPr>
        <w:t>Плащане на базата на акции</w:t>
      </w:r>
      <w:r w:rsidRPr="004A189A">
        <w:rPr>
          <w:rFonts w:ascii="Arial" w:hAnsi="Arial" w:cs="Arial"/>
          <w:b/>
          <w:bCs/>
          <w:i/>
          <w:sz w:val="18"/>
          <w:szCs w:val="18"/>
        </w:rPr>
        <w:t xml:space="preserve"> </w:t>
      </w:r>
      <w:r w:rsidRPr="004A189A">
        <w:rPr>
          <w:rFonts w:ascii="Arial" w:hAnsi="Arial" w:cs="Arial"/>
          <w:b/>
          <w:bCs/>
          <w:iCs/>
          <w:sz w:val="18"/>
          <w:szCs w:val="18"/>
          <w:lang w:val="bg-BG"/>
        </w:rPr>
        <w:t>(Изменения)</w:t>
      </w:r>
      <w:r w:rsidRPr="004A189A">
        <w:rPr>
          <w:rFonts w:ascii="Arial" w:hAnsi="Arial" w:cs="Arial"/>
          <w:b/>
          <w:bCs/>
          <w:sz w:val="18"/>
          <w:szCs w:val="18"/>
        </w:rPr>
        <w:t xml:space="preserve">: </w:t>
      </w:r>
      <w:r w:rsidRPr="004A189A">
        <w:rPr>
          <w:rFonts w:ascii="Arial" w:hAnsi="Arial" w:cs="Arial"/>
          <w:b/>
          <w:bCs/>
          <w:sz w:val="18"/>
          <w:szCs w:val="18"/>
          <w:lang w:val="bg-BG"/>
        </w:rPr>
        <w:t xml:space="preserve">Класификация и оценяване на сделки с плащане на базата на акции </w:t>
      </w:r>
    </w:p>
    <w:p w:rsidR="00FD1246" w:rsidRPr="004A189A" w:rsidRDefault="00FD1246" w:rsidP="00ED3DC4">
      <w:pPr>
        <w:spacing w:after="120"/>
        <w:jc w:val="left"/>
        <w:rPr>
          <w:rFonts w:ascii="Arial" w:hAnsi="Arial" w:cs="Arial"/>
          <w:sz w:val="18"/>
          <w:szCs w:val="18"/>
          <w:lang w:val="bg-BG"/>
        </w:rPr>
      </w:pPr>
      <w:r w:rsidRPr="004A189A">
        <w:rPr>
          <w:rFonts w:ascii="Arial" w:hAnsi="Arial" w:cs="Arial"/>
          <w:sz w:val="18"/>
          <w:szCs w:val="18"/>
          <w:lang w:val="bg-BG"/>
        </w:rPr>
        <w:t>Измененията влизат в сила за годишни периоди, започващи на или след 1 януари 2018 г., като се позволява по-ранното им прилагане. Измененията предвиждат изисквания за счетоводното отчитане на ефектите от условията за упражняване и неупражняване върху оценяването на сделки с плащане на базата на акции, уреждани с парични средства</w:t>
      </w:r>
      <w:r w:rsidRPr="004A189A">
        <w:rPr>
          <w:rFonts w:ascii="Arial" w:hAnsi="Arial" w:cs="Arial"/>
          <w:sz w:val="18"/>
          <w:szCs w:val="18"/>
        </w:rPr>
        <w:t>;</w:t>
      </w:r>
      <w:r w:rsidRPr="004A189A">
        <w:rPr>
          <w:rFonts w:ascii="Arial" w:hAnsi="Arial" w:cs="Arial"/>
          <w:sz w:val="18"/>
          <w:szCs w:val="18"/>
          <w:lang w:val="bg-BG"/>
        </w:rPr>
        <w:t xml:space="preserve"> за плащане на базата на акции с възможност за нетно от задълженията за данък при източника уреждане и за изменения на условията за плащане на базата на акции, което променя класификацията от сделка</w:t>
      </w:r>
      <w:r w:rsidRPr="004A189A">
        <w:rPr>
          <w:rFonts w:ascii="Arial" w:hAnsi="Arial" w:cs="Arial"/>
          <w:sz w:val="18"/>
          <w:szCs w:val="18"/>
        </w:rPr>
        <w:t>,</w:t>
      </w:r>
      <w:r w:rsidRPr="004A189A">
        <w:rPr>
          <w:rFonts w:ascii="Arial" w:hAnsi="Arial" w:cs="Arial"/>
          <w:sz w:val="18"/>
          <w:szCs w:val="18"/>
          <w:lang w:val="bg-BG"/>
        </w:rPr>
        <w:t xml:space="preserve"> уреждана с парични средства</w:t>
      </w:r>
      <w:r w:rsidRPr="004A189A">
        <w:rPr>
          <w:rFonts w:ascii="Arial" w:hAnsi="Arial" w:cs="Arial"/>
          <w:sz w:val="18"/>
          <w:szCs w:val="18"/>
        </w:rPr>
        <w:t>,</w:t>
      </w:r>
      <w:r w:rsidRPr="004A189A">
        <w:rPr>
          <w:rFonts w:ascii="Arial" w:hAnsi="Arial" w:cs="Arial"/>
          <w:sz w:val="18"/>
          <w:szCs w:val="18"/>
          <w:lang w:val="bg-BG"/>
        </w:rPr>
        <w:t xml:space="preserve"> в сделка, уреждана чрез издаване на инструменти на собствения капитал. Измененията все още не са приети от ЕС. </w:t>
      </w:r>
      <w:r w:rsidR="004A189A" w:rsidRPr="004A189A">
        <w:rPr>
          <w:rFonts w:ascii="Arial" w:hAnsi="Arial" w:cs="Arial"/>
          <w:sz w:val="18"/>
          <w:szCs w:val="18"/>
          <w:lang w:val="bg-BG"/>
        </w:rPr>
        <w:t>Не се очаква тези изменения да имат ефект върху бъдещите финансови отчети на Дружеството.</w:t>
      </w:r>
    </w:p>
    <w:p w:rsidR="00FD1246" w:rsidRPr="004A189A" w:rsidRDefault="00FD1246" w:rsidP="004A189A">
      <w:pPr>
        <w:autoSpaceDE w:val="0"/>
        <w:autoSpaceDN w:val="0"/>
        <w:adjustRightInd w:val="0"/>
        <w:spacing w:after="60" w:line="240" w:lineRule="exact"/>
        <w:jc w:val="left"/>
        <w:rPr>
          <w:rFonts w:ascii="Arial" w:hAnsi="Arial" w:cs="Arial"/>
          <w:b/>
          <w:bCs/>
          <w:sz w:val="18"/>
          <w:szCs w:val="18"/>
          <w:lang w:val="bg-BG"/>
        </w:rPr>
      </w:pPr>
      <w:r w:rsidRPr="004A189A">
        <w:rPr>
          <w:rFonts w:ascii="Arial" w:hAnsi="Arial" w:cs="Arial"/>
          <w:b/>
          <w:bCs/>
          <w:sz w:val="18"/>
          <w:szCs w:val="18"/>
          <w:lang w:val="bg-BG"/>
        </w:rPr>
        <w:t xml:space="preserve">МСС 40 </w:t>
      </w:r>
      <w:r w:rsidRPr="004A189A">
        <w:rPr>
          <w:rFonts w:ascii="Arial" w:hAnsi="Arial" w:cs="Arial"/>
          <w:b/>
          <w:bCs/>
          <w:i/>
          <w:sz w:val="18"/>
          <w:szCs w:val="18"/>
          <w:lang w:val="bg-BG"/>
        </w:rPr>
        <w:t xml:space="preserve">Инвестиционни имоти </w:t>
      </w:r>
      <w:r w:rsidRPr="004A189A">
        <w:rPr>
          <w:rFonts w:ascii="Arial" w:hAnsi="Arial" w:cs="Arial"/>
          <w:b/>
          <w:bCs/>
          <w:sz w:val="18"/>
          <w:szCs w:val="18"/>
          <w:lang w:val="bg-BG"/>
        </w:rPr>
        <w:t xml:space="preserve">(Изменения): Прехвърляне на инвестиционен имот </w:t>
      </w:r>
    </w:p>
    <w:p w:rsidR="00FD1246" w:rsidRPr="004A189A" w:rsidRDefault="00FD1246" w:rsidP="00ED3DC4">
      <w:pPr>
        <w:autoSpaceDE w:val="0"/>
        <w:autoSpaceDN w:val="0"/>
        <w:adjustRightInd w:val="0"/>
        <w:spacing w:after="120"/>
        <w:jc w:val="left"/>
        <w:rPr>
          <w:rFonts w:ascii="Arial" w:hAnsi="Arial" w:cs="Arial"/>
          <w:sz w:val="18"/>
          <w:szCs w:val="18"/>
          <w:lang w:val="bg-BG"/>
        </w:rPr>
      </w:pPr>
      <w:r w:rsidRPr="004A189A">
        <w:rPr>
          <w:rFonts w:ascii="Arial" w:hAnsi="Arial" w:cs="Arial"/>
          <w:sz w:val="18"/>
          <w:szCs w:val="18"/>
          <w:lang w:val="bg-BG"/>
        </w:rPr>
        <w:t>Измененията влизат в сила за годишни периоди, започващи на или след 1 януари 2018 г., като се позволява по-ранното им прилагане.</w:t>
      </w:r>
      <w:r w:rsidRPr="004A189A">
        <w:rPr>
          <w:rFonts w:ascii="Arial" w:hAnsi="Arial" w:cs="Arial"/>
          <w:sz w:val="18"/>
          <w:szCs w:val="18"/>
        </w:rPr>
        <w:t xml:space="preserve"> </w:t>
      </w:r>
      <w:r w:rsidRPr="004A189A">
        <w:rPr>
          <w:rFonts w:ascii="Arial" w:hAnsi="Arial" w:cs="Arial"/>
          <w:sz w:val="18"/>
          <w:szCs w:val="18"/>
          <w:lang w:val="bg-BG"/>
        </w:rPr>
        <w:t>Измененията поясняват кога предприятието трябва да прехвърли имущество, включително имущество в процес на изграждане или разработване, от или към инвестиционен имот. Измененията гласят, че промяна в употребата възниква, когато имуществото отговаря или престане да отговаря на определението за инвестиционен имот и съществуват доказателства за промяна в употребата. Обикновена промяна в намеренията на ръководството за използване на имот не дава доказателства за промяна в употребата.</w:t>
      </w:r>
      <w:r w:rsidR="00ED3DC4" w:rsidRPr="004A189A">
        <w:rPr>
          <w:rFonts w:ascii="Arial" w:hAnsi="Arial" w:cs="Arial"/>
          <w:sz w:val="18"/>
          <w:szCs w:val="18"/>
          <w:lang w:val="bg-BG"/>
        </w:rPr>
        <w:t xml:space="preserve"> </w:t>
      </w:r>
      <w:r w:rsidRPr="004A189A">
        <w:rPr>
          <w:rFonts w:ascii="Arial" w:hAnsi="Arial" w:cs="Arial"/>
          <w:sz w:val="18"/>
          <w:szCs w:val="18"/>
          <w:lang w:val="bg-BG"/>
        </w:rPr>
        <w:t xml:space="preserve">Измененията все още не са приети от ЕС. </w:t>
      </w:r>
      <w:r w:rsidR="004A189A" w:rsidRPr="004A189A">
        <w:rPr>
          <w:rFonts w:ascii="Arial" w:hAnsi="Arial" w:cs="Arial"/>
          <w:sz w:val="18"/>
          <w:szCs w:val="18"/>
          <w:lang w:val="bg-BG"/>
        </w:rPr>
        <w:t>Не се очаква тези изменения да имат ефект върху бъдещите финансови отчети на Дружеството.</w:t>
      </w:r>
    </w:p>
    <w:p w:rsidR="00FD1246" w:rsidRPr="004A189A" w:rsidRDefault="00FD1246" w:rsidP="004A189A">
      <w:pPr>
        <w:autoSpaceDE w:val="0"/>
        <w:autoSpaceDN w:val="0"/>
        <w:adjustRightInd w:val="0"/>
        <w:spacing w:after="60"/>
        <w:jc w:val="left"/>
        <w:rPr>
          <w:rFonts w:ascii="Arial" w:hAnsi="Arial" w:cs="Arial"/>
          <w:b/>
          <w:bCs/>
          <w:sz w:val="18"/>
          <w:szCs w:val="18"/>
        </w:rPr>
      </w:pPr>
      <w:r w:rsidRPr="004A189A">
        <w:rPr>
          <w:rFonts w:ascii="Arial" w:hAnsi="Arial" w:cs="Arial"/>
          <w:b/>
          <w:bCs/>
          <w:sz w:val="18"/>
          <w:szCs w:val="18"/>
        </w:rPr>
        <w:t>КРМСФО 22 Отчитане на сделки и авансови плащания по сделки в чуждестранна валута</w:t>
      </w:r>
    </w:p>
    <w:p w:rsidR="00FD1246" w:rsidRPr="004A189A" w:rsidRDefault="00FD1246" w:rsidP="00ED3DC4">
      <w:pPr>
        <w:autoSpaceDE w:val="0"/>
        <w:autoSpaceDN w:val="0"/>
        <w:adjustRightInd w:val="0"/>
        <w:spacing w:after="120"/>
        <w:jc w:val="left"/>
        <w:rPr>
          <w:rFonts w:ascii="Arial" w:hAnsi="Arial" w:cs="Arial"/>
          <w:bCs/>
          <w:sz w:val="18"/>
          <w:szCs w:val="18"/>
          <w:lang w:val="bg-BG"/>
        </w:rPr>
      </w:pPr>
      <w:r w:rsidRPr="004A189A">
        <w:rPr>
          <w:rFonts w:ascii="Arial" w:hAnsi="Arial" w:cs="Arial"/>
          <w:bCs/>
          <w:sz w:val="18"/>
          <w:szCs w:val="18"/>
        </w:rPr>
        <w:t>Разяснението влиза в сила за годишни периоди, започващи на или след 1 януари 2018 г., като се позволява по-ранното му прилагане</w:t>
      </w:r>
      <w:r w:rsidRPr="004A189A">
        <w:rPr>
          <w:rFonts w:ascii="Arial" w:hAnsi="Arial" w:cs="Arial"/>
          <w:bCs/>
          <w:sz w:val="18"/>
          <w:szCs w:val="18"/>
          <w:lang w:val="bg-BG"/>
        </w:rPr>
        <w:t>. В разяснението се пояснява отчитането на транзакции, които включват платено или получено авансово плащане в чуждестранна валута.</w:t>
      </w:r>
      <w:r w:rsidRPr="004A189A">
        <w:rPr>
          <w:rFonts w:ascii="Arial" w:hAnsi="Arial" w:cs="Arial"/>
          <w:sz w:val="18"/>
          <w:szCs w:val="18"/>
        </w:rPr>
        <w:t xml:space="preserve"> </w:t>
      </w:r>
      <w:r w:rsidRPr="004A189A">
        <w:rPr>
          <w:rFonts w:ascii="Arial" w:hAnsi="Arial" w:cs="Arial"/>
          <w:bCs/>
          <w:sz w:val="18"/>
          <w:szCs w:val="18"/>
          <w:lang w:val="bg-BG"/>
        </w:rPr>
        <w:t>Тълкуванието обхваща сделките в чуждестранна валута, когато предприятието признава непаричен актив или непаричен пасив, възникнал от плащането или получаването на авансово плащане преди предприятието да признае съответния актив, разход или приход.</w:t>
      </w:r>
      <w:r w:rsidRPr="004A189A">
        <w:rPr>
          <w:rFonts w:ascii="Arial" w:hAnsi="Arial" w:cs="Arial"/>
          <w:sz w:val="18"/>
          <w:szCs w:val="18"/>
        </w:rPr>
        <w:t xml:space="preserve"> </w:t>
      </w:r>
      <w:r w:rsidRPr="004A189A">
        <w:rPr>
          <w:rFonts w:ascii="Arial" w:hAnsi="Arial" w:cs="Arial"/>
          <w:bCs/>
          <w:sz w:val="18"/>
          <w:szCs w:val="18"/>
          <w:lang w:val="bg-BG"/>
        </w:rPr>
        <w:t>В разяснението се посочва, че датата на сделката, за целите на определяне на обменния курс, е датата на първоначално признаване на непаричния предплатен актив или пасив по отсрочени приходи.</w:t>
      </w:r>
      <w:r w:rsidRPr="004A189A">
        <w:rPr>
          <w:rFonts w:ascii="Arial" w:hAnsi="Arial" w:cs="Arial"/>
          <w:sz w:val="18"/>
          <w:szCs w:val="18"/>
        </w:rPr>
        <w:t xml:space="preserve"> </w:t>
      </w:r>
      <w:r w:rsidRPr="004A189A">
        <w:rPr>
          <w:rFonts w:ascii="Arial" w:hAnsi="Arial" w:cs="Arial"/>
          <w:bCs/>
          <w:sz w:val="18"/>
          <w:szCs w:val="18"/>
          <w:lang w:val="bg-BG"/>
        </w:rPr>
        <w:t>Ако има многократни авансови плащания или получени плащания, предприятието трябва да определи дата на транзакциите за всяко плащане или получаване на авансово плащане.</w:t>
      </w:r>
      <w:r w:rsidR="00ED3DC4" w:rsidRPr="004A189A">
        <w:rPr>
          <w:rFonts w:ascii="Arial" w:hAnsi="Arial" w:cs="Arial"/>
          <w:bCs/>
          <w:sz w:val="18"/>
          <w:szCs w:val="18"/>
          <w:lang w:val="bg-BG"/>
        </w:rPr>
        <w:t xml:space="preserve"> </w:t>
      </w:r>
      <w:r w:rsidRPr="004A189A">
        <w:rPr>
          <w:rFonts w:ascii="Arial" w:hAnsi="Arial" w:cs="Arial"/>
          <w:sz w:val="18"/>
          <w:szCs w:val="18"/>
          <w:lang w:val="bg-BG"/>
        </w:rPr>
        <w:t xml:space="preserve">Това разяснение все още не е прието от ЕС. </w:t>
      </w:r>
      <w:r w:rsidR="004A189A" w:rsidRPr="004A189A">
        <w:rPr>
          <w:rFonts w:ascii="Arial" w:hAnsi="Arial" w:cs="Arial"/>
          <w:sz w:val="18"/>
          <w:szCs w:val="18"/>
          <w:lang w:val="bg-BG"/>
        </w:rPr>
        <w:t>Дружеството предстои да анализира и оцени ефектите от този стандарт върху бъдещото финансово състояние и резултати от дейността.</w:t>
      </w:r>
    </w:p>
    <w:p w:rsidR="00FD1246" w:rsidRPr="004A189A" w:rsidRDefault="00FD1246" w:rsidP="004A189A">
      <w:pPr>
        <w:pStyle w:val="HTMLPreformatted"/>
        <w:shd w:val="clear" w:color="auto" w:fill="FFFFFF"/>
        <w:spacing w:after="60"/>
        <w:rPr>
          <w:rFonts w:ascii="Arial" w:hAnsi="Arial" w:cs="Arial"/>
          <w:bCs/>
          <w:sz w:val="18"/>
          <w:szCs w:val="18"/>
          <w:lang w:val="bg-BG"/>
        </w:rPr>
      </w:pPr>
      <w:r w:rsidRPr="004A189A">
        <w:rPr>
          <w:rFonts w:ascii="Arial" w:hAnsi="Arial" w:cs="Arial"/>
          <w:b/>
          <w:bCs/>
          <w:sz w:val="18"/>
          <w:szCs w:val="18"/>
          <w:lang w:val="bg-BG"/>
        </w:rPr>
        <w:t>БМСС публикува годишните подобрения в МСФО – Цикъл 2014-2016 г.,</w:t>
      </w:r>
      <w:r w:rsidRPr="004A189A">
        <w:rPr>
          <w:rFonts w:ascii="Arial" w:hAnsi="Arial" w:cs="Arial"/>
          <w:bCs/>
          <w:sz w:val="18"/>
          <w:szCs w:val="18"/>
          <w:lang w:val="bg-BG"/>
        </w:rPr>
        <w:t xml:space="preserve"> който е съвкупност от изменения на МСФО. Измененията влизат в сила за годишни периоди, започващи на или след 1 януари 2018 г. за МСФО 1 Прилагане за първи път на Международните стандарти за финансово отчитане и за МСС 28 Инвестиции в асоциирани и съвместни предприятия. По-ранно прилагане е разрешено за МСС 28 Инвестиции в асоциирани и съвместни предприятия. Тези годишни подобрения все още не са приети от ЕС. </w:t>
      </w:r>
      <w:r w:rsidR="004A189A" w:rsidRPr="004A189A">
        <w:rPr>
          <w:rFonts w:ascii="Arial" w:hAnsi="Arial" w:cs="Arial"/>
          <w:sz w:val="18"/>
          <w:szCs w:val="18"/>
          <w:lang w:val="bg-BG"/>
        </w:rPr>
        <w:t>Дружеството предстои да анализира и оцени ефектите от този стандарт върху бъдещото финансово състояние и резултати от дейността.</w:t>
      </w:r>
    </w:p>
    <w:p w:rsidR="00FD1246" w:rsidRPr="004A189A" w:rsidRDefault="00FD1246" w:rsidP="00587E91">
      <w:pPr>
        <w:pStyle w:val="ListParagraph"/>
        <w:numPr>
          <w:ilvl w:val="0"/>
          <w:numId w:val="28"/>
        </w:numPr>
        <w:autoSpaceDE w:val="0"/>
        <w:autoSpaceDN w:val="0"/>
        <w:adjustRightInd w:val="0"/>
        <w:spacing w:line="240" w:lineRule="auto"/>
        <w:ind w:left="643"/>
        <w:jc w:val="left"/>
        <w:rPr>
          <w:rFonts w:ascii="Arial" w:hAnsi="Arial" w:cs="Arial"/>
          <w:bCs/>
          <w:sz w:val="18"/>
          <w:szCs w:val="18"/>
          <w:lang w:eastAsia="el-GR"/>
        </w:rPr>
      </w:pPr>
      <w:r w:rsidRPr="004A189A">
        <w:rPr>
          <w:rFonts w:ascii="Arial" w:hAnsi="Arial" w:cs="Arial"/>
          <w:b/>
          <w:bCs/>
          <w:i/>
          <w:sz w:val="18"/>
          <w:szCs w:val="18"/>
          <w:lang w:eastAsia="el-GR"/>
        </w:rPr>
        <w:t>МСФО 1 Прилагане за първи път на Международните стандарти за финансово отчитане:</w:t>
      </w:r>
      <w:r w:rsidRPr="004A189A">
        <w:rPr>
          <w:rFonts w:ascii="Arial" w:hAnsi="Arial" w:cs="Arial"/>
          <w:bCs/>
          <w:sz w:val="18"/>
          <w:szCs w:val="18"/>
          <w:lang w:eastAsia="el-GR"/>
        </w:rPr>
        <w:t xml:space="preserve"> Това подобрение </w:t>
      </w:r>
      <w:r w:rsidRPr="004A189A">
        <w:rPr>
          <w:rFonts w:ascii="Arial" w:hAnsi="Arial" w:cs="Arial"/>
          <w:bCs/>
          <w:sz w:val="18"/>
          <w:szCs w:val="18"/>
          <w:lang w:val="bg-BG" w:eastAsia="el-GR"/>
        </w:rPr>
        <w:t>заличава</w:t>
      </w:r>
      <w:r w:rsidRPr="004A189A">
        <w:rPr>
          <w:rFonts w:ascii="Arial" w:hAnsi="Arial" w:cs="Arial"/>
          <w:bCs/>
          <w:sz w:val="18"/>
          <w:szCs w:val="18"/>
          <w:lang w:eastAsia="el-GR"/>
        </w:rPr>
        <w:t xml:space="preserve"> краткосрочните изключения по отношение на оповестявания относно финансови инструменти, доходи на наети лица и инвестиционни предприятия, приложими за </w:t>
      </w:r>
      <w:r w:rsidRPr="004A189A">
        <w:rPr>
          <w:rFonts w:ascii="Arial" w:hAnsi="Arial" w:cs="Arial"/>
          <w:bCs/>
          <w:sz w:val="18"/>
          <w:szCs w:val="18"/>
          <w:lang w:val="bg-BG" w:eastAsia="el-GR"/>
        </w:rPr>
        <w:t>предприятия прилагащи го за първи път.</w:t>
      </w:r>
    </w:p>
    <w:p w:rsidR="00FD1246" w:rsidRPr="004A189A" w:rsidRDefault="00FD1246" w:rsidP="00587E91">
      <w:pPr>
        <w:pStyle w:val="ListParagraph"/>
        <w:numPr>
          <w:ilvl w:val="0"/>
          <w:numId w:val="28"/>
        </w:numPr>
        <w:autoSpaceDE w:val="0"/>
        <w:autoSpaceDN w:val="0"/>
        <w:adjustRightInd w:val="0"/>
        <w:spacing w:after="120" w:line="240" w:lineRule="auto"/>
        <w:ind w:left="641" w:hanging="357"/>
        <w:jc w:val="left"/>
        <w:rPr>
          <w:rFonts w:ascii="Arial" w:hAnsi="Arial" w:cs="Arial"/>
          <w:sz w:val="18"/>
          <w:szCs w:val="18"/>
        </w:rPr>
      </w:pPr>
      <w:r w:rsidRPr="004A189A">
        <w:rPr>
          <w:rFonts w:ascii="Arial" w:hAnsi="Arial" w:cs="Arial"/>
          <w:b/>
          <w:bCs/>
          <w:i/>
          <w:sz w:val="18"/>
          <w:szCs w:val="18"/>
          <w:lang w:eastAsia="el-GR"/>
        </w:rPr>
        <w:t xml:space="preserve">МСС 28 Инвестиции в асоциирани и съвместни предприятия: </w:t>
      </w:r>
      <w:r w:rsidRPr="004A189A">
        <w:rPr>
          <w:rFonts w:ascii="Arial" w:hAnsi="Arial" w:cs="Arial"/>
          <w:sz w:val="18"/>
          <w:szCs w:val="18"/>
        </w:rPr>
        <w:t xml:space="preserve">Измененията поясняват, че изборите за оценяване по справедлива стойност в печалбата или загубата на инвестиция в асоциирано или съвместно предприятие, държани от предприятие, което е организация </w:t>
      </w:r>
      <w:r w:rsidRPr="004A189A">
        <w:rPr>
          <w:rFonts w:ascii="Arial" w:hAnsi="Arial" w:cs="Arial"/>
          <w:sz w:val="18"/>
          <w:szCs w:val="18"/>
          <w:lang w:val="bg-BG"/>
        </w:rPr>
        <w:t>с</w:t>
      </w:r>
      <w:r w:rsidRPr="004A189A">
        <w:rPr>
          <w:rFonts w:ascii="Arial" w:hAnsi="Arial" w:cs="Arial"/>
          <w:sz w:val="18"/>
          <w:szCs w:val="18"/>
        </w:rPr>
        <w:t xml:space="preserve"> рисков капитал или друго квалифицирано предприятие, е налице за всяка инвестиция в асоциирано или съвместно предприятие </w:t>
      </w:r>
      <w:r w:rsidRPr="004A189A">
        <w:rPr>
          <w:rFonts w:ascii="Arial" w:hAnsi="Arial" w:cs="Arial"/>
          <w:sz w:val="18"/>
          <w:szCs w:val="18"/>
          <w:lang w:val="bg-BG"/>
        </w:rPr>
        <w:t xml:space="preserve">на база инвестиция чрез </w:t>
      </w:r>
      <w:r w:rsidRPr="004A189A">
        <w:rPr>
          <w:rFonts w:ascii="Arial" w:hAnsi="Arial" w:cs="Arial"/>
          <w:sz w:val="18"/>
          <w:szCs w:val="18"/>
        </w:rPr>
        <w:t>инвестиции при първоначално признаване.</w:t>
      </w:r>
    </w:p>
    <w:p w:rsidR="00FD1246" w:rsidRPr="004A189A" w:rsidRDefault="00FD1246" w:rsidP="004A189A">
      <w:pPr>
        <w:autoSpaceDE w:val="0"/>
        <w:autoSpaceDN w:val="0"/>
        <w:adjustRightInd w:val="0"/>
        <w:spacing w:after="60" w:line="240" w:lineRule="auto"/>
        <w:jc w:val="left"/>
        <w:rPr>
          <w:rFonts w:ascii="Arial" w:hAnsi="Arial" w:cs="Arial"/>
          <w:b/>
          <w:bCs/>
          <w:sz w:val="18"/>
          <w:szCs w:val="18"/>
        </w:rPr>
      </w:pPr>
      <w:r w:rsidRPr="004A189A">
        <w:rPr>
          <w:rFonts w:ascii="Arial" w:hAnsi="Arial" w:cs="Arial"/>
          <w:b/>
          <w:bCs/>
          <w:sz w:val="18"/>
          <w:szCs w:val="18"/>
        </w:rPr>
        <w:t>КРМСФО 23: Несигурност при третирането на данъка върху доходите</w:t>
      </w:r>
    </w:p>
    <w:p w:rsidR="004A189A" w:rsidRDefault="00FD1246" w:rsidP="004A189A">
      <w:pPr>
        <w:autoSpaceDE w:val="0"/>
        <w:autoSpaceDN w:val="0"/>
        <w:adjustRightInd w:val="0"/>
        <w:jc w:val="left"/>
        <w:rPr>
          <w:rFonts w:ascii="Arial" w:hAnsi="Arial" w:cs="Arial"/>
          <w:sz w:val="18"/>
          <w:szCs w:val="18"/>
          <w:lang w:val="bg-BG"/>
        </w:rPr>
      </w:pPr>
      <w:r w:rsidRPr="004A189A">
        <w:rPr>
          <w:rFonts w:ascii="Arial" w:hAnsi="Arial" w:cs="Arial"/>
          <w:bCs/>
          <w:sz w:val="18"/>
          <w:szCs w:val="18"/>
        </w:rPr>
        <w:t>Тълкуванието влиза в сила за годишни периоди, започващи на или след 1 януари 2019 г., с разрешено по-ранно прилагане. Тълкуванието се отнася до осчетоводяването на данъци върху доходите, когато данъчните облекчения предполагат несигурност, която засяга прилагането на МСС 12. Разяснението дава насоки за разглеждане</w:t>
      </w:r>
      <w:r w:rsidRPr="004A189A">
        <w:rPr>
          <w:rFonts w:ascii="Arial" w:hAnsi="Arial" w:cs="Arial"/>
          <w:bCs/>
          <w:sz w:val="18"/>
          <w:szCs w:val="18"/>
          <w:lang w:val="bg-BG"/>
        </w:rPr>
        <w:t>то</w:t>
      </w:r>
      <w:r w:rsidRPr="004A189A">
        <w:rPr>
          <w:rFonts w:ascii="Arial" w:hAnsi="Arial" w:cs="Arial"/>
          <w:bCs/>
          <w:sz w:val="18"/>
          <w:szCs w:val="18"/>
        </w:rPr>
        <w:t xml:space="preserve"> на несигурно данъчно третиране отделно или заедно, проверка</w:t>
      </w:r>
      <w:r w:rsidRPr="004A189A">
        <w:rPr>
          <w:rFonts w:ascii="Arial" w:hAnsi="Arial" w:cs="Arial"/>
          <w:bCs/>
          <w:sz w:val="18"/>
          <w:szCs w:val="18"/>
          <w:lang w:val="bg-BG"/>
        </w:rPr>
        <w:t>та</w:t>
      </w:r>
      <w:r w:rsidRPr="004A189A">
        <w:rPr>
          <w:rFonts w:ascii="Arial" w:hAnsi="Arial" w:cs="Arial"/>
          <w:bCs/>
          <w:sz w:val="18"/>
          <w:szCs w:val="18"/>
        </w:rPr>
        <w:t xml:space="preserve"> от данъчните органи, подходящ</w:t>
      </w:r>
      <w:r w:rsidRPr="004A189A">
        <w:rPr>
          <w:rFonts w:ascii="Arial" w:hAnsi="Arial" w:cs="Arial"/>
          <w:bCs/>
          <w:sz w:val="18"/>
          <w:szCs w:val="18"/>
          <w:lang w:val="bg-BG"/>
        </w:rPr>
        <w:t>ият</w:t>
      </w:r>
      <w:r w:rsidRPr="004A189A">
        <w:rPr>
          <w:rFonts w:ascii="Arial" w:hAnsi="Arial" w:cs="Arial"/>
          <w:bCs/>
          <w:sz w:val="18"/>
          <w:szCs w:val="18"/>
        </w:rPr>
        <w:t xml:space="preserve"> метод за отразяване на несигурността и отчитане на промени на факти и обстоятелства.</w:t>
      </w:r>
      <w:r w:rsidR="00ED3DC4" w:rsidRPr="004A189A">
        <w:rPr>
          <w:rFonts w:ascii="Arial" w:hAnsi="Arial" w:cs="Arial"/>
          <w:bCs/>
          <w:sz w:val="18"/>
          <w:szCs w:val="18"/>
          <w:lang w:val="bg-BG"/>
        </w:rPr>
        <w:t xml:space="preserve"> </w:t>
      </w:r>
      <w:r w:rsidRPr="004A189A">
        <w:rPr>
          <w:rFonts w:ascii="Arial" w:hAnsi="Arial" w:cs="Arial"/>
          <w:sz w:val="18"/>
          <w:szCs w:val="18"/>
          <w:lang w:val="bg-BG"/>
        </w:rPr>
        <w:t xml:space="preserve">Това разяснение все още не е прието от ЕС. </w:t>
      </w:r>
      <w:r w:rsidR="004A189A" w:rsidRPr="004A189A">
        <w:rPr>
          <w:rFonts w:ascii="Arial" w:hAnsi="Arial" w:cs="Arial"/>
          <w:sz w:val="18"/>
          <w:szCs w:val="18"/>
          <w:lang w:val="bg-BG"/>
        </w:rPr>
        <w:t>Дружеството предстои да анализира и оцени ефектите от този стандарт върху бъдещото финансово състояние и резултати от дейността.</w:t>
      </w:r>
      <w:r w:rsidR="004A189A">
        <w:rPr>
          <w:rFonts w:ascii="Arial" w:hAnsi="Arial" w:cs="Arial"/>
          <w:sz w:val="18"/>
          <w:szCs w:val="18"/>
          <w:lang w:val="bg-BG"/>
        </w:rPr>
        <w:br w:type="page"/>
      </w:r>
    </w:p>
    <w:p w:rsidR="005B34EB" w:rsidRDefault="00121B1E" w:rsidP="00C62505">
      <w:pPr>
        <w:pStyle w:val="Heading1"/>
      </w:pPr>
      <w:bookmarkStart w:id="28" w:name="_Toc488921589"/>
      <w:r w:rsidRPr="004E605E">
        <w:t>5</w:t>
      </w:r>
      <w:r w:rsidR="00E864A5" w:rsidRPr="004E605E">
        <w:t xml:space="preserve">. </w:t>
      </w:r>
      <w:bookmarkEnd w:id="23"/>
      <w:r w:rsidR="002B0D8D">
        <w:t>Приходи и разходи</w:t>
      </w:r>
      <w:bookmarkEnd w:id="28"/>
    </w:p>
    <w:p w:rsidR="00932331" w:rsidRPr="002B0D8D" w:rsidRDefault="00121B1E" w:rsidP="00C62505">
      <w:pPr>
        <w:pStyle w:val="Heading1"/>
      </w:pPr>
      <w:bookmarkStart w:id="29" w:name="_Toc488921590"/>
      <w:r w:rsidRPr="004E605E">
        <w:t>5</w:t>
      </w:r>
      <w:r w:rsidR="00932331" w:rsidRPr="004E605E">
        <w:t xml:space="preserve">.1. </w:t>
      </w:r>
      <w:r w:rsidR="002B0D8D">
        <w:t>Приходи</w:t>
      </w:r>
      <w:bookmarkEnd w:id="29"/>
    </w:p>
    <w:p w:rsidR="0021500C" w:rsidRDefault="002E6FA3" w:rsidP="00007F03">
      <w:pPr>
        <w:pStyle w:val="Notesbodytext"/>
        <w:spacing w:line="240" w:lineRule="atLeast"/>
        <w:rPr>
          <w:rFonts w:ascii="Arial" w:hAnsi="Arial"/>
          <w:lang w:val="bg-BG"/>
        </w:rPr>
      </w:pPr>
      <w:r>
        <w:rPr>
          <w:rFonts w:ascii="Arial" w:hAnsi="Arial"/>
          <w:lang w:val="bg-BG"/>
        </w:rPr>
        <w:t xml:space="preserve">След </w:t>
      </w:r>
      <w:r w:rsidR="00B15980">
        <w:rPr>
          <w:rFonts w:ascii="Arial" w:hAnsi="Arial"/>
          <w:lang w:val="bg-BG"/>
        </w:rPr>
        <w:t xml:space="preserve">построяването на </w:t>
      </w:r>
      <w:r w:rsidR="0091133C">
        <w:rPr>
          <w:rFonts w:ascii="Arial" w:hAnsi="Arial"/>
          <w:lang w:val="bg-BG"/>
        </w:rPr>
        <w:t>ветрогенератор</w:t>
      </w:r>
      <w:r w:rsidR="006F05C5">
        <w:rPr>
          <w:rFonts w:ascii="Arial" w:hAnsi="Arial"/>
          <w:lang w:val="bg-BG"/>
        </w:rPr>
        <w:t xml:space="preserve"> от Вестас Консорциум </w:t>
      </w:r>
      <w:r w:rsidR="00C0697F">
        <w:rPr>
          <w:rFonts w:ascii="Arial" w:hAnsi="Arial"/>
          <w:lang w:val="bg-BG"/>
        </w:rPr>
        <w:t xml:space="preserve">и </w:t>
      </w:r>
      <w:r w:rsidR="00220C42">
        <w:rPr>
          <w:rFonts w:ascii="Arial" w:hAnsi="Arial"/>
          <w:lang w:val="bg-BG"/>
        </w:rPr>
        <w:t>въ</w:t>
      </w:r>
      <w:r w:rsidR="00C0697F">
        <w:rPr>
          <w:rFonts w:ascii="Arial" w:hAnsi="Arial"/>
          <w:lang w:val="bg-BG"/>
        </w:rPr>
        <w:t xml:space="preserve">веждането му </w:t>
      </w:r>
      <w:r w:rsidR="0091133C">
        <w:rPr>
          <w:rFonts w:ascii="Arial" w:hAnsi="Arial"/>
          <w:lang w:val="bg-BG"/>
        </w:rPr>
        <w:t xml:space="preserve">в употреба според предназначението му към 30 ноември 2010 г., </w:t>
      </w:r>
      <w:r w:rsidR="00AC45E3">
        <w:rPr>
          <w:rFonts w:ascii="Arial" w:hAnsi="Arial"/>
          <w:lang w:val="bg-BG"/>
        </w:rPr>
        <w:t>от</w:t>
      </w:r>
      <w:r w:rsidR="003D65BE">
        <w:rPr>
          <w:rFonts w:ascii="Arial" w:hAnsi="Arial"/>
          <w:lang w:val="bg-BG"/>
        </w:rPr>
        <w:t xml:space="preserve"> 1 декември 2010 г. </w:t>
      </w:r>
      <w:r w:rsidR="006F05C5">
        <w:rPr>
          <w:rFonts w:ascii="Arial" w:hAnsi="Arial"/>
          <w:lang w:val="bg-BG"/>
        </w:rPr>
        <w:t>Д</w:t>
      </w:r>
      <w:r w:rsidR="002545E2">
        <w:rPr>
          <w:rFonts w:ascii="Arial" w:hAnsi="Arial"/>
          <w:lang w:val="bg-BG"/>
        </w:rPr>
        <w:t xml:space="preserve">ружеството започва да </w:t>
      </w:r>
      <w:r w:rsidR="00AC45E3">
        <w:rPr>
          <w:rFonts w:ascii="Arial" w:hAnsi="Arial"/>
          <w:lang w:val="bg-BG"/>
        </w:rPr>
        <w:t xml:space="preserve">произвежда електрическа енергия и да я </w:t>
      </w:r>
      <w:r w:rsidR="002545E2">
        <w:rPr>
          <w:rFonts w:ascii="Arial" w:hAnsi="Arial"/>
          <w:lang w:val="bg-BG"/>
        </w:rPr>
        <w:t>продава</w:t>
      </w:r>
      <w:r w:rsidR="006F05C5">
        <w:rPr>
          <w:rFonts w:ascii="Arial" w:hAnsi="Arial"/>
          <w:lang w:val="bg-BG"/>
        </w:rPr>
        <w:t xml:space="preserve"> </w:t>
      </w:r>
      <w:r w:rsidR="006947BE">
        <w:rPr>
          <w:rFonts w:ascii="Arial" w:hAnsi="Arial"/>
          <w:lang w:val="bg-BG"/>
        </w:rPr>
        <w:t>на</w:t>
      </w:r>
      <w:r w:rsidR="006F05C5">
        <w:rPr>
          <w:rFonts w:ascii="Arial" w:hAnsi="Arial"/>
          <w:lang w:val="bg-BG"/>
        </w:rPr>
        <w:t xml:space="preserve"> </w:t>
      </w:r>
      <w:r w:rsidR="00F35B6A">
        <w:rPr>
          <w:rFonts w:ascii="Arial" w:hAnsi="Arial"/>
          <w:lang w:val="bg-BG"/>
        </w:rPr>
        <w:t>Енерго-Про</w:t>
      </w:r>
      <w:r w:rsidR="006F05C5">
        <w:rPr>
          <w:rFonts w:ascii="Arial" w:hAnsi="Arial"/>
          <w:lang w:val="bg-BG"/>
        </w:rPr>
        <w:t xml:space="preserve"> Пр</w:t>
      </w:r>
      <w:r w:rsidR="002545E2">
        <w:rPr>
          <w:rFonts w:ascii="Arial" w:hAnsi="Arial"/>
          <w:lang w:val="bg-BG"/>
        </w:rPr>
        <w:t>одажби АД въз основа</w:t>
      </w:r>
      <w:r w:rsidR="00F167FE">
        <w:rPr>
          <w:rFonts w:ascii="Arial" w:hAnsi="Arial"/>
          <w:lang w:val="bg-BG"/>
        </w:rPr>
        <w:t xml:space="preserve"> на </w:t>
      </w:r>
      <w:r w:rsidR="006947BE">
        <w:rPr>
          <w:rFonts w:ascii="Arial" w:hAnsi="Arial"/>
          <w:lang w:val="bg-BG"/>
        </w:rPr>
        <w:t xml:space="preserve">сключен </w:t>
      </w:r>
      <w:r w:rsidR="00F167FE">
        <w:rPr>
          <w:rFonts w:ascii="Arial" w:hAnsi="Arial"/>
          <w:lang w:val="bg-BG"/>
        </w:rPr>
        <w:t>договор</w:t>
      </w:r>
      <w:r w:rsidR="006F05C5">
        <w:rPr>
          <w:rFonts w:ascii="Arial" w:hAnsi="Arial"/>
          <w:lang w:val="bg-BG"/>
        </w:rPr>
        <w:t xml:space="preserve">. Приходите, генерирани от продажбите на електрическа енергия през </w:t>
      </w:r>
      <w:r w:rsidR="005A5C2F">
        <w:rPr>
          <w:rFonts w:ascii="Arial" w:hAnsi="Arial"/>
          <w:lang w:val="bg-BG"/>
        </w:rPr>
        <w:t xml:space="preserve">шестмесечния период, приключващ на </w:t>
      </w:r>
      <w:r w:rsidR="00A025AD">
        <w:rPr>
          <w:rFonts w:ascii="Arial" w:hAnsi="Arial"/>
          <w:lang w:val="bg-BG"/>
        </w:rPr>
        <w:t>30 юни 2017</w:t>
      </w:r>
      <w:r w:rsidR="006F05C5">
        <w:rPr>
          <w:rFonts w:ascii="Arial" w:hAnsi="Arial"/>
          <w:lang w:val="bg-BG"/>
        </w:rPr>
        <w:t xml:space="preserve"> г.</w:t>
      </w:r>
      <w:r w:rsidR="00FB12AE">
        <w:rPr>
          <w:rFonts w:ascii="Arial" w:hAnsi="Arial"/>
          <w:lang w:val="bg-BG"/>
        </w:rPr>
        <w:t>,</w:t>
      </w:r>
      <w:r w:rsidR="006F05C5">
        <w:rPr>
          <w:rFonts w:ascii="Arial" w:hAnsi="Arial"/>
          <w:lang w:val="bg-BG"/>
        </w:rPr>
        <w:t xml:space="preserve"> са </w:t>
      </w:r>
      <w:r w:rsidR="004A6959">
        <w:rPr>
          <w:rFonts w:ascii="Arial" w:hAnsi="Arial"/>
          <w:lang w:val="bg-BG"/>
        </w:rPr>
        <w:t>652</w:t>
      </w:r>
      <w:r w:rsidR="002545E2">
        <w:rPr>
          <w:rFonts w:ascii="Arial" w:hAnsi="Arial"/>
          <w:lang w:val="bg-BG"/>
        </w:rPr>
        <w:t xml:space="preserve"> хил.</w:t>
      </w:r>
      <w:r w:rsidR="006F05C5">
        <w:rPr>
          <w:rFonts w:ascii="Arial" w:hAnsi="Arial"/>
          <w:lang w:val="bg-BG"/>
        </w:rPr>
        <w:t xml:space="preserve"> лева</w:t>
      </w:r>
      <w:r w:rsidR="00C963B5">
        <w:rPr>
          <w:rFonts w:ascii="Arial" w:hAnsi="Arial"/>
          <w:lang w:val="bg-BG"/>
        </w:rPr>
        <w:t xml:space="preserve"> (</w:t>
      </w:r>
      <w:r w:rsidR="00A025AD">
        <w:rPr>
          <w:rFonts w:ascii="Arial" w:hAnsi="Arial"/>
          <w:lang w:val="bg-BG"/>
        </w:rPr>
        <w:t>30 юни 2016</w:t>
      </w:r>
      <w:r w:rsidR="004A6959">
        <w:rPr>
          <w:rFonts w:ascii="Arial" w:hAnsi="Arial"/>
          <w:lang w:val="bg-BG"/>
        </w:rPr>
        <w:t xml:space="preserve"> г.: 567</w:t>
      </w:r>
      <w:r w:rsidR="002545E2">
        <w:rPr>
          <w:rFonts w:ascii="Arial" w:hAnsi="Arial"/>
          <w:lang w:val="bg-BG"/>
        </w:rPr>
        <w:t xml:space="preserve"> хил.</w:t>
      </w:r>
      <w:r w:rsidR="00C963B5">
        <w:rPr>
          <w:rFonts w:ascii="Arial" w:hAnsi="Arial"/>
          <w:lang w:val="bg-BG"/>
        </w:rPr>
        <w:t xml:space="preserve"> лева)</w:t>
      </w:r>
      <w:r w:rsidR="006F05C5">
        <w:rPr>
          <w:rFonts w:ascii="Arial" w:hAnsi="Arial"/>
          <w:lang w:val="bg-BG"/>
        </w:rPr>
        <w:t>.</w:t>
      </w:r>
    </w:p>
    <w:p w:rsidR="004A6959" w:rsidRDefault="004A6959" w:rsidP="00007F03">
      <w:pPr>
        <w:pStyle w:val="Notesbodytext"/>
        <w:spacing w:line="240" w:lineRule="atLeast"/>
      </w:pPr>
      <w:r w:rsidRPr="00191EA6">
        <w:rPr>
          <w:rFonts w:ascii="Arial" w:hAnsi="Arial"/>
          <w:lang w:val="bg-BG"/>
        </w:rPr>
        <w:t xml:space="preserve">През </w:t>
      </w:r>
      <w:r>
        <w:rPr>
          <w:rFonts w:ascii="Arial" w:hAnsi="Arial"/>
          <w:lang w:val="bg-BG"/>
        </w:rPr>
        <w:t>периода, приключващ на 30 юни 2017</w:t>
      </w:r>
      <w:r w:rsidRPr="00191EA6">
        <w:rPr>
          <w:rFonts w:ascii="Arial" w:hAnsi="Arial"/>
          <w:lang w:val="bg-BG"/>
        </w:rPr>
        <w:t xml:space="preserve"> г. Дружеството е</w:t>
      </w:r>
      <w:r>
        <w:rPr>
          <w:rFonts w:ascii="Arial" w:hAnsi="Arial"/>
          <w:lang w:val="bg-BG"/>
        </w:rPr>
        <w:t xml:space="preserve"> отписало задължения в размер на 2 хил. лв. Отписаните задължения са</w:t>
      </w:r>
      <w:r>
        <w:rPr>
          <w:rFonts w:ascii="Arial" w:hAnsi="Arial"/>
          <w:szCs w:val="18"/>
          <w:lang w:val="bg-BG"/>
        </w:rPr>
        <w:t xml:space="preserve"> отразени</w:t>
      </w:r>
      <w:r w:rsidRPr="00366C32">
        <w:rPr>
          <w:rFonts w:ascii="Arial" w:hAnsi="Arial"/>
          <w:szCs w:val="18"/>
          <w:lang w:val="bg-BG"/>
        </w:rPr>
        <w:t xml:space="preserve"> като други приходи в отчета за всеобхватния доход.</w:t>
      </w:r>
    </w:p>
    <w:p w:rsidR="0021500C" w:rsidRDefault="009D748F" w:rsidP="0021500C">
      <w:pPr>
        <w:pStyle w:val="Notesbodytext"/>
        <w:spacing w:after="0" w:line="240" w:lineRule="atLeast"/>
        <w:jc w:val="both"/>
        <w:outlineLvl w:val="0"/>
        <w:rPr>
          <w:rFonts w:ascii="Arial" w:hAnsi="Arial"/>
          <w:b/>
          <w:sz w:val="20"/>
          <w:lang w:val="bg-BG"/>
        </w:rPr>
      </w:pPr>
      <w:bookmarkStart w:id="30" w:name="_Toc388372156"/>
      <w:bookmarkStart w:id="31" w:name="_Toc488921591"/>
      <w:r>
        <w:rPr>
          <w:rFonts w:ascii="Arial" w:hAnsi="Arial"/>
          <w:b/>
          <w:sz w:val="20"/>
          <w:lang w:val="bg-BG"/>
        </w:rPr>
        <w:t>5.2. Разходи за м</w:t>
      </w:r>
      <w:r w:rsidR="0021500C" w:rsidRPr="00492236">
        <w:rPr>
          <w:rFonts w:ascii="Arial" w:hAnsi="Arial"/>
          <w:b/>
          <w:sz w:val="20"/>
          <w:lang w:val="bg-BG"/>
        </w:rPr>
        <w:t>атериали</w:t>
      </w:r>
      <w:bookmarkEnd w:id="30"/>
      <w:bookmarkEnd w:id="31"/>
    </w:p>
    <w:p w:rsidR="0021500C" w:rsidRDefault="0021500C" w:rsidP="0021500C">
      <w:pPr>
        <w:pStyle w:val="Notesbodytext"/>
        <w:spacing w:after="0" w:line="240" w:lineRule="atLeast"/>
        <w:jc w:val="both"/>
        <w:rPr>
          <w:rFonts w:ascii="Arial" w:hAnsi="Arial"/>
          <w:b/>
          <w:sz w:val="20"/>
          <w:lang w:val="bg-BG"/>
        </w:rPr>
      </w:pPr>
    </w:p>
    <w:tbl>
      <w:tblPr>
        <w:tblW w:w="8646" w:type="dxa"/>
        <w:tblLayout w:type="fixed"/>
        <w:tblCellMar>
          <w:left w:w="0" w:type="dxa"/>
          <w:right w:w="0" w:type="dxa"/>
        </w:tblCellMar>
        <w:tblLook w:val="0000" w:firstRow="0" w:lastRow="0" w:firstColumn="0" w:lastColumn="0" w:noHBand="0" w:noVBand="0"/>
      </w:tblPr>
      <w:tblGrid>
        <w:gridCol w:w="4820"/>
        <w:gridCol w:w="145"/>
        <w:gridCol w:w="1839"/>
        <w:gridCol w:w="144"/>
        <w:gridCol w:w="1698"/>
      </w:tblGrid>
      <w:tr w:rsidR="005A5C2F" w:rsidRPr="007D12FD" w:rsidTr="00D0108E">
        <w:trPr>
          <w:cantSplit/>
          <w:trHeight w:val="270"/>
        </w:trPr>
        <w:tc>
          <w:tcPr>
            <w:tcW w:w="4820" w:type="dxa"/>
            <w:tcBorders>
              <w:top w:val="nil"/>
              <w:left w:val="nil"/>
              <w:right w:val="nil"/>
            </w:tcBorders>
            <w:noWrap/>
            <w:vAlign w:val="bottom"/>
          </w:tcPr>
          <w:p w:rsidR="005A5C2F" w:rsidRPr="007D12FD" w:rsidRDefault="005A5C2F" w:rsidP="005A5C2F">
            <w:pPr>
              <w:rPr>
                <w:rFonts w:ascii="Arial" w:eastAsia="Arial Unicode MS" w:hAnsi="Arial" w:cs="Arial"/>
                <w:szCs w:val="22"/>
                <w:lang w:val="bg-BG"/>
              </w:rPr>
            </w:pPr>
          </w:p>
        </w:tc>
        <w:tc>
          <w:tcPr>
            <w:tcW w:w="145" w:type="dxa"/>
            <w:tcBorders>
              <w:top w:val="nil"/>
              <w:left w:val="nil"/>
              <w:right w:val="nil"/>
            </w:tcBorders>
          </w:tcPr>
          <w:p w:rsidR="005A5C2F" w:rsidRPr="007D12FD" w:rsidRDefault="005A5C2F" w:rsidP="005A5C2F">
            <w:pPr>
              <w:rPr>
                <w:rFonts w:ascii="Arial" w:hAnsi="Arial" w:cs="Arial"/>
                <w:lang w:val="bg-BG"/>
              </w:rPr>
            </w:pPr>
          </w:p>
        </w:tc>
        <w:tc>
          <w:tcPr>
            <w:tcW w:w="1839" w:type="dxa"/>
            <w:tcBorders>
              <w:top w:val="nil"/>
              <w:left w:val="nil"/>
              <w:bottom w:val="single" w:sz="4" w:space="0" w:color="auto"/>
              <w:right w:val="nil"/>
            </w:tcBorders>
            <w:vAlign w:val="bottom"/>
          </w:tcPr>
          <w:p w:rsidR="005A5C2F" w:rsidRPr="00191EA6" w:rsidRDefault="00A025AD" w:rsidP="005A5C2F">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4" w:type="dxa"/>
            <w:tcBorders>
              <w:top w:val="nil"/>
              <w:left w:val="nil"/>
              <w:right w:val="nil"/>
            </w:tcBorders>
            <w:vAlign w:val="bottom"/>
          </w:tcPr>
          <w:p w:rsidR="005A5C2F" w:rsidRPr="00191EA6" w:rsidRDefault="005A5C2F" w:rsidP="005A5C2F">
            <w:pPr>
              <w:ind w:right="141"/>
              <w:jc w:val="right"/>
              <w:rPr>
                <w:rFonts w:ascii="Arial" w:hAnsi="Arial" w:cs="Arial"/>
                <w:b/>
                <w:bCs/>
                <w:sz w:val="18"/>
                <w:szCs w:val="18"/>
                <w:lang w:val="bg-BG"/>
              </w:rPr>
            </w:pPr>
          </w:p>
        </w:tc>
        <w:tc>
          <w:tcPr>
            <w:tcW w:w="1698" w:type="dxa"/>
            <w:tcBorders>
              <w:top w:val="nil"/>
              <w:left w:val="nil"/>
              <w:bottom w:val="single" w:sz="4" w:space="0" w:color="auto"/>
              <w:right w:val="nil"/>
            </w:tcBorders>
            <w:noWrap/>
            <w:vAlign w:val="bottom"/>
          </w:tcPr>
          <w:p w:rsidR="005A5C2F" w:rsidRPr="00191EA6" w:rsidRDefault="00A025AD" w:rsidP="005A5C2F">
            <w:pPr>
              <w:ind w:right="141"/>
              <w:jc w:val="right"/>
              <w:rPr>
                <w:rFonts w:ascii="Arial" w:hAnsi="Arial" w:cs="Arial"/>
                <w:b/>
                <w:bCs/>
                <w:sz w:val="18"/>
                <w:szCs w:val="18"/>
                <w:lang w:val="bg-BG"/>
              </w:rPr>
            </w:pPr>
            <w:r>
              <w:rPr>
                <w:rFonts w:ascii="Arial" w:hAnsi="Arial" w:cs="Arial"/>
                <w:b/>
                <w:bCs/>
                <w:sz w:val="18"/>
                <w:szCs w:val="18"/>
                <w:lang w:val="bg-BG"/>
              </w:rPr>
              <w:t>30 юни 2016</w:t>
            </w:r>
          </w:p>
        </w:tc>
      </w:tr>
      <w:tr w:rsidR="0021500C" w:rsidRPr="007D12FD" w:rsidTr="00D0108E">
        <w:trPr>
          <w:trHeight w:hRule="exact" w:val="284"/>
        </w:trPr>
        <w:tc>
          <w:tcPr>
            <w:tcW w:w="4820" w:type="dxa"/>
            <w:tcBorders>
              <w:top w:val="nil"/>
              <w:left w:val="nil"/>
              <w:bottom w:val="nil"/>
              <w:right w:val="nil"/>
            </w:tcBorders>
            <w:noWrap/>
            <w:vAlign w:val="bottom"/>
          </w:tcPr>
          <w:p w:rsidR="0021500C" w:rsidRPr="007D12FD" w:rsidRDefault="0021500C" w:rsidP="00D0108E">
            <w:pPr>
              <w:rPr>
                <w:rFonts w:ascii="Arial" w:eastAsia="Arial Unicode MS" w:hAnsi="Arial" w:cs="Arial"/>
                <w:szCs w:val="22"/>
                <w:lang w:val="bg-BG"/>
              </w:rPr>
            </w:pPr>
          </w:p>
        </w:tc>
        <w:tc>
          <w:tcPr>
            <w:tcW w:w="145" w:type="dxa"/>
            <w:tcBorders>
              <w:left w:val="nil"/>
              <w:right w:val="nil"/>
            </w:tcBorders>
          </w:tcPr>
          <w:p w:rsidR="0021500C" w:rsidRPr="007D12FD" w:rsidRDefault="0021500C" w:rsidP="00D0108E">
            <w:pPr>
              <w:rPr>
                <w:rFonts w:ascii="Arial" w:eastAsia="Arial Unicode MS" w:hAnsi="Arial" w:cs="Arial"/>
                <w:szCs w:val="22"/>
                <w:lang w:val="bg-BG"/>
              </w:rPr>
            </w:pPr>
          </w:p>
        </w:tc>
        <w:tc>
          <w:tcPr>
            <w:tcW w:w="1839" w:type="dxa"/>
            <w:tcBorders>
              <w:top w:val="single" w:sz="4" w:space="0" w:color="auto"/>
              <w:left w:val="nil"/>
              <w:right w:val="nil"/>
            </w:tcBorders>
            <w:vAlign w:val="bottom"/>
          </w:tcPr>
          <w:p w:rsidR="0021500C" w:rsidRPr="007D12FD" w:rsidRDefault="0021500C" w:rsidP="00D0108E">
            <w:pPr>
              <w:jc w:val="right"/>
              <w:rPr>
                <w:rFonts w:ascii="Arial" w:eastAsia="Arial Unicode MS" w:hAnsi="Arial" w:cs="Arial"/>
                <w:b/>
                <w:sz w:val="18"/>
                <w:szCs w:val="18"/>
              </w:rPr>
            </w:pPr>
            <w:r w:rsidRPr="007D12FD">
              <w:rPr>
                <w:rFonts w:ascii="Arial" w:eastAsia="Arial Unicode MS" w:hAnsi="Arial" w:cs="Arial"/>
                <w:b/>
                <w:sz w:val="18"/>
                <w:szCs w:val="18"/>
                <w:lang w:val="bg-BG"/>
              </w:rPr>
              <w:t>хил. лв.</w:t>
            </w:r>
          </w:p>
        </w:tc>
        <w:tc>
          <w:tcPr>
            <w:tcW w:w="144" w:type="dxa"/>
            <w:tcBorders>
              <w:left w:val="nil"/>
              <w:right w:val="nil"/>
            </w:tcBorders>
            <w:vAlign w:val="bottom"/>
          </w:tcPr>
          <w:p w:rsidR="0021500C" w:rsidRPr="007D12FD" w:rsidRDefault="0021500C" w:rsidP="00D0108E">
            <w:pPr>
              <w:jc w:val="right"/>
              <w:rPr>
                <w:rFonts w:ascii="Arial" w:eastAsia="Arial Unicode MS" w:hAnsi="Arial" w:cs="Arial"/>
                <w:b/>
                <w:sz w:val="18"/>
                <w:szCs w:val="18"/>
              </w:rPr>
            </w:pPr>
          </w:p>
        </w:tc>
        <w:tc>
          <w:tcPr>
            <w:tcW w:w="1698" w:type="dxa"/>
            <w:tcBorders>
              <w:top w:val="single" w:sz="4" w:space="0" w:color="auto"/>
              <w:left w:val="nil"/>
              <w:right w:val="nil"/>
            </w:tcBorders>
            <w:noWrap/>
            <w:vAlign w:val="bottom"/>
          </w:tcPr>
          <w:p w:rsidR="0021500C" w:rsidRPr="007D12FD" w:rsidRDefault="0021500C" w:rsidP="00D0108E">
            <w:pPr>
              <w:jc w:val="right"/>
              <w:rPr>
                <w:rFonts w:ascii="Arial" w:eastAsia="Arial Unicode MS" w:hAnsi="Arial" w:cs="Arial"/>
                <w:b/>
                <w:sz w:val="18"/>
                <w:szCs w:val="18"/>
              </w:rPr>
            </w:pPr>
            <w:r w:rsidRPr="007D12FD">
              <w:rPr>
                <w:rFonts w:ascii="Arial" w:eastAsia="Arial Unicode MS" w:hAnsi="Arial" w:cs="Arial"/>
                <w:b/>
                <w:sz w:val="18"/>
                <w:szCs w:val="18"/>
                <w:lang w:val="bg-BG"/>
              </w:rPr>
              <w:t>хил. лв.</w:t>
            </w:r>
          </w:p>
        </w:tc>
      </w:tr>
      <w:tr w:rsidR="00693043" w:rsidRPr="007D12FD" w:rsidTr="00D0108E">
        <w:trPr>
          <w:trHeight w:hRule="exact" w:val="284"/>
        </w:trPr>
        <w:tc>
          <w:tcPr>
            <w:tcW w:w="4820" w:type="dxa"/>
            <w:tcBorders>
              <w:top w:val="nil"/>
              <w:left w:val="nil"/>
              <w:bottom w:val="nil"/>
              <w:right w:val="nil"/>
            </w:tcBorders>
            <w:noWrap/>
            <w:vAlign w:val="center"/>
          </w:tcPr>
          <w:p w:rsidR="00693043" w:rsidRPr="007D12FD" w:rsidRDefault="00693043" w:rsidP="00693043">
            <w:pPr>
              <w:jc w:val="left"/>
              <w:rPr>
                <w:rFonts w:ascii="Arial" w:eastAsia="Arial Unicode MS" w:hAnsi="Arial" w:cs="Arial"/>
                <w:sz w:val="18"/>
                <w:szCs w:val="18"/>
                <w:lang w:val="bg-BG"/>
              </w:rPr>
            </w:pPr>
            <w:r w:rsidRPr="007D12FD">
              <w:rPr>
                <w:rFonts w:ascii="Arial" w:eastAsia="Arial Unicode MS" w:hAnsi="Arial" w:cs="Arial"/>
                <w:sz w:val="18"/>
                <w:szCs w:val="18"/>
                <w:lang w:val="bg-BG"/>
              </w:rPr>
              <w:t>Електричество</w:t>
            </w:r>
          </w:p>
        </w:tc>
        <w:tc>
          <w:tcPr>
            <w:tcW w:w="145" w:type="dxa"/>
            <w:tcBorders>
              <w:top w:val="nil"/>
              <w:left w:val="nil"/>
              <w:right w:val="nil"/>
            </w:tcBorders>
          </w:tcPr>
          <w:p w:rsidR="00693043" w:rsidRPr="007D12FD" w:rsidRDefault="00693043" w:rsidP="00693043">
            <w:pPr>
              <w:ind w:right="127"/>
              <w:rPr>
                <w:rFonts w:ascii="Arial" w:hAnsi="Arial" w:cs="Arial"/>
                <w:sz w:val="18"/>
                <w:szCs w:val="18"/>
                <w:lang w:val="bg-BG"/>
              </w:rPr>
            </w:pPr>
          </w:p>
        </w:tc>
        <w:tc>
          <w:tcPr>
            <w:tcW w:w="1839" w:type="dxa"/>
            <w:tcBorders>
              <w:top w:val="nil"/>
              <w:left w:val="nil"/>
              <w:right w:val="nil"/>
            </w:tcBorders>
            <w:vAlign w:val="center"/>
          </w:tcPr>
          <w:p w:rsidR="00693043" w:rsidRPr="006A2973" w:rsidRDefault="004A6959" w:rsidP="00693043">
            <w:pPr>
              <w:ind w:right="127"/>
              <w:jc w:val="right"/>
              <w:rPr>
                <w:rFonts w:ascii="Arial" w:hAnsi="Arial" w:cs="Arial"/>
                <w:sz w:val="18"/>
                <w:szCs w:val="18"/>
              </w:rPr>
            </w:pPr>
            <w:r>
              <w:rPr>
                <w:rFonts w:ascii="Arial" w:hAnsi="Arial" w:cs="Arial"/>
                <w:sz w:val="18"/>
                <w:szCs w:val="18"/>
              </w:rPr>
              <w:t>(</w:t>
            </w:r>
            <w:r w:rsidR="00693043">
              <w:rPr>
                <w:rFonts w:ascii="Arial" w:hAnsi="Arial" w:cs="Arial"/>
                <w:sz w:val="18"/>
                <w:szCs w:val="18"/>
              </w:rPr>
              <w:t>8</w:t>
            </w:r>
            <w:r>
              <w:rPr>
                <w:rFonts w:ascii="Arial" w:hAnsi="Arial" w:cs="Arial"/>
                <w:sz w:val="18"/>
                <w:szCs w:val="18"/>
                <w:lang w:val="bg-BG"/>
              </w:rPr>
              <w:t>3</w:t>
            </w:r>
            <w:r w:rsidR="00693043">
              <w:rPr>
                <w:rFonts w:ascii="Arial" w:hAnsi="Arial" w:cs="Arial"/>
                <w:sz w:val="18"/>
                <w:szCs w:val="18"/>
              </w:rPr>
              <w:t>)</w:t>
            </w:r>
          </w:p>
        </w:tc>
        <w:tc>
          <w:tcPr>
            <w:tcW w:w="144" w:type="dxa"/>
            <w:tcBorders>
              <w:top w:val="nil"/>
              <w:left w:val="nil"/>
              <w:right w:val="nil"/>
            </w:tcBorders>
            <w:vAlign w:val="center"/>
          </w:tcPr>
          <w:p w:rsidR="00693043" w:rsidRDefault="00693043" w:rsidP="00693043">
            <w:pPr>
              <w:ind w:right="127"/>
              <w:jc w:val="right"/>
              <w:rPr>
                <w:rFonts w:ascii="Arial" w:hAnsi="Arial" w:cs="Arial"/>
                <w:sz w:val="18"/>
                <w:szCs w:val="18"/>
              </w:rPr>
            </w:pPr>
          </w:p>
        </w:tc>
        <w:tc>
          <w:tcPr>
            <w:tcW w:w="1698" w:type="dxa"/>
            <w:tcBorders>
              <w:top w:val="nil"/>
              <w:left w:val="nil"/>
              <w:right w:val="nil"/>
            </w:tcBorders>
            <w:noWrap/>
            <w:vAlign w:val="center"/>
          </w:tcPr>
          <w:p w:rsidR="00693043" w:rsidRPr="006A2973" w:rsidRDefault="00693043" w:rsidP="00693043">
            <w:pPr>
              <w:ind w:right="127"/>
              <w:jc w:val="right"/>
              <w:rPr>
                <w:rFonts w:ascii="Arial" w:hAnsi="Arial" w:cs="Arial"/>
                <w:sz w:val="18"/>
                <w:szCs w:val="18"/>
              </w:rPr>
            </w:pPr>
            <w:r>
              <w:rPr>
                <w:rFonts w:ascii="Arial" w:hAnsi="Arial" w:cs="Arial"/>
                <w:sz w:val="18"/>
                <w:szCs w:val="18"/>
              </w:rPr>
              <w:t>(98)</w:t>
            </w:r>
          </w:p>
        </w:tc>
      </w:tr>
      <w:tr w:rsidR="00693043" w:rsidTr="00D0108E">
        <w:trPr>
          <w:trHeight w:hRule="exact" w:val="344"/>
        </w:trPr>
        <w:tc>
          <w:tcPr>
            <w:tcW w:w="4820" w:type="dxa"/>
            <w:tcBorders>
              <w:left w:val="nil"/>
              <w:bottom w:val="nil"/>
              <w:right w:val="nil"/>
            </w:tcBorders>
            <w:noWrap/>
            <w:vAlign w:val="center"/>
          </w:tcPr>
          <w:p w:rsidR="00693043" w:rsidRPr="007D12FD" w:rsidRDefault="00693043" w:rsidP="00693043">
            <w:pPr>
              <w:pStyle w:val="head"/>
              <w:rPr>
                <w:rFonts w:eastAsia="Arial Unicode MS" w:cs="Arial"/>
                <w:b w:val="0"/>
                <w:sz w:val="18"/>
                <w:szCs w:val="18"/>
                <w:lang w:val="en-US"/>
              </w:rPr>
            </w:pPr>
          </w:p>
        </w:tc>
        <w:tc>
          <w:tcPr>
            <w:tcW w:w="145" w:type="dxa"/>
            <w:tcBorders>
              <w:left w:val="nil"/>
              <w:right w:val="nil"/>
            </w:tcBorders>
          </w:tcPr>
          <w:p w:rsidR="00693043" w:rsidRPr="007D12FD" w:rsidRDefault="00693043" w:rsidP="00693043">
            <w:pPr>
              <w:ind w:right="127"/>
              <w:rPr>
                <w:rFonts w:ascii="Arial" w:eastAsia="Arial Unicode MS" w:hAnsi="Arial" w:cs="Arial"/>
                <w:b/>
                <w:sz w:val="18"/>
                <w:szCs w:val="18"/>
                <w:lang w:val="bg-BG"/>
              </w:rPr>
            </w:pPr>
          </w:p>
        </w:tc>
        <w:tc>
          <w:tcPr>
            <w:tcW w:w="1839" w:type="dxa"/>
            <w:tcBorders>
              <w:top w:val="single" w:sz="4" w:space="0" w:color="auto"/>
              <w:left w:val="nil"/>
              <w:bottom w:val="double" w:sz="4" w:space="0" w:color="auto"/>
              <w:right w:val="nil"/>
            </w:tcBorders>
            <w:vAlign w:val="center"/>
          </w:tcPr>
          <w:p w:rsidR="00693043" w:rsidRPr="006A2973" w:rsidRDefault="004A6959" w:rsidP="00693043">
            <w:pPr>
              <w:ind w:right="127"/>
              <w:jc w:val="right"/>
              <w:rPr>
                <w:rFonts w:ascii="Arial" w:eastAsia="Arial Unicode MS" w:hAnsi="Arial" w:cs="Arial"/>
                <w:b/>
                <w:sz w:val="18"/>
                <w:szCs w:val="18"/>
              </w:rPr>
            </w:pPr>
            <w:r>
              <w:rPr>
                <w:rFonts w:ascii="Arial" w:eastAsia="Arial Unicode MS" w:hAnsi="Arial" w:cs="Arial"/>
                <w:b/>
                <w:sz w:val="18"/>
                <w:szCs w:val="18"/>
              </w:rPr>
              <w:t>(</w:t>
            </w:r>
            <w:r w:rsidR="00693043">
              <w:rPr>
                <w:rFonts w:ascii="Arial" w:eastAsia="Arial Unicode MS" w:hAnsi="Arial" w:cs="Arial"/>
                <w:b/>
                <w:sz w:val="18"/>
                <w:szCs w:val="18"/>
              </w:rPr>
              <w:t>8</w:t>
            </w:r>
            <w:r>
              <w:rPr>
                <w:rFonts w:ascii="Arial" w:eastAsia="Arial Unicode MS" w:hAnsi="Arial" w:cs="Arial"/>
                <w:b/>
                <w:sz w:val="18"/>
                <w:szCs w:val="18"/>
                <w:lang w:val="bg-BG"/>
              </w:rPr>
              <w:t>3</w:t>
            </w:r>
            <w:r w:rsidR="00693043">
              <w:rPr>
                <w:rFonts w:ascii="Arial" w:eastAsia="Arial Unicode MS" w:hAnsi="Arial" w:cs="Arial"/>
                <w:b/>
                <w:sz w:val="18"/>
                <w:szCs w:val="18"/>
              </w:rPr>
              <w:t>)</w:t>
            </w:r>
          </w:p>
        </w:tc>
        <w:tc>
          <w:tcPr>
            <w:tcW w:w="144" w:type="dxa"/>
            <w:tcBorders>
              <w:left w:val="nil"/>
              <w:right w:val="nil"/>
            </w:tcBorders>
            <w:vAlign w:val="center"/>
          </w:tcPr>
          <w:p w:rsidR="00693043" w:rsidRDefault="00693043" w:rsidP="00693043">
            <w:pPr>
              <w:ind w:right="127"/>
              <w:jc w:val="right"/>
              <w:rPr>
                <w:rFonts w:ascii="Arial" w:eastAsia="Arial Unicode MS" w:hAnsi="Arial" w:cs="Arial"/>
                <w:b/>
                <w:sz w:val="18"/>
                <w:szCs w:val="18"/>
              </w:rPr>
            </w:pPr>
          </w:p>
        </w:tc>
        <w:tc>
          <w:tcPr>
            <w:tcW w:w="1698" w:type="dxa"/>
            <w:tcBorders>
              <w:top w:val="single" w:sz="4" w:space="0" w:color="auto"/>
              <w:left w:val="nil"/>
              <w:bottom w:val="double" w:sz="4" w:space="0" w:color="auto"/>
              <w:right w:val="nil"/>
            </w:tcBorders>
            <w:noWrap/>
            <w:vAlign w:val="center"/>
          </w:tcPr>
          <w:p w:rsidR="00693043" w:rsidRPr="006A2973" w:rsidRDefault="00693043" w:rsidP="00693043">
            <w:pPr>
              <w:ind w:right="127"/>
              <w:jc w:val="right"/>
              <w:rPr>
                <w:rFonts w:ascii="Arial" w:eastAsia="Arial Unicode MS" w:hAnsi="Arial" w:cs="Arial"/>
                <w:b/>
                <w:sz w:val="18"/>
                <w:szCs w:val="18"/>
              </w:rPr>
            </w:pPr>
            <w:r>
              <w:rPr>
                <w:rFonts w:ascii="Arial" w:eastAsia="Arial Unicode MS" w:hAnsi="Arial" w:cs="Arial"/>
                <w:b/>
                <w:sz w:val="18"/>
                <w:szCs w:val="18"/>
              </w:rPr>
              <w:t>(98)</w:t>
            </w:r>
          </w:p>
        </w:tc>
      </w:tr>
    </w:tbl>
    <w:p w:rsidR="00C03DA7" w:rsidRDefault="00C03DA7" w:rsidP="00A646C5"/>
    <w:p w:rsidR="000B1153" w:rsidRDefault="00121B1E" w:rsidP="00C62505">
      <w:pPr>
        <w:pStyle w:val="Heading1"/>
      </w:pPr>
      <w:bookmarkStart w:id="32" w:name="_Toc488921592"/>
      <w:r w:rsidRPr="004E605E">
        <w:t>5</w:t>
      </w:r>
      <w:r w:rsidR="007D12FD">
        <w:t>.3</w:t>
      </w:r>
      <w:r w:rsidR="00932331" w:rsidRPr="004E605E">
        <w:t xml:space="preserve">. </w:t>
      </w:r>
      <w:r w:rsidR="002B0D8D" w:rsidRPr="002B0D8D">
        <w:t>Разходи за външни услуги</w:t>
      </w:r>
      <w:bookmarkEnd w:id="32"/>
    </w:p>
    <w:tbl>
      <w:tblPr>
        <w:tblW w:w="8364" w:type="dxa"/>
        <w:tblLayout w:type="fixed"/>
        <w:tblCellMar>
          <w:left w:w="0" w:type="dxa"/>
          <w:right w:w="0" w:type="dxa"/>
        </w:tblCellMar>
        <w:tblLook w:val="0000" w:firstRow="0" w:lastRow="0" w:firstColumn="0" w:lastColumn="0" w:noHBand="0" w:noVBand="0"/>
      </w:tblPr>
      <w:tblGrid>
        <w:gridCol w:w="4678"/>
        <w:gridCol w:w="142"/>
        <w:gridCol w:w="1559"/>
        <w:gridCol w:w="142"/>
        <w:gridCol w:w="1701"/>
        <w:gridCol w:w="142"/>
      </w:tblGrid>
      <w:tr w:rsidR="005A5C2F" w:rsidRPr="004E605E" w:rsidTr="005A5C2F">
        <w:trPr>
          <w:cantSplit/>
          <w:trHeight w:val="220"/>
        </w:trPr>
        <w:tc>
          <w:tcPr>
            <w:tcW w:w="4678" w:type="dxa"/>
            <w:tcBorders>
              <w:top w:val="nil"/>
              <w:left w:val="nil"/>
              <w:right w:val="nil"/>
            </w:tcBorders>
            <w:noWrap/>
            <w:vAlign w:val="bottom"/>
          </w:tcPr>
          <w:p w:rsidR="005A5C2F" w:rsidRPr="004E605E" w:rsidRDefault="005A5C2F" w:rsidP="005A5C2F">
            <w:pPr>
              <w:spacing w:before="40"/>
              <w:jc w:val="left"/>
              <w:rPr>
                <w:rFonts w:ascii="Arial" w:eastAsia="Arial Unicode MS" w:hAnsi="Arial" w:cs="Arial"/>
                <w:szCs w:val="22"/>
                <w:lang w:val="bg-BG"/>
              </w:rPr>
            </w:pPr>
          </w:p>
        </w:tc>
        <w:tc>
          <w:tcPr>
            <w:tcW w:w="142" w:type="dxa"/>
            <w:tcBorders>
              <w:top w:val="nil"/>
              <w:left w:val="nil"/>
              <w:right w:val="nil"/>
            </w:tcBorders>
          </w:tcPr>
          <w:p w:rsidR="005A5C2F" w:rsidRPr="004E605E" w:rsidRDefault="005A5C2F" w:rsidP="005A5C2F">
            <w:pPr>
              <w:spacing w:before="40"/>
              <w:jc w:val="left"/>
              <w:rPr>
                <w:rFonts w:ascii="Arial" w:hAnsi="Arial" w:cs="Arial"/>
                <w:lang w:val="bg-BG"/>
              </w:rPr>
            </w:pPr>
          </w:p>
        </w:tc>
        <w:tc>
          <w:tcPr>
            <w:tcW w:w="1559" w:type="dxa"/>
            <w:tcBorders>
              <w:top w:val="nil"/>
              <w:left w:val="nil"/>
              <w:bottom w:val="single" w:sz="6" w:space="0" w:color="auto"/>
              <w:right w:val="nil"/>
            </w:tcBorders>
            <w:noWrap/>
            <w:vAlign w:val="bottom"/>
          </w:tcPr>
          <w:p w:rsidR="005A5C2F" w:rsidRPr="00191EA6" w:rsidRDefault="00A025AD" w:rsidP="005A5C2F">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rsidR="005A5C2F" w:rsidRPr="00191EA6" w:rsidRDefault="005A5C2F" w:rsidP="005A5C2F">
            <w:pPr>
              <w:ind w:right="141"/>
              <w:jc w:val="right"/>
              <w:rPr>
                <w:rFonts w:ascii="Arial" w:hAnsi="Arial" w:cs="Arial"/>
                <w:b/>
                <w:bCs/>
                <w:sz w:val="18"/>
                <w:szCs w:val="18"/>
                <w:lang w:val="bg-BG"/>
              </w:rPr>
            </w:pPr>
          </w:p>
        </w:tc>
        <w:tc>
          <w:tcPr>
            <w:tcW w:w="1701" w:type="dxa"/>
            <w:tcBorders>
              <w:top w:val="nil"/>
              <w:left w:val="nil"/>
              <w:bottom w:val="single" w:sz="6" w:space="0" w:color="auto"/>
              <w:right w:val="nil"/>
            </w:tcBorders>
            <w:vAlign w:val="bottom"/>
          </w:tcPr>
          <w:p w:rsidR="005A5C2F" w:rsidRPr="00191EA6" w:rsidRDefault="00A025AD" w:rsidP="005A5C2F">
            <w:pPr>
              <w:ind w:right="141"/>
              <w:jc w:val="right"/>
              <w:rPr>
                <w:rFonts w:ascii="Arial" w:hAnsi="Arial" w:cs="Arial"/>
                <w:b/>
                <w:bCs/>
                <w:sz w:val="18"/>
                <w:szCs w:val="18"/>
                <w:lang w:val="bg-BG"/>
              </w:rPr>
            </w:pPr>
            <w:r>
              <w:rPr>
                <w:rFonts w:ascii="Arial" w:hAnsi="Arial" w:cs="Arial"/>
                <w:b/>
                <w:bCs/>
                <w:sz w:val="18"/>
                <w:szCs w:val="18"/>
                <w:lang w:val="bg-BG"/>
              </w:rPr>
              <w:t>30 юни 2016</w:t>
            </w:r>
          </w:p>
        </w:tc>
        <w:tc>
          <w:tcPr>
            <w:tcW w:w="142" w:type="dxa"/>
            <w:tcBorders>
              <w:top w:val="nil"/>
              <w:left w:val="nil"/>
              <w:right w:val="nil"/>
            </w:tcBorders>
            <w:vAlign w:val="bottom"/>
          </w:tcPr>
          <w:p w:rsidR="005A5C2F" w:rsidRPr="004E381E" w:rsidRDefault="005A5C2F" w:rsidP="005A5C2F">
            <w:pPr>
              <w:spacing w:before="40"/>
              <w:ind w:right="142"/>
              <w:jc w:val="right"/>
              <w:rPr>
                <w:rFonts w:ascii="Arial" w:hAnsi="Arial" w:cs="Arial"/>
                <w:b/>
                <w:bCs/>
                <w:sz w:val="18"/>
                <w:szCs w:val="18"/>
                <w:lang w:val="bg-BG"/>
              </w:rPr>
            </w:pPr>
          </w:p>
        </w:tc>
      </w:tr>
      <w:tr w:rsidR="00732CE7" w:rsidRPr="004E605E" w:rsidTr="00713ED8">
        <w:trPr>
          <w:trHeight w:hRule="exact" w:val="284"/>
        </w:trPr>
        <w:tc>
          <w:tcPr>
            <w:tcW w:w="4678" w:type="dxa"/>
            <w:tcBorders>
              <w:top w:val="nil"/>
              <w:left w:val="nil"/>
              <w:bottom w:val="nil"/>
              <w:right w:val="nil"/>
            </w:tcBorders>
            <w:noWrap/>
            <w:vAlign w:val="bottom"/>
          </w:tcPr>
          <w:p w:rsidR="00732CE7" w:rsidRPr="004E605E" w:rsidRDefault="00732CE7" w:rsidP="002B7408">
            <w:pPr>
              <w:spacing w:before="40"/>
              <w:jc w:val="left"/>
              <w:rPr>
                <w:rFonts w:ascii="Arial" w:eastAsia="Arial Unicode MS" w:hAnsi="Arial" w:cs="Arial"/>
                <w:szCs w:val="22"/>
                <w:lang w:val="bg-BG"/>
              </w:rPr>
            </w:pPr>
          </w:p>
        </w:tc>
        <w:tc>
          <w:tcPr>
            <w:tcW w:w="142" w:type="dxa"/>
            <w:tcBorders>
              <w:left w:val="nil"/>
              <w:right w:val="nil"/>
            </w:tcBorders>
          </w:tcPr>
          <w:p w:rsidR="00732CE7" w:rsidRPr="004E605E" w:rsidRDefault="00732CE7" w:rsidP="002B7408">
            <w:pPr>
              <w:spacing w:before="40"/>
              <w:jc w:val="left"/>
              <w:rPr>
                <w:rFonts w:ascii="Arial" w:eastAsia="Arial Unicode MS" w:hAnsi="Arial" w:cs="Arial"/>
                <w:szCs w:val="22"/>
                <w:lang w:val="bg-BG"/>
              </w:rPr>
            </w:pPr>
          </w:p>
        </w:tc>
        <w:tc>
          <w:tcPr>
            <w:tcW w:w="1559" w:type="dxa"/>
            <w:tcBorders>
              <w:top w:val="single" w:sz="6" w:space="0" w:color="auto"/>
              <w:left w:val="nil"/>
              <w:right w:val="nil"/>
            </w:tcBorders>
            <w:noWrap/>
            <w:vAlign w:val="bottom"/>
          </w:tcPr>
          <w:p w:rsidR="00732CE7" w:rsidRPr="00D04652" w:rsidRDefault="003440B7" w:rsidP="002B7408">
            <w:pPr>
              <w:spacing w:before="40"/>
              <w:jc w:val="right"/>
              <w:rPr>
                <w:rFonts w:ascii="Arial" w:eastAsia="Arial Unicode MS" w:hAnsi="Arial" w:cs="Arial"/>
                <w:b/>
                <w:sz w:val="18"/>
                <w:szCs w:val="18"/>
              </w:rPr>
            </w:pPr>
            <w:r>
              <w:rPr>
                <w:rFonts w:ascii="Arial" w:eastAsia="Arial Unicode MS" w:hAnsi="Arial" w:cs="Arial"/>
                <w:b/>
                <w:sz w:val="18"/>
                <w:szCs w:val="18"/>
                <w:lang w:val="bg-BG"/>
              </w:rPr>
              <w:t>х</w:t>
            </w:r>
            <w:r w:rsidR="00732CE7">
              <w:rPr>
                <w:rFonts w:ascii="Arial" w:eastAsia="Arial Unicode MS" w:hAnsi="Arial" w:cs="Arial"/>
                <w:b/>
                <w:sz w:val="18"/>
                <w:szCs w:val="18"/>
                <w:lang w:val="bg-BG"/>
              </w:rPr>
              <w:t>ил.</w:t>
            </w:r>
            <w:r>
              <w:rPr>
                <w:rFonts w:ascii="Arial" w:eastAsia="Arial Unicode MS" w:hAnsi="Arial" w:cs="Arial"/>
                <w:b/>
                <w:sz w:val="18"/>
                <w:szCs w:val="18"/>
                <w:lang w:val="bg-BG"/>
              </w:rPr>
              <w:t xml:space="preserve"> </w:t>
            </w:r>
            <w:r w:rsidR="00732CE7">
              <w:rPr>
                <w:rFonts w:ascii="Arial" w:eastAsia="Arial Unicode MS" w:hAnsi="Arial" w:cs="Arial"/>
                <w:b/>
                <w:sz w:val="18"/>
                <w:szCs w:val="18"/>
                <w:lang w:val="bg-BG"/>
              </w:rPr>
              <w:t>лв.</w:t>
            </w:r>
          </w:p>
        </w:tc>
        <w:tc>
          <w:tcPr>
            <w:tcW w:w="142" w:type="dxa"/>
            <w:tcBorders>
              <w:left w:val="nil"/>
              <w:right w:val="nil"/>
            </w:tcBorders>
          </w:tcPr>
          <w:p w:rsidR="00732CE7" w:rsidRPr="004E605E" w:rsidRDefault="00732CE7" w:rsidP="002B7408">
            <w:pPr>
              <w:spacing w:before="40"/>
              <w:jc w:val="left"/>
              <w:rPr>
                <w:rFonts w:ascii="Arial" w:eastAsia="Arial Unicode MS" w:hAnsi="Arial" w:cs="Arial"/>
                <w:szCs w:val="22"/>
                <w:lang w:val="bg-BG"/>
              </w:rPr>
            </w:pPr>
          </w:p>
        </w:tc>
        <w:tc>
          <w:tcPr>
            <w:tcW w:w="1701" w:type="dxa"/>
            <w:tcBorders>
              <w:top w:val="single" w:sz="6" w:space="0" w:color="auto"/>
              <w:left w:val="nil"/>
              <w:right w:val="nil"/>
            </w:tcBorders>
            <w:vAlign w:val="bottom"/>
          </w:tcPr>
          <w:p w:rsidR="00732CE7" w:rsidRPr="00D04652" w:rsidRDefault="003440B7" w:rsidP="002B7408">
            <w:pPr>
              <w:spacing w:before="40"/>
              <w:jc w:val="right"/>
              <w:rPr>
                <w:rFonts w:ascii="Arial" w:eastAsia="Arial Unicode MS" w:hAnsi="Arial" w:cs="Arial"/>
                <w:b/>
                <w:sz w:val="18"/>
                <w:szCs w:val="18"/>
              </w:rPr>
            </w:pPr>
            <w:r>
              <w:rPr>
                <w:rFonts w:ascii="Arial" w:eastAsia="Arial Unicode MS" w:hAnsi="Arial" w:cs="Arial"/>
                <w:b/>
                <w:sz w:val="18"/>
                <w:szCs w:val="18"/>
                <w:lang w:val="bg-BG"/>
              </w:rPr>
              <w:t>х</w:t>
            </w:r>
            <w:r w:rsidR="00732CE7">
              <w:rPr>
                <w:rFonts w:ascii="Arial" w:eastAsia="Arial Unicode MS" w:hAnsi="Arial" w:cs="Arial"/>
                <w:b/>
                <w:sz w:val="18"/>
                <w:szCs w:val="18"/>
                <w:lang w:val="bg-BG"/>
              </w:rPr>
              <w:t>ил.</w:t>
            </w:r>
            <w:r>
              <w:rPr>
                <w:rFonts w:ascii="Arial" w:eastAsia="Arial Unicode MS" w:hAnsi="Arial" w:cs="Arial"/>
                <w:b/>
                <w:sz w:val="18"/>
                <w:szCs w:val="18"/>
                <w:lang w:val="bg-BG"/>
              </w:rPr>
              <w:t xml:space="preserve"> </w:t>
            </w:r>
            <w:r w:rsidR="00732CE7">
              <w:rPr>
                <w:rFonts w:ascii="Arial" w:eastAsia="Arial Unicode MS" w:hAnsi="Arial" w:cs="Arial"/>
                <w:b/>
                <w:sz w:val="18"/>
                <w:szCs w:val="18"/>
                <w:lang w:val="bg-BG"/>
              </w:rPr>
              <w:t>лв.</w:t>
            </w:r>
          </w:p>
        </w:tc>
        <w:tc>
          <w:tcPr>
            <w:tcW w:w="142" w:type="dxa"/>
            <w:tcBorders>
              <w:top w:val="nil"/>
              <w:left w:val="nil"/>
              <w:right w:val="nil"/>
            </w:tcBorders>
          </w:tcPr>
          <w:p w:rsidR="00732CE7" w:rsidRPr="004E605E" w:rsidRDefault="00732CE7" w:rsidP="002B7408">
            <w:pPr>
              <w:spacing w:before="40"/>
              <w:jc w:val="left"/>
              <w:rPr>
                <w:rFonts w:ascii="Arial" w:eastAsia="Arial Unicode MS" w:hAnsi="Arial" w:cs="Arial"/>
                <w:szCs w:val="22"/>
                <w:lang w:val="bg-BG"/>
              </w:rPr>
            </w:pPr>
          </w:p>
        </w:tc>
      </w:tr>
      <w:tr w:rsidR="00693043" w:rsidRPr="004E605E" w:rsidTr="00686270">
        <w:trPr>
          <w:trHeight w:hRule="exact" w:val="284"/>
        </w:trPr>
        <w:tc>
          <w:tcPr>
            <w:tcW w:w="4678" w:type="dxa"/>
            <w:tcBorders>
              <w:top w:val="nil"/>
              <w:left w:val="nil"/>
              <w:bottom w:val="nil"/>
              <w:right w:val="nil"/>
            </w:tcBorders>
            <w:noWrap/>
            <w:vAlign w:val="center"/>
          </w:tcPr>
          <w:p w:rsidR="00693043" w:rsidRPr="004E605E" w:rsidRDefault="00693043" w:rsidP="00693043">
            <w:pPr>
              <w:jc w:val="left"/>
              <w:rPr>
                <w:rFonts w:ascii="Arial" w:eastAsia="Arial Unicode MS" w:hAnsi="Arial" w:cs="Arial"/>
                <w:sz w:val="18"/>
                <w:szCs w:val="18"/>
              </w:rPr>
            </w:pPr>
            <w:r>
              <w:rPr>
                <w:rFonts w:ascii="Arial" w:eastAsia="Arial Unicode MS" w:hAnsi="Arial" w:cs="Arial"/>
                <w:sz w:val="18"/>
                <w:szCs w:val="18"/>
                <w:lang w:val="bg-BG"/>
              </w:rPr>
              <w:t>Поддръжка на ветрогенератор</w:t>
            </w:r>
          </w:p>
        </w:tc>
        <w:tc>
          <w:tcPr>
            <w:tcW w:w="142" w:type="dxa"/>
            <w:tcBorders>
              <w:top w:val="nil"/>
              <w:left w:val="nil"/>
              <w:right w:val="nil"/>
            </w:tcBorders>
          </w:tcPr>
          <w:p w:rsidR="00693043" w:rsidRPr="004E605E" w:rsidRDefault="00693043" w:rsidP="00693043">
            <w:pPr>
              <w:ind w:right="127"/>
              <w:rPr>
                <w:rFonts w:ascii="Arial" w:hAnsi="Arial" w:cs="Arial"/>
                <w:sz w:val="18"/>
                <w:szCs w:val="18"/>
                <w:lang w:val="bg-BG"/>
              </w:rPr>
            </w:pPr>
          </w:p>
        </w:tc>
        <w:tc>
          <w:tcPr>
            <w:tcW w:w="1559" w:type="dxa"/>
            <w:tcBorders>
              <w:top w:val="nil"/>
              <w:left w:val="nil"/>
              <w:right w:val="nil"/>
            </w:tcBorders>
            <w:noWrap/>
            <w:vAlign w:val="center"/>
          </w:tcPr>
          <w:p w:rsidR="00693043" w:rsidRPr="00A606AE" w:rsidRDefault="00693043" w:rsidP="004A6959">
            <w:pPr>
              <w:ind w:right="127"/>
              <w:jc w:val="right"/>
              <w:rPr>
                <w:rFonts w:ascii="Arial" w:hAnsi="Arial" w:cs="Arial"/>
                <w:sz w:val="18"/>
                <w:szCs w:val="18"/>
              </w:rPr>
            </w:pPr>
            <w:r>
              <w:rPr>
                <w:rFonts w:ascii="Arial" w:hAnsi="Arial" w:cs="Arial"/>
                <w:sz w:val="18"/>
                <w:szCs w:val="18"/>
              </w:rPr>
              <w:t>(5</w:t>
            </w:r>
            <w:r w:rsidR="004A6959">
              <w:rPr>
                <w:rFonts w:ascii="Arial" w:hAnsi="Arial" w:cs="Arial"/>
                <w:sz w:val="18"/>
                <w:szCs w:val="18"/>
                <w:lang w:val="bg-BG"/>
              </w:rPr>
              <w:t>6</w:t>
            </w:r>
            <w:r>
              <w:rPr>
                <w:rFonts w:ascii="Arial" w:hAnsi="Arial" w:cs="Arial"/>
                <w:sz w:val="18"/>
                <w:szCs w:val="18"/>
              </w:rPr>
              <w:t>)</w:t>
            </w:r>
          </w:p>
        </w:tc>
        <w:tc>
          <w:tcPr>
            <w:tcW w:w="142" w:type="dxa"/>
            <w:tcBorders>
              <w:top w:val="nil"/>
              <w:left w:val="nil"/>
              <w:right w:val="nil"/>
            </w:tcBorders>
            <w:vAlign w:val="center"/>
          </w:tcPr>
          <w:p w:rsidR="00693043" w:rsidRPr="004E605E" w:rsidRDefault="00693043" w:rsidP="00693043">
            <w:pPr>
              <w:ind w:right="127"/>
              <w:jc w:val="right"/>
              <w:rPr>
                <w:rFonts w:ascii="Arial" w:hAnsi="Arial" w:cs="Arial"/>
                <w:sz w:val="18"/>
                <w:szCs w:val="18"/>
                <w:lang w:val="bg-BG"/>
              </w:rPr>
            </w:pPr>
          </w:p>
        </w:tc>
        <w:tc>
          <w:tcPr>
            <w:tcW w:w="1701" w:type="dxa"/>
            <w:tcBorders>
              <w:top w:val="nil"/>
              <w:left w:val="nil"/>
              <w:right w:val="nil"/>
            </w:tcBorders>
            <w:vAlign w:val="center"/>
          </w:tcPr>
          <w:p w:rsidR="00693043" w:rsidRPr="00A606AE" w:rsidRDefault="00693043" w:rsidP="00693043">
            <w:pPr>
              <w:ind w:right="127"/>
              <w:jc w:val="right"/>
              <w:rPr>
                <w:rFonts w:ascii="Arial" w:hAnsi="Arial" w:cs="Arial"/>
                <w:sz w:val="18"/>
                <w:szCs w:val="18"/>
              </w:rPr>
            </w:pPr>
            <w:r>
              <w:rPr>
                <w:rFonts w:ascii="Arial" w:hAnsi="Arial" w:cs="Arial"/>
                <w:sz w:val="18"/>
                <w:szCs w:val="18"/>
              </w:rPr>
              <w:t>(57)</w:t>
            </w:r>
          </w:p>
        </w:tc>
        <w:tc>
          <w:tcPr>
            <w:tcW w:w="142" w:type="dxa"/>
            <w:tcBorders>
              <w:top w:val="nil"/>
              <w:left w:val="nil"/>
              <w:right w:val="nil"/>
            </w:tcBorders>
            <w:vAlign w:val="bottom"/>
          </w:tcPr>
          <w:p w:rsidR="00693043" w:rsidRPr="004E605E" w:rsidRDefault="00693043" w:rsidP="00693043">
            <w:pPr>
              <w:spacing w:before="40"/>
              <w:ind w:right="127"/>
              <w:jc w:val="right"/>
              <w:rPr>
                <w:rFonts w:ascii="Arial" w:hAnsi="Arial" w:cs="Arial"/>
                <w:sz w:val="18"/>
                <w:szCs w:val="18"/>
                <w:lang w:val="bg-BG"/>
              </w:rPr>
            </w:pPr>
          </w:p>
        </w:tc>
      </w:tr>
      <w:tr w:rsidR="00693043" w:rsidRPr="004E605E" w:rsidTr="00E76DDF">
        <w:trPr>
          <w:trHeight w:hRule="exact" w:val="284"/>
        </w:trPr>
        <w:tc>
          <w:tcPr>
            <w:tcW w:w="4678" w:type="dxa"/>
            <w:tcBorders>
              <w:top w:val="nil"/>
              <w:left w:val="nil"/>
              <w:bottom w:val="nil"/>
              <w:right w:val="nil"/>
            </w:tcBorders>
            <w:noWrap/>
            <w:vAlign w:val="center"/>
          </w:tcPr>
          <w:p w:rsidR="00693043" w:rsidRDefault="00693043" w:rsidP="00693043">
            <w:pPr>
              <w:spacing w:before="40"/>
              <w:rPr>
                <w:rFonts w:ascii="Arial" w:eastAsia="Arial Unicode MS" w:hAnsi="Arial" w:cs="Arial"/>
                <w:sz w:val="18"/>
                <w:szCs w:val="18"/>
                <w:lang w:val="bg-BG"/>
              </w:rPr>
            </w:pPr>
            <w:r>
              <w:rPr>
                <w:rFonts w:ascii="Arial" w:eastAsia="Arial Unicode MS" w:hAnsi="Arial" w:cs="Arial"/>
                <w:sz w:val="18"/>
                <w:szCs w:val="18"/>
                <w:lang w:val="bg-BG"/>
              </w:rPr>
              <w:t>Такса достъп до електроразпределителна мрежа</w:t>
            </w:r>
          </w:p>
        </w:tc>
        <w:tc>
          <w:tcPr>
            <w:tcW w:w="142" w:type="dxa"/>
            <w:tcBorders>
              <w:top w:val="nil"/>
              <w:left w:val="nil"/>
              <w:right w:val="nil"/>
            </w:tcBorders>
          </w:tcPr>
          <w:p w:rsidR="00693043" w:rsidRPr="004E605E" w:rsidRDefault="00693043" w:rsidP="00693043">
            <w:pPr>
              <w:spacing w:before="40"/>
              <w:ind w:right="127"/>
              <w:jc w:val="left"/>
              <w:rPr>
                <w:rFonts w:ascii="Arial" w:hAnsi="Arial" w:cs="Arial"/>
                <w:sz w:val="18"/>
                <w:szCs w:val="18"/>
                <w:lang w:val="bg-BG"/>
              </w:rPr>
            </w:pPr>
          </w:p>
        </w:tc>
        <w:tc>
          <w:tcPr>
            <w:tcW w:w="1559" w:type="dxa"/>
            <w:tcBorders>
              <w:top w:val="nil"/>
              <w:left w:val="nil"/>
              <w:right w:val="nil"/>
            </w:tcBorders>
            <w:noWrap/>
            <w:vAlign w:val="center"/>
          </w:tcPr>
          <w:p w:rsidR="00693043" w:rsidRPr="00A606AE" w:rsidRDefault="00693043" w:rsidP="004A6959">
            <w:pPr>
              <w:ind w:right="127"/>
              <w:jc w:val="right"/>
              <w:rPr>
                <w:rFonts w:ascii="Arial" w:hAnsi="Arial" w:cs="Arial"/>
                <w:sz w:val="18"/>
                <w:szCs w:val="18"/>
              </w:rPr>
            </w:pPr>
            <w:r>
              <w:rPr>
                <w:rFonts w:ascii="Arial" w:hAnsi="Arial" w:cs="Arial"/>
                <w:sz w:val="18"/>
                <w:szCs w:val="18"/>
              </w:rPr>
              <w:t>(2</w:t>
            </w:r>
            <w:r w:rsidR="004A6959">
              <w:rPr>
                <w:rFonts w:ascii="Arial" w:hAnsi="Arial" w:cs="Arial"/>
                <w:sz w:val="18"/>
                <w:szCs w:val="18"/>
                <w:lang w:val="bg-BG"/>
              </w:rPr>
              <w:t>4</w:t>
            </w:r>
            <w:r>
              <w:rPr>
                <w:rFonts w:ascii="Arial" w:hAnsi="Arial" w:cs="Arial"/>
                <w:sz w:val="18"/>
                <w:szCs w:val="18"/>
              </w:rPr>
              <w:t>)</w:t>
            </w:r>
          </w:p>
        </w:tc>
        <w:tc>
          <w:tcPr>
            <w:tcW w:w="142" w:type="dxa"/>
            <w:tcBorders>
              <w:top w:val="nil"/>
              <w:left w:val="nil"/>
              <w:right w:val="nil"/>
            </w:tcBorders>
            <w:vAlign w:val="center"/>
          </w:tcPr>
          <w:p w:rsidR="00693043" w:rsidRPr="004E605E" w:rsidRDefault="00693043" w:rsidP="00693043">
            <w:pPr>
              <w:ind w:right="127"/>
              <w:jc w:val="right"/>
              <w:rPr>
                <w:rFonts w:ascii="Arial" w:hAnsi="Arial" w:cs="Arial"/>
                <w:sz w:val="18"/>
                <w:szCs w:val="18"/>
                <w:lang w:val="bg-BG"/>
              </w:rPr>
            </w:pPr>
          </w:p>
        </w:tc>
        <w:tc>
          <w:tcPr>
            <w:tcW w:w="1701" w:type="dxa"/>
            <w:tcBorders>
              <w:top w:val="nil"/>
              <w:left w:val="nil"/>
              <w:right w:val="nil"/>
            </w:tcBorders>
            <w:vAlign w:val="center"/>
          </w:tcPr>
          <w:p w:rsidR="00693043" w:rsidRPr="00A606AE" w:rsidRDefault="00693043" w:rsidP="00693043">
            <w:pPr>
              <w:ind w:right="127"/>
              <w:jc w:val="right"/>
              <w:rPr>
                <w:rFonts w:ascii="Arial" w:hAnsi="Arial" w:cs="Arial"/>
                <w:sz w:val="18"/>
                <w:szCs w:val="18"/>
              </w:rPr>
            </w:pPr>
            <w:r>
              <w:rPr>
                <w:rFonts w:ascii="Arial" w:hAnsi="Arial" w:cs="Arial"/>
                <w:sz w:val="18"/>
                <w:szCs w:val="18"/>
              </w:rPr>
              <w:t>(2</w:t>
            </w:r>
            <w:r>
              <w:rPr>
                <w:rFonts w:ascii="Arial" w:hAnsi="Arial" w:cs="Arial"/>
                <w:sz w:val="18"/>
                <w:szCs w:val="18"/>
                <w:lang w:val="bg-BG"/>
              </w:rPr>
              <w:t>1</w:t>
            </w:r>
            <w:r>
              <w:rPr>
                <w:rFonts w:ascii="Arial" w:hAnsi="Arial" w:cs="Arial"/>
                <w:sz w:val="18"/>
                <w:szCs w:val="18"/>
              </w:rPr>
              <w:t>)</w:t>
            </w:r>
          </w:p>
        </w:tc>
        <w:tc>
          <w:tcPr>
            <w:tcW w:w="142" w:type="dxa"/>
            <w:tcBorders>
              <w:top w:val="nil"/>
              <w:left w:val="nil"/>
              <w:right w:val="nil"/>
            </w:tcBorders>
            <w:vAlign w:val="bottom"/>
          </w:tcPr>
          <w:p w:rsidR="00693043" w:rsidRPr="004E605E" w:rsidRDefault="00693043" w:rsidP="00693043">
            <w:pPr>
              <w:spacing w:before="40"/>
              <w:ind w:right="127"/>
              <w:jc w:val="right"/>
              <w:rPr>
                <w:rFonts w:ascii="Arial" w:hAnsi="Arial" w:cs="Arial"/>
                <w:sz w:val="18"/>
                <w:szCs w:val="18"/>
                <w:lang w:val="bg-BG"/>
              </w:rPr>
            </w:pPr>
          </w:p>
        </w:tc>
      </w:tr>
      <w:tr w:rsidR="00693043" w:rsidRPr="004E605E" w:rsidTr="00686270">
        <w:trPr>
          <w:trHeight w:hRule="exact" w:val="284"/>
        </w:trPr>
        <w:tc>
          <w:tcPr>
            <w:tcW w:w="4678" w:type="dxa"/>
            <w:tcBorders>
              <w:top w:val="nil"/>
              <w:left w:val="nil"/>
              <w:bottom w:val="nil"/>
              <w:right w:val="nil"/>
            </w:tcBorders>
            <w:noWrap/>
            <w:vAlign w:val="center"/>
          </w:tcPr>
          <w:p w:rsidR="00693043" w:rsidRDefault="00693043" w:rsidP="00693043">
            <w:pPr>
              <w:spacing w:before="40"/>
              <w:rPr>
                <w:rFonts w:ascii="Arial" w:eastAsia="Arial Unicode MS" w:hAnsi="Arial" w:cs="Arial"/>
                <w:sz w:val="18"/>
                <w:szCs w:val="18"/>
                <w:lang w:val="bg-BG"/>
              </w:rPr>
            </w:pPr>
            <w:r>
              <w:rPr>
                <w:rFonts w:ascii="Arial" w:eastAsia="Arial Unicode MS" w:hAnsi="Arial" w:cs="Arial"/>
                <w:sz w:val="18"/>
                <w:szCs w:val="18"/>
                <w:lang w:val="bg-BG"/>
              </w:rPr>
              <w:t>Административни услуги</w:t>
            </w:r>
          </w:p>
        </w:tc>
        <w:tc>
          <w:tcPr>
            <w:tcW w:w="142" w:type="dxa"/>
            <w:tcBorders>
              <w:top w:val="nil"/>
              <w:left w:val="nil"/>
              <w:right w:val="nil"/>
            </w:tcBorders>
          </w:tcPr>
          <w:p w:rsidR="00693043" w:rsidRPr="004E605E" w:rsidRDefault="00693043" w:rsidP="00693043">
            <w:pPr>
              <w:spacing w:before="40"/>
              <w:ind w:right="127"/>
              <w:jc w:val="left"/>
              <w:rPr>
                <w:rFonts w:ascii="Arial" w:hAnsi="Arial" w:cs="Arial"/>
                <w:sz w:val="18"/>
                <w:szCs w:val="18"/>
                <w:lang w:val="bg-BG"/>
              </w:rPr>
            </w:pPr>
          </w:p>
        </w:tc>
        <w:tc>
          <w:tcPr>
            <w:tcW w:w="1559" w:type="dxa"/>
            <w:tcBorders>
              <w:top w:val="nil"/>
              <w:left w:val="nil"/>
              <w:right w:val="nil"/>
            </w:tcBorders>
            <w:noWrap/>
            <w:vAlign w:val="center"/>
          </w:tcPr>
          <w:p w:rsidR="00693043" w:rsidRPr="00A606AE" w:rsidRDefault="00AC72C7" w:rsidP="00693043">
            <w:pPr>
              <w:ind w:right="127"/>
              <w:jc w:val="right"/>
              <w:rPr>
                <w:rFonts w:ascii="Arial" w:hAnsi="Arial" w:cs="Arial"/>
                <w:sz w:val="18"/>
                <w:szCs w:val="18"/>
              </w:rPr>
            </w:pPr>
            <w:r>
              <w:rPr>
                <w:rFonts w:ascii="Arial" w:hAnsi="Arial" w:cs="Arial"/>
                <w:sz w:val="18"/>
                <w:szCs w:val="18"/>
              </w:rPr>
              <w:t>(10</w:t>
            </w:r>
            <w:r w:rsidR="00693043">
              <w:rPr>
                <w:rFonts w:ascii="Arial" w:hAnsi="Arial" w:cs="Arial"/>
                <w:sz w:val="18"/>
                <w:szCs w:val="18"/>
              </w:rPr>
              <w:t>)</w:t>
            </w:r>
          </w:p>
        </w:tc>
        <w:tc>
          <w:tcPr>
            <w:tcW w:w="142" w:type="dxa"/>
            <w:tcBorders>
              <w:top w:val="nil"/>
              <w:left w:val="nil"/>
              <w:right w:val="nil"/>
            </w:tcBorders>
            <w:vAlign w:val="center"/>
          </w:tcPr>
          <w:p w:rsidR="00693043" w:rsidRPr="004E605E" w:rsidRDefault="00693043" w:rsidP="00693043">
            <w:pPr>
              <w:ind w:right="127"/>
              <w:jc w:val="right"/>
              <w:rPr>
                <w:rFonts w:ascii="Arial" w:hAnsi="Arial" w:cs="Arial"/>
                <w:sz w:val="18"/>
                <w:szCs w:val="18"/>
                <w:lang w:val="bg-BG"/>
              </w:rPr>
            </w:pPr>
          </w:p>
        </w:tc>
        <w:tc>
          <w:tcPr>
            <w:tcW w:w="1701" w:type="dxa"/>
            <w:tcBorders>
              <w:top w:val="nil"/>
              <w:left w:val="nil"/>
              <w:right w:val="nil"/>
            </w:tcBorders>
            <w:vAlign w:val="center"/>
          </w:tcPr>
          <w:p w:rsidR="00693043" w:rsidRPr="00A606AE" w:rsidRDefault="00693043" w:rsidP="00693043">
            <w:pPr>
              <w:ind w:right="127"/>
              <w:jc w:val="right"/>
              <w:rPr>
                <w:rFonts w:ascii="Arial" w:hAnsi="Arial" w:cs="Arial"/>
                <w:sz w:val="18"/>
                <w:szCs w:val="18"/>
              </w:rPr>
            </w:pPr>
            <w:r>
              <w:rPr>
                <w:rFonts w:ascii="Arial" w:hAnsi="Arial" w:cs="Arial"/>
                <w:sz w:val="18"/>
                <w:szCs w:val="18"/>
              </w:rPr>
              <w:t>(17)</w:t>
            </w:r>
          </w:p>
        </w:tc>
        <w:tc>
          <w:tcPr>
            <w:tcW w:w="142" w:type="dxa"/>
            <w:tcBorders>
              <w:top w:val="nil"/>
              <w:left w:val="nil"/>
              <w:right w:val="nil"/>
            </w:tcBorders>
            <w:vAlign w:val="bottom"/>
          </w:tcPr>
          <w:p w:rsidR="00693043" w:rsidRPr="004E605E" w:rsidRDefault="00693043" w:rsidP="00693043">
            <w:pPr>
              <w:spacing w:before="40"/>
              <w:ind w:right="127"/>
              <w:jc w:val="right"/>
              <w:rPr>
                <w:rFonts w:ascii="Arial" w:hAnsi="Arial" w:cs="Arial"/>
                <w:sz w:val="18"/>
                <w:szCs w:val="18"/>
                <w:lang w:val="bg-BG"/>
              </w:rPr>
            </w:pPr>
          </w:p>
        </w:tc>
      </w:tr>
      <w:tr w:rsidR="00693043" w:rsidRPr="004E605E" w:rsidTr="00026E9B">
        <w:trPr>
          <w:trHeight w:hRule="exact" w:val="284"/>
        </w:trPr>
        <w:tc>
          <w:tcPr>
            <w:tcW w:w="4678" w:type="dxa"/>
            <w:tcBorders>
              <w:top w:val="nil"/>
              <w:left w:val="nil"/>
              <w:bottom w:val="nil"/>
              <w:right w:val="nil"/>
            </w:tcBorders>
            <w:noWrap/>
            <w:vAlign w:val="center"/>
          </w:tcPr>
          <w:p w:rsidR="00693043" w:rsidRPr="004E605E" w:rsidRDefault="00693043" w:rsidP="00693043">
            <w:pPr>
              <w:spacing w:before="40"/>
              <w:jc w:val="left"/>
              <w:rPr>
                <w:rFonts w:ascii="Arial" w:eastAsia="Arial Unicode MS" w:hAnsi="Arial" w:cs="Arial"/>
                <w:sz w:val="18"/>
                <w:szCs w:val="18"/>
              </w:rPr>
            </w:pPr>
            <w:r>
              <w:rPr>
                <w:rFonts w:ascii="Arial" w:eastAsia="Arial Unicode MS" w:hAnsi="Arial" w:cs="Arial"/>
                <w:sz w:val="18"/>
                <w:szCs w:val="18"/>
                <w:lang w:val="bg-BG"/>
              </w:rPr>
              <w:t>Застрахователни услуги</w:t>
            </w:r>
          </w:p>
        </w:tc>
        <w:tc>
          <w:tcPr>
            <w:tcW w:w="142" w:type="dxa"/>
            <w:tcBorders>
              <w:top w:val="nil"/>
              <w:left w:val="nil"/>
              <w:right w:val="nil"/>
            </w:tcBorders>
          </w:tcPr>
          <w:p w:rsidR="00693043" w:rsidRPr="004E605E" w:rsidRDefault="00693043" w:rsidP="00693043">
            <w:pPr>
              <w:spacing w:before="40"/>
              <w:ind w:right="127"/>
              <w:jc w:val="left"/>
              <w:rPr>
                <w:rFonts w:ascii="Arial" w:hAnsi="Arial" w:cs="Arial"/>
                <w:sz w:val="18"/>
                <w:szCs w:val="18"/>
                <w:lang w:val="bg-BG"/>
              </w:rPr>
            </w:pPr>
          </w:p>
        </w:tc>
        <w:tc>
          <w:tcPr>
            <w:tcW w:w="1559" w:type="dxa"/>
            <w:tcBorders>
              <w:top w:val="nil"/>
              <w:left w:val="nil"/>
              <w:right w:val="nil"/>
            </w:tcBorders>
            <w:noWrap/>
            <w:vAlign w:val="center"/>
          </w:tcPr>
          <w:p w:rsidR="00693043" w:rsidRPr="00A606AE" w:rsidRDefault="00693043" w:rsidP="004A6959">
            <w:pPr>
              <w:ind w:right="127"/>
              <w:jc w:val="right"/>
              <w:rPr>
                <w:rFonts w:ascii="Arial" w:hAnsi="Arial" w:cs="Arial"/>
                <w:sz w:val="18"/>
                <w:szCs w:val="18"/>
              </w:rPr>
            </w:pPr>
            <w:r>
              <w:rPr>
                <w:rFonts w:ascii="Arial" w:hAnsi="Arial" w:cs="Arial"/>
                <w:sz w:val="18"/>
                <w:szCs w:val="18"/>
              </w:rPr>
              <w:t>(1</w:t>
            </w:r>
            <w:r w:rsidR="004A6959">
              <w:rPr>
                <w:rFonts w:ascii="Arial" w:hAnsi="Arial" w:cs="Arial"/>
                <w:sz w:val="18"/>
                <w:szCs w:val="18"/>
                <w:lang w:val="bg-BG"/>
              </w:rPr>
              <w:t>1</w:t>
            </w:r>
            <w:r>
              <w:rPr>
                <w:rFonts w:ascii="Arial" w:hAnsi="Arial" w:cs="Arial"/>
                <w:sz w:val="18"/>
                <w:szCs w:val="18"/>
              </w:rPr>
              <w:t>)</w:t>
            </w:r>
          </w:p>
        </w:tc>
        <w:tc>
          <w:tcPr>
            <w:tcW w:w="142" w:type="dxa"/>
            <w:tcBorders>
              <w:top w:val="nil"/>
              <w:left w:val="nil"/>
              <w:right w:val="nil"/>
            </w:tcBorders>
            <w:vAlign w:val="center"/>
          </w:tcPr>
          <w:p w:rsidR="00693043" w:rsidRPr="004E605E" w:rsidRDefault="00693043" w:rsidP="00693043">
            <w:pPr>
              <w:ind w:right="127"/>
              <w:jc w:val="right"/>
              <w:rPr>
                <w:rFonts w:ascii="Arial" w:hAnsi="Arial" w:cs="Arial"/>
                <w:sz w:val="18"/>
                <w:szCs w:val="18"/>
                <w:lang w:val="bg-BG"/>
              </w:rPr>
            </w:pPr>
          </w:p>
        </w:tc>
        <w:tc>
          <w:tcPr>
            <w:tcW w:w="1701" w:type="dxa"/>
            <w:tcBorders>
              <w:top w:val="nil"/>
              <w:left w:val="nil"/>
              <w:right w:val="nil"/>
            </w:tcBorders>
            <w:vAlign w:val="center"/>
          </w:tcPr>
          <w:p w:rsidR="00693043" w:rsidRPr="00A606AE" w:rsidRDefault="00693043" w:rsidP="00693043">
            <w:pPr>
              <w:ind w:right="127"/>
              <w:jc w:val="right"/>
              <w:rPr>
                <w:rFonts w:ascii="Arial" w:hAnsi="Arial" w:cs="Arial"/>
                <w:sz w:val="18"/>
                <w:szCs w:val="18"/>
              </w:rPr>
            </w:pPr>
            <w:r>
              <w:rPr>
                <w:rFonts w:ascii="Arial" w:hAnsi="Arial" w:cs="Arial"/>
                <w:sz w:val="18"/>
                <w:szCs w:val="18"/>
              </w:rPr>
              <w:t>(14)</w:t>
            </w:r>
          </w:p>
        </w:tc>
        <w:tc>
          <w:tcPr>
            <w:tcW w:w="142" w:type="dxa"/>
            <w:tcBorders>
              <w:top w:val="nil"/>
              <w:left w:val="nil"/>
              <w:right w:val="nil"/>
            </w:tcBorders>
            <w:vAlign w:val="bottom"/>
          </w:tcPr>
          <w:p w:rsidR="00693043" w:rsidRPr="004E605E" w:rsidRDefault="00693043" w:rsidP="00693043">
            <w:pPr>
              <w:spacing w:before="40"/>
              <w:ind w:right="127"/>
              <w:jc w:val="right"/>
              <w:rPr>
                <w:rFonts w:ascii="Arial" w:hAnsi="Arial" w:cs="Arial"/>
                <w:sz w:val="18"/>
                <w:szCs w:val="18"/>
                <w:lang w:val="bg-BG"/>
              </w:rPr>
            </w:pPr>
          </w:p>
        </w:tc>
      </w:tr>
      <w:tr w:rsidR="00693043" w:rsidRPr="004E605E" w:rsidTr="00026E9B">
        <w:trPr>
          <w:trHeight w:hRule="exact" w:val="284"/>
        </w:trPr>
        <w:tc>
          <w:tcPr>
            <w:tcW w:w="4678" w:type="dxa"/>
            <w:tcBorders>
              <w:top w:val="nil"/>
              <w:left w:val="nil"/>
              <w:bottom w:val="nil"/>
              <w:right w:val="nil"/>
            </w:tcBorders>
            <w:noWrap/>
            <w:vAlign w:val="center"/>
          </w:tcPr>
          <w:p w:rsidR="00693043" w:rsidRPr="006F05C5" w:rsidRDefault="00693043" w:rsidP="00693043">
            <w:pPr>
              <w:spacing w:before="40"/>
              <w:rPr>
                <w:rFonts w:ascii="Arial" w:eastAsia="Arial Unicode MS" w:hAnsi="Arial" w:cs="Arial"/>
                <w:sz w:val="18"/>
                <w:szCs w:val="18"/>
                <w:lang w:val="bg-BG"/>
              </w:rPr>
            </w:pPr>
            <w:r>
              <w:rPr>
                <w:rFonts w:ascii="Arial" w:eastAsia="Arial Unicode MS" w:hAnsi="Arial" w:cs="Arial"/>
                <w:sz w:val="18"/>
                <w:szCs w:val="18"/>
                <w:lang w:val="bg-BG"/>
              </w:rPr>
              <w:t>Консултантски и други професионални услуги</w:t>
            </w:r>
          </w:p>
        </w:tc>
        <w:tc>
          <w:tcPr>
            <w:tcW w:w="142" w:type="dxa"/>
            <w:tcBorders>
              <w:top w:val="nil"/>
              <w:left w:val="nil"/>
              <w:right w:val="nil"/>
            </w:tcBorders>
          </w:tcPr>
          <w:p w:rsidR="00693043" w:rsidRPr="004E605E" w:rsidRDefault="00693043" w:rsidP="00693043">
            <w:pPr>
              <w:spacing w:before="40"/>
              <w:ind w:right="127"/>
              <w:jc w:val="left"/>
              <w:rPr>
                <w:rFonts w:ascii="Arial" w:hAnsi="Arial" w:cs="Arial"/>
                <w:sz w:val="18"/>
                <w:szCs w:val="18"/>
                <w:lang w:val="bg-BG"/>
              </w:rPr>
            </w:pPr>
          </w:p>
        </w:tc>
        <w:tc>
          <w:tcPr>
            <w:tcW w:w="1559" w:type="dxa"/>
            <w:tcBorders>
              <w:top w:val="nil"/>
              <w:left w:val="nil"/>
              <w:bottom w:val="single" w:sz="4" w:space="0" w:color="auto"/>
              <w:right w:val="nil"/>
            </w:tcBorders>
            <w:noWrap/>
            <w:vAlign w:val="center"/>
          </w:tcPr>
          <w:p w:rsidR="00693043" w:rsidRPr="00A606AE" w:rsidRDefault="00AC72C7" w:rsidP="00693043">
            <w:pPr>
              <w:ind w:right="127"/>
              <w:jc w:val="right"/>
              <w:rPr>
                <w:rFonts w:ascii="Arial" w:hAnsi="Arial" w:cs="Arial"/>
                <w:sz w:val="18"/>
                <w:szCs w:val="18"/>
              </w:rPr>
            </w:pPr>
            <w:r>
              <w:rPr>
                <w:rFonts w:ascii="Arial" w:hAnsi="Arial" w:cs="Arial"/>
                <w:sz w:val="18"/>
                <w:szCs w:val="18"/>
              </w:rPr>
              <w:t>(9</w:t>
            </w:r>
            <w:r w:rsidR="00693043">
              <w:rPr>
                <w:rFonts w:ascii="Arial" w:hAnsi="Arial" w:cs="Arial"/>
                <w:sz w:val="18"/>
                <w:szCs w:val="18"/>
              </w:rPr>
              <w:t>)</w:t>
            </w:r>
          </w:p>
        </w:tc>
        <w:tc>
          <w:tcPr>
            <w:tcW w:w="142" w:type="dxa"/>
            <w:tcBorders>
              <w:top w:val="nil"/>
              <w:left w:val="nil"/>
              <w:right w:val="nil"/>
            </w:tcBorders>
            <w:vAlign w:val="center"/>
          </w:tcPr>
          <w:p w:rsidR="00693043" w:rsidRPr="004E605E" w:rsidRDefault="00693043" w:rsidP="00693043">
            <w:pPr>
              <w:ind w:right="127"/>
              <w:jc w:val="right"/>
              <w:rPr>
                <w:rFonts w:ascii="Arial" w:hAnsi="Arial" w:cs="Arial"/>
                <w:sz w:val="18"/>
                <w:szCs w:val="18"/>
                <w:lang w:val="bg-BG"/>
              </w:rPr>
            </w:pPr>
          </w:p>
        </w:tc>
        <w:tc>
          <w:tcPr>
            <w:tcW w:w="1701" w:type="dxa"/>
            <w:tcBorders>
              <w:top w:val="nil"/>
              <w:left w:val="nil"/>
              <w:bottom w:val="single" w:sz="4" w:space="0" w:color="auto"/>
              <w:right w:val="nil"/>
            </w:tcBorders>
            <w:vAlign w:val="center"/>
          </w:tcPr>
          <w:p w:rsidR="00693043" w:rsidRPr="00A606AE" w:rsidRDefault="00693043" w:rsidP="00693043">
            <w:pPr>
              <w:ind w:right="127"/>
              <w:jc w:val="right"/>
              <w:rPr>
                <w:rFonts w:ascii="Arial" w:hAnsi="Arial" w:cs="Arial"/>
                <w:sz w:val="18"/>
                <w:szCs w:val="18"/>
              </w:rPr>
            </w:pPr>
            <w:r>
              <w:rPr>
                <w:rFonts w:ascii="Arial" w:hAnsi="Arial" w:cs="Arial"/>
                <w:sz w:val="18"/>
                <w:szCs w:val="18"/>
              </w:rPr>
              <w:t>(13)</w:t>
            </w:r>
          </w:p>
        </w:tc>
        <w:tc>
          <w:tcPr>
            <w:tcW w:w="142" w:type="dxa"/>
            <w:tcBorders>
              <w:top w:val="nil"/>
              <w:left w:val="nil"/>
              <w:right w:val="nil"/>
            </w:tcBorders>
            <w:vAlign w:val="bottom"/>
          </w:tcPr>
          <w:p w:rsidR="00693043" w:rsidRPr="004E605E" w:rsidRDefault="00693043" w:rsidP="00693043">
            <w:pPr>
              <w:spacing w:before="40"/>
              <w:ind w:right="127"/>
              <w:jc w:val="right"/>
              <w:rPr>
                <w:rFonts w:ascii="Arial" w:hAnsi="Arial" w:cs="Arial"/>
                <w:sz w:val="18"/>
                <w:szCs w:val="18"/>
                <w:lang w:val="bg-BG"/>
              </w:rPr>
            </w:pPr>
          </w:p>
        </w:tc>
      </w:tr>
      <w:tr w:rsidR="00693043" w:rsidRPr="004E605E" w:rsidTr="00026E9B">
        <w:trPr>
          <w:trHeight w:hRule="exact" w:val="350"/>
        </w:trPr>
        <w:tc>
          <w:tcPr>
            <w:tcW w:w="4678" w:type="dxa"/>
            <w:tcBorders>
              <w:left w:val="nil"/>
              <w:right w:val="nil"/>
            </w:tcBorders>
            <w:noWrap/>
            <w:vAlign w:val="center"/>
          </w:tcPr>
          <w:p w:rsidR="00693043" w:rsidRPr="004E605E" w:rsidRDefault="00693043" w:rsidP="00693043">
            <w:pPr>
              <w:pStyle w:val="head"/>
              <w:spacing w:before="40"/>
              <w:jc w:val="left"/>
              <w:rPr>
                <w:rFonts w:eastAsia="Arial Unicode MS" w:cs="Arial"/>
                <w:b w:val="0"/>
                <w:sz w:val="18"/>
                <w:szCs w:val="18"/>
                <w:lang w:val="en-US"/>
              </w:rPr>
            </w:pPr>
          </w:p>
        </w:tc>
        <w:tc>
          <w:tcPr>
            <w:tcW w:w="142" w:type="dxa"/>
            <w:tcBorders>
              <w:left w:val="nil"/>
              <w:right w:val="nil"/>
            </w:tcBorders>
          </w:tcPr>
          <w:p w:rsidR="00693043" w:rsidRPr="004E605E" w:rsidRDefault="00693043" w:rsidP="00693043">
            <w:pPr>
              <w:spacing w:before="40"/>
              <w:ind w:right="127"/>
              <w:jc w:val="left"/>
              <w:rPr>
                <w:rFonts w:ascii="Arial" w:eastAsia="Arial Unicode MS" w:hAnsi="Arial" w:cs="Arial"/>
                <w:b/>
                <w:sz w:val="18"/>
                <w:szCs w:val="18"/>
                <w:lang w:val="bg-BG"/>
              </w:rPr>
            </w:pPr>
          </w:p>
        </w:tc>
        <w:tc>
          <w:tcPr>
            <w:tcW w:w="1559" w:type="dxa"/>
            <w:tcBorders>
              <w:top w:val="single" w:sz="4" w:space="0" w:color="auto"/>
              <w:left w:val="nil"/>
              <w:bottom w:val="double" w:sz="6" w:space="0" w:color="auto"/>
              <w:right w:val="nil"/>
            </w:tcBorders>
            <w:noWrap/>
            <w:vAlign w:val="center"/>
          </w:tcPr>
          <w:p w:rsidR="00693043" w:rsidRPr="00A606AE" w:rsidRDefault="00693043" w:rsidP="00693043">
            <w:pPr>
              <w:ind w:right="127"/>
              <w:jc w:val="right"/>
              <w:rPr>
                <w:rFonts w:ascii="Arial" w:eastAsia="Arial Unicode MS" w:hAnsi="Arial" w:cs="Arial"/>
                <w:b/>
                <w:sz w:val="18"/>
                <w:szCs w:val="18"/>
              </w:rPr>
            </w:pPr>
            <w:r>
              <w:rPr>
                <w:rFonts w:ascii="Arial" w:eastAsia="Arial Unicode MS" w:hAnsi="Arial" w:cs="Arial"/>
                <w:b/>
                <w:sz w:val="18"/>
                <w:szCs w:val="18"/>
              </w:rPr>
              <w:t>(</w:t>
            </w:r>
            <w:r w:rsidR="004A6959">
              <w:rPr>
                <w:rFonts w:ascii="Arial" w:eastAsia="Arial Unicode MS" w:hAnsi="Arial" w:cs="Arial"/>
                <w:b/>
                <w:sz w:val="18"/>
                <w:szCs w:val="18"/>
                <w:lang w:val="bg-BG"/>
              </w:rPr>
              <w:t>110</w:t>
            </w:r>
            <w:r>
              <w:rPr>
                <w:rFonts w:ascii="Arial" w:eastAsia="Arial Unicode MS" w:hAnsi="Arial" w:cs="Arial"/>
                <w:b/>
                <w:sz w:val="18"/>
                <w:szCs w:val="18"/>
              </w:rPr>
              <w:t>)</w:t>
            </w:r>
          </w:p>
        </w:tc>
        <w:tc>
          <w:tcPr>
            <w:tcW w:w="142" w:type="dxa"/>
            <w:tcBorders>
              <w:left w:val="nil"/>
              <w:right w:val="nil"/>
            </w:tcBorders>
            <w:vAlign w:val="center"/>
          </w:tcPr>
          <w:p w:rsidR="00693043" w:rsidRPr="004E605E" w:rsidRDefault="00693043" w:rsidP="00693043">
            <w:pPr>
              <w:ind w:right="127"/>
              <w:jc w:val="right"/>
              <w:rPr>
                <w:rFonts w:ascii="Arial" w:hAnsi="Arial" w:cs="Arial"/>
                <w:b/>
                <w:sz w:val="18"/>
                <w:szCs w:val="18"/>
                <w:lang w:val="bg-BG"/>
              </w:rPr>
            </w:pPr>
          </w:p>
        </w:tc>
        <w:tc>
          <w:tcPr>
            <w:tcW w:w="1701" w:type="dxa"/>
            <w:tcBorders>
              <w:top w:val="single" w:sz="4" w:space="0" w:color="auto"/>
              <w:left w:val="nil"/>
              <w:bottom w:val="double" w:sz="6" w:space="0" w:color="auto"/>
              <w:right w:val="nil"/>
            </w:tcBorders>
            <w:vAlign w:val="center"/>
          </w:tcPr>
          <w:p w:rsidR="00693043" w:rsidRPr="00A606AE" w:rsidRDefault="00693043" w:rsidP="00693043">
            <w:pPr>
              <w:ind w:right="127"/>
              <w:jc w:val="right"/>
              <w:rPr>
                <w:rFonts w:ascii="Arial" w:eastAsia="Arial Unicode MS" w:hAnsi="Arial" w:cs="Arial"/>
                <w:b/>
                <w:sz w:val="18"/>
                <w:szCs w:val="18"/>
              </w:rPr>
            </w:pPr>
            <w:r>
              <w:rPr>
                <w:rFonts w:ascii="Arial" w:eastAsia="Arial Unicode MS" w:hAnsi="Arial" w:cs="Arial"/>
                <w:b/>
                <w:sz w:val="18"/>
                <w:szCs w:val="18"/>
              </w:rPr>
              <w:t>(</w:t>
            </w:r>
            <w:r>
              <w:rPr>
                <w:rFonts w:ascii="Arial" w:eastAsia="Arial Unicode MS" w:hAnsi="Arial" w:cs="Arial"/>
                <w:b/>
                <w:sz w:val="18"/>
                <w:szCs w:val="18"/>
                <w:lang w:val="bg-BG"/>
              </w:rPr>
              <w:t>122</w:t>
            </w:r>
            <w:r>
              <w:rPr>
                <w:rFonts w:ascii="Arial" w:eastAsia="Arial Unicode MS" w:hAnsi="Arial" w:cs="Arial"/>
                <w:b/>
                <w:sz w:val="18"/>
                <w:szCs w:val="18"/>
              </w:rPr>
              <w:t>)</w:t>
            </w:r>
          </w:p>
        </w:tc>
        <w:tc>
          <w:tcPr>
            <w:tcW w:w="142" w:type="dxa"/>
            <w:tcBorders>
              <w:left w:val="nil"/>
              <w:right w:val="nil"/>
            </w:tcBorders>
            <w:vAlign w:val="bottom"/>
          </w:tcPr>
          <w:p w:rsidR="00693043" w:rsidRPr="004E605E" w:rsidRDefault="00693043" w:rsidP="00693043">
            <w:pPr>
              <w:spacing w:before="40"/>
              <w:ind w:right="127"/>
              <w:jc w:val="right"/>
              <w:rPr>
                <w:rFonts w:ascii="Arial" w:hAnsi="Arial" w:cs="Arial"/>
                <w:b/>
                <w:sz w:val="18"/>
                <w:szCs w:val="18"/>
                <w:lang w:val="bg-BG"/>
              </w:rPr>
            </w:pPr>
          </w:p>
        </w:tc>
      </w:tr>
    </w:tbl>
    <w:p w:rsidR="009355D8" w:rsidRDefault="003D65BE" w:rsidP="00450E7B">
      <w:pPr>
        <w:pStyle w:val="BodyText"/>
        <w:spacing w:before="120"/>
        <w:rPr>
          <w:rFonts w:ascii="Arial" w:hAnsi="Arial" w:cs="Arial"/>
          <w:bCs/>
          <w:sz w:val="18"/>
          <w:szCs w:val="18"/>
          <w:lang w:val="bg-BG"/>
        </w:rPr>
      </w:pPr>
      <w:r>
        <w:rPr>
          <w:rFonts w:ascii="Arial" w:hAnsi="Arial" w:cs="Arial"/>
          <w:bCs/>
          <w:sz w:val="18"/>
          <w:szCs w:val="18"/>
          <w:lang w:val="bg-BG"/>
        </w:rPr>
        <w:t>Консултантските услуги</w:t>
      </w:r>
      <w:r w:rsidR="00935E83">
        <w:rPr>
          <w:rFonts w:ascii="Arial" w:hAnsi="Arial" w:cs="Arial"/>
          <w:bCs/>
          <w:sz w:val="18"/>
          <w:szCs w:val="18"/>
          <w:lang w:val="bg-BG"/>
        </w:rPr>
        <w:t xml:space="preserve"> включват: счетоводни</w:t>
      </w:r>
      <w:r w:rsidR="001712C1">
        <w:rPr>
          <w:rFonts w:ascii="Arial" w:hAnsi="Arial" w:cs="Arial"/>
          <w:bCs/>
          <w:sz w:val="18"/>
          <w:szCs w:val="18"/>
          <w:lang w:val="bg-BG"/>
        </w:rPr>
        <w:t xml:space="preserve"> и правни</w:t>
      </w:r>
      <w:r w:rsidR="005A5C2F">
        <w:rPr>
          <w:rFonts w:ascii="Arial" w:hAnsi="Arial" w:cs="Arial"/>
          <w:bCs/>
          <w:sz w:val="18"/>
          <w:szCs w:val="18"/>
          <w:lang w:val="bg-BG"/>
        </w:rPr>
        <w:t xml:space="preserve"> услуги</w:t>
      </w:r>
      <w:r w:rsidR="00935E83">
        <w:rPr>
          <w:rFonts w:ascii="Arial" w:hAnsi="Arial" w:cs="Arial"/>
          <w:bCs/>
          <w:sz w:val="18"/>
          <w:szCs w:val="18"/>
          <w:lang w:val="bg-BG"/>
        </w:rPr>
        <w:t>.</w:t>
      </w:r>
    </w:p>
    <w:p w:rsidR="00C03DA7" w:rsidRPr="004A189A" w:rsidRDefault="009355D8" w:rsidP="004A189A">
      <w:pPr>
        <w:pStyle w:val="BodyText"/>
        <w:spacing w:before="120"/>
        <w:rPr>
          <w:rFonts w:ascii="Arial" w:hAnsi="Arial" w:cs="Arial"/>
          <w:bCs/>
          <w:sz w:val="18"/>
          <w:szCs w:val="18"/>
          <w:lang w:val="bg-BG"/>
        </w:rPr>
      </w:pPr>
      <w:r>
        <w:rPr>
          <w:rFonts w:ascii="Arial" w:hAnsi="Arial" w:cs="Arial"/>
          <w:bCs/>
          <w:sz w:val="18"/>
          <w:szCs w:val="18"/>
          <w:lang w:val="bg-BG"/>
        </w:rPr>
        <w:t>Няма начислени суми за одиторски услуги за периода, приключващ на 30 юни 2017 г. и 2016 г.</w:t>
      </w:r>
      <w:bookmarkStart w:id="33" w:name="OLE_LINK12"/>
    </w:p>
    <w:p w:rsidR="001D691E" w:rsidRDefault="001D691E" w:rsidP="00C62505">
      <w:pPr>
        <w:pStyle w:val="Heading1"/>
      </w:pPr>
      <w:bookmarkStart w:id="34" w:name="_Toc488921593"/>
      <w:r w:rsidRPr="003174C7">
        <w:t>5.</w:t>
      </w:r>
      <w:r w:rsidR="00F47A67">
        <w:t>4</w:t>
      </w:r>
      <w:r w:rsidRPr="003174C7">
        <w:t xml:space="preserve">. </w:t>
      </w:r>
      <w:r>
        <w:t>Други разходи</w:t>
      </w:r>
      <w:bookmarkEnd w:id="34"/>
    </w:p>
    <w:bookmarkEnd w:id="33"/>
    <w:tbl>
      <w:tblPr>
        <w:tblW w:w="8364" w:type="dxa"/>
        <w:tblLayout w:type="fixed"/>
        <w:tblCellMar>
          <w:left w:w="0" w:type="dxa"/>
          <w:right w:w="0" w:type="dxa"/>
        </w:tblCellMar>
        <w:tblLook w:val="0000" w:firstRow="0" w:lastRow="0" w:firstColumn="0" w:lastColumn="0" w:noHBand="0" w:noVBand="0"/>
      </w:tblPr>
      <w:tblGrid>
        <w:gridCol w:w="4678"/>
        <w:gridCol w:w="142"/>
        <w:gridCol w:w="1559"/>
        <w:gridCol w:w="142"/>
        <w:gridCol w:w="1701"/>
        <w:gridCol w:w="142"/>
      </w:tblGrid>
      <w:tr w:rsidR="005A5C2F" w:rsidRPr="004E381E" w:rsidTr="00713ED8">
        <w:trPr>
          <w:cantSplit/>
          <w:trHeight w:val="270"/>
        </w:trPr>
        <w:tc>
          <w:tcPr>
            <w:tcW w:w="4678" w:type="dxa"/>
            <w:tcBorders>
              <w:top w:val="nil"/>
              <w:left w:val="nil"/>
              <w:right w:val="nil"/>
            </w:tcBorders>
            <w:noWrap/>
            <w:vAlign w:val="bottom"/>
          </w:tcPr>
          <w:p w:rsidR="005A5C2F" w:rsidRPr="004E605E" w:rsidRDefault="005A5C2F" w:rsidP="005A5C2F">
            <w:pPr>
              <w:jc w:val="left"/>
              <w:rPr>
                <w:rFonts w:ascii="Arial" w:eastAsia="Arial Unicode MS" w:hAnsi="Arial" w:cs="Arial"/>
                <w:szCs w:val="22"/>
                <w:lang w:val="bg-BG"/>
              </w:rPr>
            </w:pPr>
          </w:p>
        </w:tc>
        <w:tc>
          <w:tcPr>
            <w:tcW w:w="142" w:type="dxa"/>
            <w:tcBorders>
              <w:top w:val="nil"/>
              <w:left w:val="nil"/>
              <w:right w:val="nil"/>
            </w:tcBorders>
          </w:tcPr>
          <w:p w:rsidR="005A5C2F" w:rsidRPr="004E605E" w:rsidRDefault="005A5C2F" w:rsidP="005A5C2F">
            <w:pPr>
              <w:jc w:val="left"/>
              <w:rPr>
                <w:rFonts w:ascii="Arial" w:hAnsi="Arial" w:cs="Arial"/>
                <w:lang w:val="bg-BG"/>
              </w:rPr>
            </w:pPr>
          </w:p>
        </w:tc>
        <w:tc>
          <w:tcPr>
            <w:tcW w:w="1559" w:type="dxa"/>
            <w:tcBorders>
              <w:top w:val="nil"/>
              <w:left w:val="nil"/>
              <w:bottom w:val="single" w:sz="6" w:space="0" w:color="auto"/>
              <w:right w:val="nil"/>
            </w:tcBorders>
            <w:noWrap/>
            <w:vAlign w:val="bottom"/>
          </w:tcPr>
          <w:p w:rsidR="005A5C2F" w:rsidRPr="00191EA6" w:rsidRDefault="00A025AD" w:rsidP="005A5C2F">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rsidR="005A5C2F" w:rsidRPr="00191EA6" w:rsidRDefault="005A5C2F" w:rsidP="005A5C2F">
            <w:pPr>
              <w:ind w:right="141"/>
              <w:jc w:val="right"/>
              <w:rPr>
                <w:rFonts w:ascii="Arial" w:hAnsi="Arial" w:cs="Arial"/>
                <w:b/>
                <w:bCs/>
                <w:sz w:val="18"/>
                <w:szCs w:val="18"/>
                <w:lang w:val="bg-BG"/>
              </w:rPr>
            </w:pPr>
          </w:p>
        </w:tc>
        <w:tc>
          <w:tcPr>
            <w:tcW w:w="1701" w:type="dxa"/>
            <w:tcBorders>
              <w:top w:val="nil"/>
              <w:left w:val="nil"/>
              <w:bottom w:val="single" w:sz="6" w:space="0" w:color="auto"/>
              <w:right w:val="nil"/>
            </w:tcBorders>
            <w:vAlign w:val="bottom"/>
          </w:tcPr>
          <w:p w:rsidR="005A5C2F" w:rsidRPr="00191EA6" w:rsidRDefault="00A025AD" w:rsidP="005A5C2F">
            <w:pPr>
              <w:ind w:right="141"/>
              <w:jc w:val="right"/>
              <w:rPr>
                <w:rFonts w:ascii="Arial" w:hAnsi="Arial" w:cs="Arial"/>
                <w:b/>
                <w:bCs/>
                <w:sz w:val="18"/>
                <w:szCs w:val="18"/>
                <w:lang w:val="bg-BG"/>
              </w:rPr>
            </w:pPr>
            <w:r>
              <w:rPr>
                <w:rFonts w:ascii="Arial" w:hAnsi="Arial" w:cs="Arial"/>
                <w:b/>
                <w:bCs/>
                <w:sz w:val="18"/>
                <w:szCs w:val="18"/>
                <w:lang w:val="bg-BG"/>
              </w:rPr>
              <w:t>30 юни 2016</w:t>
            </w:r>
          </w:p>
        </w:tc>
        <w:tc>
          <w:tcPr>
            <w:tcW w:w="142" w:type="dxa"/>
            <w:tcBorders>
              <w:top w:val="nil"/>
              <w:left w:val="nil"/>
              <w:right w:val="nil"/>
            </w:tcBorders>
            <w:vAlign w:val="bottom"/>
          </w:tcPr>
          <w:p w:rsidR="005A5C2F" w:rsidRPr="004E381E" w:rsidRDefault="005A5C2F" w:rsidP="005A5C2F">
            <w:pPr>
              <w:ind w:right="142"/>
              <w:jc w:val="right"/>
              <w:rPr>
                <w:rFonts w:ascii="Arial" w:hAnsi="Arial" w:cs="Arial"/>
                <w:b/>
                <w:bCs/>
                <w:sz w:val="18"/>
                <w:szCs w:val="18"/>
                <w:lang w:val="bg-BG"/>
              </w:rPr>
            </w:pPr>
          </w:p>
        </w:tc>
      </w:tr>
      <w:tr w:rsidR="003440B7" w:rsidRPr="004E605E" w:rsidTr="00713ED8">
        <w:trPr>
          <w:trHeight w:hRule="exact" w:val="284"/>
        </w:trPr>
        <w:tc>
          <w:tcPr>
            <w:tcW w:w="4678" w:type="dxa"/>
            <w:tcBorders>
              <w:top w:val="nil"/>
              <w:left w:val="nil"/>
              <w:bottom w:val="nil"/>
              <w:right w:val="nil"/>
            </w:tcBorders>
            <w:noWrap/>
            <w:vAlign w:val="bottom"/>
          </w:tcPr>
          <w:p w:rsidR="003440B7" w:rsidRPr="004E605E" w:rsidRDefault="003440B7" w:rsidP="00C963B5">
            <w:pPr>
              <w:jc w:val="left"/>
              <w:rPr>
                <w:rFonts w:ascii="Arial" w:eastAsia="Arial Unicode MS" w:hAnsi="Arial" w:cs="Arial"/>
                <w:szCs w:val="22"/>
                <w:lang w:val="bg-BG"/>
              </w:rPr>
            </w:pPr>
          </w:p>
        </w:tc>
        <w:tc>
          <w:tcPr>
            <w:tcW w:w="142" w:type="dxa"/>
            <w:tcBorders>
              <w:left w:val="nil"/>
              <w:right w:val="nil"/>
            </w:tcBorders>
          </w:tcPr>
          <w:p w:rsidR="003440B7" w:rsidRPr="004E605E" w:rsidRDefault="003440B7" w:rsidP="00C963B5">
            <w:pPr>
              <w:jc w:val="left"/>
              <w:rPr>
                <w:rFonts w:ascii="Arial" w:eastAsia="Arial Unicode MS" w:hAnsi="Arial" w:cs="Arial"/>
                <w:szCs w:val="22"/>
                <w:lang w:val="bg-BG"/>
              </w:rPr>
            </w:pPr>
          </w:p>
        </w:tc>
        <w:tc>
          <w:tcPr>
            <w:tcW w:w="1559" w:type="dxa"/>
            <w:tcBorders>
              <w:top w:val="single" w:sz="6" w:space="0" w:color="auto"/>
              <w:left w:val="nil"/>
              <w:right w:val="nil"/>
            </w:tcBorders>
            <w:noWrap/>
            <w:vAlign w:val="bottom"/>
          </w:tcPr>
          <w:p w:rsidR="003440B7" w:rsidRPr="00D04652" w:rsidRDefault="003440B7" w:rsidP="00635842">
            <w:pPr>
              <w:spacing w:before="40"/>
              <w:jc w:val="right"/>
              <w:rPr>
                <w:rFonts w:ascii="Arial" w:eastAsia="Arial Unicode MS" w:hAnsi="Arial" w:cs="Arial"/>
                <w:b/>
                <w:sz w:val="18"/>
                <w:szCs w:val="18"/>
              </w:rPr>
            </w:pPr>
            <w:r>
              <w:rPr>
                <w:rFonts w:ascii="Arial" w:eastAsia="Arial Unicode MS" w:hAnsi="Arial" w:cs="Arial"/>
                <w:b/>
                <w:sz w:val="18"/>
                <w:szCs w:val="18"/>
                <w:lang w:val="bg-BG"/>
              </w:rPr>
              <w:t>хил. лв.</w:t>
            </w:r>
          </w:p>
        </w:tc>
        <w:tc>
          <w:tcPr>
            <w:tcW w:w="142" w:type="dxa"/>
            <w:tcBorders>
              <w:left w:val="nil"/>
              <w:right w:val="nil"/>
            </w:tcBorders>
          </w:tcPr>
          <w:p w:rsidR="003440B7" w:rsidRPr="004E605E" w:rsidRDefault="003440B7" w:rsidP="00635842">
            <w:pPr>
              <w:spacing w:before="40"/>
              <w:jc w:val="left"/>
              <w:rPr>
                <w:rFonts w:ascii="Arial" w:eastAsia="Arial Unicode MS" w:hAnsi="Arial" w:cs="Arial"/>
                <w:szCs w:val="22"/>
                <w:lang w:val="bg-BG"/>
              </w:rPr>
            </w:pPr>
          </w:p>
        </w:tc>
        <w:tc>
          <w:tcPr>
            <w:tcW w:w="1701" w:type="dxa"/>
            <w:tcBorders>
              <w:top w:val="single" w:sz="6" w:space="0" w:color="auto"/>
              <w:left w:val="nil"/>
              <w:right w:val="nil"/>
            </w:tcBorders>
            <w:vAlign w:val="bottom"/>
          </w:tcPr>
          <w:p w:rsidR="003440B7" w:rsidRPr="00D04652" w:rsidRDefault="003440B7" w:rsidP="00635842">
            <w:pPr>
              <w:spacing w:before="40"/>
              <w:jc w:val="right"/>
              <w:rPr>
                <w:rFonts w:ascii="Arial" w:eastAsia="Arial Unicode MS" w:hAnsi="Arial" w:cs="Arial"/>
                <w:b/>
                <w:sz w:val="18"/>
                <w:szCs w:val="18"/>
              </w:rPr>
            </w:pPr>
            <w:r>
              <w:rPr>
                <w:rFonts w:ascii="Arial" w:eastAsia="Arial Unicode MS" w:hAnsi="Arial" w:cs="Arial"/>
                <w:b/>
                <w:sz w:val="18"/>
                <w:szCs w:val="18"/>
                <w:lang w:val="bg-BG"/>
              </w:rPr>
              <w:t>хил. лв.</w:t>
            </w:r>
          </w:p>
        </w:tc>
        <w:tc>
          <w:tcPr>
            <w:tcW w:w="142" w:type="dxa"/>
            <w:tcBorders>
              <w:top w:val="nil"/>
              <w:left w:val="nil"/>
              <w:right w:val="nil"/>
            </w:tcBorders>
          </w:tcPr>
          <w:p w:rsidR="003440B7" w:rsidRPr="004E605E" w:rsidRDefault="003440B7" w:rsidP="00C963B5">
            <w:pPr>
              <w:jc w:val="left"/>
              <w:rPr>
                <w:rFonts w:ascii="Arial" w:eastAsia="Arial Unicode MS" w:hAnsi="Arial" w:cs="Arial"/>
                <w:szCs w:val="22"/>
                <w:lang w:val="bg-BG"/>
              </w:rPr>
            </w:pPr>
          </w:p>
        </w:tc>
      </w:tr>
      <w:tr w:rsidR="00693043" w:rsidRPr="004E605E" w:rsidTr="00DD62DA">
        <w:trPr>
          <w:trHeight w:hRule="exact" w:val="318"/>
        </w:trPr>
        <w:tc>
          <w:tcPr>
            <w:tcW w:w="4678" w:type="dxa"/>
            <w:tcBorders>
              <w:top w:val="nil"/>
              <w:left w:val="nil"/>
              <w:bottom w:val="nil"/>
              <w:right w:val="nil"/>
            </w:tcBorders>
            <w:noWrap/>
            <w:vAlign w:val="center"/>
          </w:tcPr>
          <w:p w:rsidR="00693043" w:rsidRPr="0021185C" w:rsidRDefault="00693043" w:rsidP="00693043">
            <w:pPr>
              <w:jc w:val="left"/>
              <w:rPr>
                <w:rFonts w:ascii="Arial" w:eastAsia="Arial Unicode MS" w:hAnsi="Arial" w:cs="Arial"/>
                <w:sz w:val="18"/>
                <w:szCs w:val="18"/>
              </w:rPr>
            </w:pPr>
            <w:r w:rsidRPr="0021185C">
              <w:rPr>
                <w:rFonts w:ascii="Arial" w:eastAsia="Arial Unicode MS" w:hAnsi="Arial" w:cs="Arial"/>
                <w:sz w:val="18"/>
                <w:szCs w:val="18"/>
                <w:lang w:val="bg-BG"/>
              </w:rPr>
              <w:t>Държавни такси</w:t>
            </w:r>
          </w:p>
        </w:tc>
        <w:tc>
          <w:tcPr>
            <w:tcW w:w="142" w:type="dxa"/>
            <w:tcBorders>
              <w:top w:val="nil"/>
              <w:left w:val="nil"/>
              <w:right w:val="nil"/>
            </w:tcBorders>
          </w:tcPr>
          <w:p w:rsidR="00693043" w:rsidRPr="004E605E" w:rsidRDefault="00693043" w:rsidP="00693043">
            <w:pPr>
              <w:ind w:right="127"/>
              <w:jc w:val="left"/>
              <w:rPr>
                <w:rFonts w:ascii="Arial" w:hAnsi="Arial" w:cs="Arial"/>
                <w:sz w:val="18"/>
                <w:szCs w:val="18"/>
                <w:lang w:val="bg-BG"/>
              </w:rPr>
            </w:pPr>
          </w:p>
        </w:tc>
        <w:tc>
          <w:tcPr>
            <w:tcW w:w="1559" w:type="dxa"/>
            <w:tcBorders>
              <w:top w:val="nil"/>
              <w:left w:val="nil"/>
              <w:right w:val="nil"/>
            </w:tcBorders>
            <w:noWrap/>
            <w:vAlign w:val="center"/>
          </w:tcPr>
          <w:p w:rsidR="00693043" w:rsidRPr="00A606AE" w:rsidRDefault="00693043" w:rsidP="00693043">
            <w:pPr>
              <w:ind w:right="127"/>
              <w:jc w:val="right"/>
              <w:rPr>
                <w:rFonts w:ascii="Arial" w:hAnsi="Arial" w:cs="Arial"/>
                <w:sz w:val="18"/>
                <w:szCs w:val="18"/>
              </w:rPr>
            </w:pPr>
            <w:r>
              <w:rPr>
                <w:rFonts w:ascii="Arial" w:hAnsi="Arial" w:cs="Arial"/>
                <w:sz w:val="18"/>
                <w:szCs w:val="18"/>
              </w:rPr>
              <w:t>(30)</w:t>
            </w:r>
          </w:p>
        </w:tc>
        <w:tc>
          <w:tcPr>
            <w:tcW w:w="142" w:type="dxa"/>
            <w:tcBorders>
              <w:top w:val="nil"/>
              <w:left w:val="nil"/>
              <w:right w:val="nil"/>
            </w:tcBorders>
            <w:vAlign w:val="center"/>
          </w:tcPr>
          <w:p w:rsidR="00693043" w:rsidRPr="004E605E" w:rsidRDefault="00693043" w:rsidP="00693043">
            <w:pPr>
              <w:ind w:right="127"/>
              <w:jc w:val="right"/>
              <w:rPr>
                <w:rFonts w:ascii="Arial" w:hAnsi="Arial" w:cs="Arial"/>
                <w:sz w:val="18"/>
                <w:szCs w:val="18"/>
                <w:lang w:val="bg-BG"/>
              </w:rPr>
            </w:pPr>
          </w:p>
        </w:tc>
        <w:tc>
          <w:tcPr>
            <w:tcW w:w="1701" w:type="dxa"/>
            <w:tcBorders>
              <w:top w:val="nil"/>
              <w:left w:val="nil"/>
              <w:right w:val="nil"/>
            </w:tcBorders>
            <w:vAlign w:val="center"/>
          </w:tcPr>
          <w:p w:rsidR="00693043" w:rsidRPr="00A606AE" w:rsidRDefault="00693043" w:rsidP="00693043">
            <w:pPr>
              <w:ind w:right="127"/>
              <w:jc w:val="right"/>
              <w:rPr>
                <w:rFonts w:ascii="Arial" w:hAnsi="Arial" w:cs="Arial"/>
                <w:sz w:val="18"/>
                <w:szCs w:val="18"/>
              </w:rPr>
            </w:pPr>
            <w:r>
              <w:rPr>
                <w:rFonts w:ascii="Arial" w:hAnsi="Arial" w:cs="Arial"/>
                <w:sz w:val="18"/>
                <w:szCs w:val="18"/>
              </w:rPr>
              <w:t>(30)</w:t>
            </w:r>
          </w:p>
        </w:tc>
        <w:tc>
          <w:tcPr>
            <w:tcW w:w="142" w:type="dxa"/>
            <w:tcBorders>
              <w:top w:val="nil"/>
              <w:left w:val="nil"/>
              <w:right w:val="nil"/>
            </w:tcBorders>
            <w:vAlign w:val="bottom"/>
          </w:tcPr>
          <w:p w:rsidR="00693043" w:rsidRPr="004E605E" w:rsidRDefault="00693043" w:rsidP="00693043">
            <w:pPr>
              <w:ind w:right="127"/>
              <w:jc w:val="right"/>
              <w:rPr>
                <w:rFonts w:ascii="Arial" w:hAnsi="Arial" w:cs="Arial"/>
                <w:sz w:val="18"/>
                <w:szCs w:val="18"/>
                <w:lang w:val="bg-BG"/>
              </w:rPr>
            </w:pPr>
          </w:p>
        </w:tc>
      </w:tr>
      <w:tr w:rsidR="00693043" w:rsidRPr="004E605E" w:rsidTr="00C963B5">
        <w:trPr>
          <w:trHeight w:hRule="exact" w:val="318"/>
        </w:trPr>
        <w:tc>
          <w:tcPr>
            <w:tcW w:w="4678" w:type="dxa"/>
            <w:tcBorders>
              <w:left w:val="nil"/>
              <w:bottom w:val="nil"/>
              <w:right w:val="nil"/>
            </w:tcBorders>
            <w:noWrap/>
            <w:vAlign w:val="center"/>
          </w:tcPr>
          <w:p w:rsidR="00693043" w:rsidRPr="004E605E" w:rsidRDefault="00693043" w:rsidP="00693043">
            <w:pPr>
              <w:pStyle w:val="head"/>
              <w:jc w:val="left"/>
              <w:rPr>
                <w:rFonts w:eastAsia="Arial Unicode MS" w:cs="Arial"/>
                <w:b w:val="0"/>
                <w:sz w:val="18"/>
                <w:szCs w:val="18"/>
                <w:lang w:val="en-US"/>
              </w:rPr>
            </w:pPr>
          </w:p>
        </w:tc>
        <w:tc>
          <w:tcPr>
            <w:tcW w:w="142" w:type="dxa"/>
            <w:tcBorders>
              <w:left w:val="nil"/>
              <w:right w:val="nil"/>
            </w:tcBorders>
          </w:tcPr>
          <w:p w:rsidR="00693043" w:rsidRPr="004E605E" w:rsidRDefault="00693043" w:rsidP="00693043">
            <w:pPr>
              <w:ind w:right="127"/>
              <w:jc w:val="left"/>
              <w:rPr>
                <w:rFonts w:ascii="Arial" w:eastAsia="Arial Unicode MS" w:hAnsi="Arial" w:cs="Arial"/>
                <w:b/>
                <w:sz w:val="18"/>
                <w:szCs w:val="18"/>
                <w:lang w:val="bg-BG"/>
              </w:rPr>
            </w:pPr>
          </w:p>
        </w:tc>
        <w:tc>
          <w:tcPr>
            <w:tcW w:w="1559" w:type="dxa"/>
            <w:tcBorders>
              <w:top w:val="single" w:sz="6" w:space="0" w:color="auto"/>
              <w:left w:val="nil"/>
              <w:bottom w:val="double" w:sz="6" w:space="0" w:color="auto"/>
              <w:right w:val="nil"/>
            </w:tcBorders>
            <w:noWrap/>
            <w:vAlign w:val="center"/>
          </w:tcPr>
          <w:p w:rsidR="00693043" w:rsidRPr="00A606AE" w:rsidRDefault="00693043" w:rsidP="00693043">
            <w:pPr>
              <w:ind w:right="127"/>
              <w:jc w:val="right"/>
              <w:rPr>
                <w:rFonts w:ascii="Arial" w:eastAsia="Arial Unicode MS" w:hAnsi="Arial" w:cs="Arial"/>
                <w:b/>
                <w:sz w:val="18"/>
                <w:szCs w:val="18"/>
              </w:rPr>
            </w:pPr>
            <w:r>
              <w:rPr>
                <w:rFonts w:ascii="Arial" w:eastAsia="Arial Unicode MS" w:hAnsi="Arial" w:cs="Arial"/>
                <w:b/>
                <w:sz w:val="18"/>
                <w:szCs w:val="18"/>
              </w:rPr>
              <w:t>(30)</w:t>
            </w:r>
          </w:p>
        </w:tc>
        <w:tc>
          <w:tcPr>
            <w:tcW w:w="142" w:type="dxa"/>
            <w:tcBorders>
              <w:left w:val="nil"/>
              <w:right w:val="nil"/>
            </w:tcBorders>
            <w:vAlign w:val="center"/>
          </w:tcPr>
          <w:p w:rsidR="00693043" w:rsidRPr="004E605E" w:rsidRDefault="00693043" w:rsidP="00693043">
            <w:pPr>
              <w:ind w:right="127"/>
              <w:jc w:val="right"/>
              <w:rPr>
                <w:rFonts w:ascii="Arial" w:hAnsi="Arial" w:cs="Arial"/>
                <w:b/>
                <w:sz w:val="18"/>
                <w:szCs w:val="18"/>
                <w:lang w:val="bg-BG"/>
              </w:rPr>
            </w:pPr>
          </w:p>
        </w:tc>
        <w:tc>
          <w:tcPr>
            <w:tcW w:w="1701" w:type="dxa"/>
            <w:tcBorders>
              <w:top w:val="single" w:sz="6" w:space="0" w:color="auto"/>
              <w:left w:val="nil"/>
              <w:bottom w:val="double" w:sz="6" w:space="0" w:color="auto"/>
              <w:right w:val="nil"/>
            </w:tcBorders>
            <w:vAlign w:val="center"/>
          </w:tcPr>
          <w:p w:rsidR="00693043" w:rsidRPr="00A606AE" w:rsidRDefault="00693043" w:rsidP="00693043">
            <w:pPr>
              <w:ind w:right="127"/>
              <w:jc w:val="right"/>
              <w:rPr>
                <w:rFonts w:ascii="Arial" w:eastAsia="Arial Unicode MS" w:hAnsi="Arial" w:cs="Arial"/>
                <w:b/>
                <w:sz w:val="18"/>
                <w:szCs w:val="18"/>
              </w:rPr>
            </w:pPr>
            <w:r>
              <w:rPr>
                <w:rFonts w:ascii="Arial" w:eastAsia="Arial Unicode MS" w:hAnsi="Arial" w:cs="Arial"/>
                <w:b/>
                <w:sz w:val="18"/>
                <w:szCs w:val="18"/>
              </w:rPr>
              <w:t>(30)</w:t>
            </w:r>
          </w:p>
        </w:tc>
        <w:tc>
          <w:tcPr>
            <w:tcW w:w="142" w:type="dxa"/>
            <w:tcBorders>
              <w:left w:val="nil"/>
              <w:right w:val="nil"/>
            </w:tcBorders>
            <w:vAlign w:val="bottom"/>
          </w:tcPr>
          <w:p w:rsidR="00693043" w:rsidRPr="004E605E" w:rsidRDefault="00693043" w:rsidP="00693043">
            <w:pPr>
              <w:ind w:right="127"/>
              <w:jc w:val="right"/>
              <w:rPr>
                <w:rFonts w:ascii="Arial" w:hAnsi="Arial" w:cs="Arial"/>
                <w:b/>
                <w:sz w:val="18"/>
                <w:szCs w:val="18"/>
                <w:lang w:val="bg-BG"/>
              </w:rPr>
            </w:pPr>
          </w:p>
        </w:tc>
      </w:tr>
      <w:bookmarkEnd w:id="24"/>
    </w:tbl>
    <w:p w:rsidR="004A189A" w:rsidRDefault="004A189A" w:rsidP="004A189A"/>
    <w:p w:rsidR="006047A7" w:rsidRDefault="00121B1E" w:rsidP="00C62505">
      <w:pPr>
        <w:pStyle w:val="Heading1"/>
      </w:pPr>
      <w:bookmarkStart w:id="35" w:name="_Toc488921594"/>
      <w:r w:rsidRPr="004E605E">
        <w:t>5</w:t>
      </w:r>
      <w:r w:rsidR="006047A7" w:rsidRPr="004E605E">
        <w:t>.</w:t>
      </w:r>
      <w:r w:rsidR="009920C1">
        <w:t>5</w:t>
      </w:r>
      <w:r w:rsidR="006047A7" w:rsidRPr="004E605E">
        <w:t xml:space="preserve">. </w:t>
      </w:r>
      <w:r w:rsidR="002B0D8D">
        <w:t xml:space="preserve">Финансови </w:t>
      </w:r>
      <w:r w:rsidR="004E1B92">
        <w:t>приходи / (</w:t>
      </w:r>
      <w:r w:rsidR="002B0D8D">
        <w:t>разходи</w:t>
      </w:r>
      <w:r w:rsidR="004E1B92">
        <w:t>)</w:t>
      </w:r>
      <w:r w:rsidR="00DE3521">
        <w:t>, нетно</w:t>
      </w:r>
      <w:bookmarkEnd w:id="35"/>
    </w:p>
    <w:tbl>
      <w:tblPr>
        <w:tblW w:w="8364" w:type="dxa"/>
        <w:tblLayout w:type="fixed"/>
        <w:tblCellMar>
          <w:left w:w="0" w:type="dxa"/>
          <w:right w:w="0" w:type="dxa"/>
        </w:tblCellMar>
        <w:tblLook w:val="0000" w:firstRow="0" w:lastRow="0" w:firstColumn="0" w:lastColumn="0" w:noHBand="0" w:noVBand="0"/>
      </w:tblPr>
      <w:tblGrid>
        <w:gridCol w:w="4820"/>
        <w:gridCol w:w="283"/>
        <w:gridCol w:w="1418"/>
        <w:gridCol w:w="142"/>
        <w:gridCol w:w="1559"/>
        <w:gridCol w:w="142"/>
      </w:tblGrid>
      <w:tr w:rsidR="005A5C2F" w:rsidRPr="004E605E" w:rsidTr="005A5C2F">
        <w:trPr>
          <w:cantSplit/>
          <w:trHeight w:val="436"/>
        </w:trPr>
        <w:tc>
          <w:tcPr>
            <w:tcW w:w="4820" w:type="dxa"/>
            <w:tcBorders>
              <w:top w:val="nil"/>
              <w:left w:val="nil"/>
              <w:right w:val="nil"/>
            </w:tcBorders>
            <w:noWrap/>
            <w:vAlign w:val="bottom"/>
          </w:tcPr>
          <w:p w:rsidR="005A5C2F" w:rsidRPr="004E605E" w:rsidRDefault="005A5C2F" w:rsidP="005A5C2F">
            <w:pPr>
              <w:jc w:val="left"/>
              <w:rPr>
                <w:rFonts w:ascii="Arial" w:eastAsia="Arial Unicode MS" w:hAnsi="Arial" w:cs="Arial"/>
                <w:szCs w:val="22"/>
                <w:lang w:val="bg-BG"/>
              </w:rPr>
            </w:pPr>
          </w:p>
        </w:tc>
        <w:tc>
          <w:tcPr>
            <w:tcW w:w="283" w:type="dxa"/>
            <w:tcBorders>
              <w:top w:val="nil"/>
              <w:left w:val="nil"/>
              <w:right w:val="nil"/>
            </w:tcBorders>
          </w:tcPr>
          <w:p w:rsidR="005A5C2F" w:rsidRPr="004E605E" w:rsidRDefault="005A5C2F" w:rsidP="005A5C2F">
            <w:pPr>
              <w:jc w:val="left"/>
              <w:rPr>
                <w:rFonts w:ascii="Arial" w:hAnsi="Arial" w:cs="Arial"/>
                <w:lang w:val="bg-BG"/>
              </w:rPr>
            </w:pPr>
          </w:p>
        </w:tc>
        <w:tc>
          <w:tcPr>
            <w:tcW w:w="1418" w:type="dxa"/>
            <w:tcBorders>
              <w:top w:val="nil"/>
              <w:left w:val="nil"/>
              <w:bottom w:val="single" w:sz="6" w:space="0" w:color="auto"/>
              <w:right w:val="nil"/>
            </w:tcBorders>
            <w:noWrap/>
            <w:vAlign w:val="bottom"/>
          </w:tcPr>
          <w:p w:rsidR="005A5C2F" w:rsidRPr="00191EA6" w:rsidRDefault="00A025AD" w:rsidP="005A5C2F">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rsidR="005A5C2F" w:rsidRPr="00191EA6" w:rsidRDefault="005A5C2F" w:rsidP="005A5C2F">
            <w:pPr>
              <w:ind w:right="141"/>
              <w:jc w:val="right"/>
              <w:rPr>
                <w:rFonts w:ascii="Arial" w:hAnsi="Arial" w:cs="Arial"/>
                <w:b/>
                <w:bCs/>
                <w:sz w:val="18"/>
                <w:szCs w:val="18"/>
                <w:lang w:val="bg-BG"/>
              </w:rPr>
            </w:pPr>
          </w:p>
        </w:tc>
        <w:tc>
          <w:tcPr>
            <w:tcW w:w="1559" w:type="dxa"/>
            <w:tcBorders>
              <w:top w:val="nil"/>
              <w:left w:val="nil"/>
              <w:bottom w:val="single" w:sz="6" w:space="0" w:color="auto"/>
              <w:right w:val="nil"/>
            </w:tcBorders>
            <w:vAlign w:val="bottom"/>
          </w:tcPr>
          <w:p w:rsidR="005A5C2F" w:rsidRPr="00191EA6" w:rsidRDefault="00A025AD" w:rsidP="005A5C2F">
            <w:pPr>
              <w:ind w:right="141"/>
              <w:jc w:val="right"/>
              <w:rPr>
                <w:rFonts w:ascii="Arial" w:hAnsi="Arial" w:cs="Arial"/>
                <w:b/>
                <w:bCs/>
                <w:sz w:val="18"/>
                <w:szCs w:val="18"/>
                <w:lang w:val="bg-BG"/>
              </w:rPr>
            </w:pPr>
            <w:r>
              <w:rPr>
                <w:rFonts w:ascii="Arial" w:hAnsi="Arial" w:cs="Arial"/>
                <w:b/>
                <w:bCs/>
                <w:sz w:val="18"/>
                <w:szCs w:val="18"/>
                <w:lang w:val="bg-BG"/>
              </w:rPr>
              <w:t>30 юни 2016</w:t>
            </w:r>
          </w:p>
        </w:tc>
        <w:tc>
          <w:tcPr>
            <w:tcW w:w="142" w:type="dxa"/>
            <w:tcBorders>
              <w:top w:val="nil"/>
              <w:left w:val="nil"/>
              <w:right w:val="nil"/>
            </w:tcBorders>
            <w:vAlign w:val="bottom"/>
          </w:tcPr>
          <w:p w:rsidR="005A5C2F" w:rsidRPr="008B4C02" w:rsidRDefault="005A5C2F" w:rsidP="005A5C2F">
            <w:pPr>
              <w:ind w:right="142"/>
              <w:jc w:val="right"/>
              <w:rPr>
                <w:rFonts w:ascii="Arial" w:hAnsi="Arial" w:cs="Arial"/>
                <w:b/>
                <w:bCs/>
                <w:sz w:val="18"/>
                <w:szCs w:val="18"/>
                <w:lang w:val="bg-BG"/>
              </w:rPr>
            </w:pPr>
          </w:p>
        </w:tc>
      </w:tr>
      <w:tr w:rsidR="000D2B62" w:rsidRPr="004E605E" w:rsidTr="00450E7B">
        <w:trPr>
          <w:trHeight w:hRule="exact" w:val="284"/>
        </w:trPr>
        <w:tc>
          <w:tcPr>
            <w:tcW w:w="4820" w:type="dxa"/>
            <w:tcBorders>
              <w:top w:val="nil"/>
              <w:left w:val="nil"/>
              <w:right w:val="nil"/>
            </w:tcBorders>
            <w:noWrap/>
            <w:vAlign w:val="bottom"/>
          </w:tcPr>
          <w:p w:rsidR="000D2B62" w:rsidRPr="004E605E" w:rsidRDefault="000D2B62" w:rsidP="00686270">
            <w:pPr>
              <w:jc w:val="left"/>
              <w:rPr>
                <w:rFonts w:ascii="Arial" w:eastAsia="Arial Unicode MS" w:hAnsi="Arial" w:cs="Arial"/>
                <w:szCs w:val="22"/>
                <w:lang w:val="bg-BG"/>
              </w:rPr>
            </w:pPr>
          </w:p>
        </w:tc>
        <w:tc>
          <w:tcPr>
            <w:tcW w:w="283" w:type="dxa"/>
            <w:tcBorders>
              <w:left w:val="nil"/>
              <w:right w:val="nil"/>
            </w:tcBorders>
          </w:tcPr>
          <w:p w:rsidR="000D2B62" w:rsidRPr="004E605E" w:rsidRDefault="000D2B62" w:rsidP="00686270">
            <w:pPr>
              <w:jc w:val="left"/>
              <w:rPr>
                <w:rFonts w:ascii="Arial" w:eastAsia="Arial Unicode MS" w:hAnsi="Arial" w:cs="Arial"/>
                <w:szCs w:val="22"/>
                <w:lang w:val="bg-BG"/>
              </w:rPr>
            </w:pPr>
          </w:p>
        </w:tc>
        <w:tc>
          <w:tcPr>
            <w:tcW w:w="1418" w:type="dxa"/>
            <w:tcBorders>
              <w:top w:val="single" w:sz="6" w:space="0" w:color="auto"/>
              <w:left w:val="nil"/>
              <w:right w:val="nil"/>
            </w:tcBorders>
            <w:noWrap/>
            <w:vAlign w:val="bottom"/>
          </w:tcPr>
          <w:p w:rsidR="000D2B62" w:rsidRPr="00D04652" w:rsidRDefault="000D2B62" w:rsidP="00635842">
            <w:pPr>
              <w:spacing w:before="40"/>
              <w:jc w:val="right"/>
              <w:rPr>
                <w:rFonts w:ascii="Arial" w:eastAsia="Arial Unicode MS" w:hAnsi="Arial" w:cs="Arial"/>
                <w:b/>
                <w:sz w:val="18"/>
                <w:szCs w:val="18"/>
              </w:rPr>
            </w:pPr>
            <w:r>
              <w:rPr>
                <w:rFonts w:ascii="Arial" w:eastAsia="Arial Unicode MS" w:hAnsi="Arial" w:cs="Arial"/>
                <w:b/>
                <w:sz w:val="18"/>
                <w:szCs w:val="18"/>
                <w:lang w:val="bg-BG"/>
              </w:rPr>
              <w:t>хил. лв.</w:t>
            </w:r>
          </w:p>
        </w:tc>
        <w:tc>
          <w:tcPr>
            <w:tcW w:w="142" w:type="dxa"/>
            <w:tcBorders>
              <w:top w:val="nil"/>
              <w:left w:val="nil"/>
              <w:right w:val="nil"/>
            </w:tcBorders>
          </w:tcPr>
          <w:p w:rsidR="000D2B62" w:rsidRPr="004E605E" w:rsidRDefault="000D2B62" w:rsidP="00635842">
            <w:pPr>
              <w:spacing w:before="40"/>
              <w:jc w:val="left"/>
              <w:rPr>
                <w:rFonts w:ascii="Arial" w:eastAsia="Arial Unicode MS" w:hAnsi="Arial" w:cs="Arial"/>
                <w:szCs w:val="22"/>
                <w:lang w:val="bg-BG"/>
              </w:rPr>
            </w:pPr>
          </w:p>
        </w:tc>
        <w:tc>
          <w:tcPr>
            <w:tcW w:w="1559" w:type="dxa"/>
            <w:tcBorders>
              <w:top w:val="single" w:sz="6" w:space="0" w:color="auto"/>
              <w:left w:val="nil"/>
              <w:right w:val="nil"/>
            </w:tcBorders>
            <w:vAlign w:val="bottom"/>
          </w:tcPr>
          <w:p w:rsidR="000D2B62" w:rsidRPr="00D04652" w:rsidRDefault="000D2B62" w:rsidP="00635842">
            <w:pPr>
              <w:spacing w:before="40"/>
              <w:jc w:val="right"/>
              <w:rPr>
                <w:rFonts w:ascii="Arial" w:eastAsia="Arial Unicode MS" w:hAnsi="Arial" w:cs="Arial"/>
                <w:b/>
                <w:sz w:val="18"/>
                <w:szCs w:val="18"/>
              </w:rPr>
            </w:pPr>
            <w:r>
              <w:rPr>
                <w:rFonts w:ascii="Arial" w:eastAsia="Arial Unicode MS" w:hAnsi="Arial" w:cs="Arial"/>
                <w:b/>
                <w:sz w:val="18"/>
                <w:szCs w:val="18"/>
                <w:lang w:val="bg-BG"/>
              </w:rPr>
              <w:t>хил. лв.</w:t>
            </w:r>
          </w:p>
        </w:tc>
        <w:tc>
          <w:tcPr>
            <w:tcW w:w="142" w:type="dxa"/>
            <w:tcBorders>
              <w:top w:val="nil"/>
              <w:left w:val="nil"/>
              <w:right w:val="nil"/>
            </w:tcBorders>
          </w:tcPr>
          <w:p w:rsidR="000D2B62" w:rsidRPr="004E605E" w:rsidRDefault="000D2B62" w:rsidP="00686270">
            <w:pPr>
              <w:jc w:val="left"/>
              <w:rPr>
                <w:rFonts w:ascii="Arial" w:eastAsia="Arial Unicode MS" w:hAnsi="Arial" w:cs="Arial"/>
                <w:szCs w:val="22"/>
                <w:lang w:val="bg-BG"/>
              </w:rPr>
            </w:pPr>
          </w:p>
        </w:tc>
      </w:tr>
      <w:tr w:rsidR="00693043" w:rsidRPr="004E605E" w:rsidTr="00450E7B">
        <w:trPr>
          <w:trHeight w:hRule="exact" w:val="454"/>
        </w:trPr>
        <w:tc>
          <w:tcPr>
            <w:tcW w:w="4820" w:type="dxa"/>
            <w:tcBorders>
              <w:top w:val="nil"/>
              <w:left w:val="nil"/>
              <w:bottom w:val="nil"/>
              <w:right w:val="nil"/>
            </w:tcBorders>
            <w:noWrap/>
            <w:vAlign w:val="center"/>
          </w:tcPr>
          <w:p w:rsidR="00693043" w:rsidRPr="004E605E" w:rsidRDefault="00693043" w:rsidP="00693043">
            <w:pPr>
              <w:pStyle w:val="Header"/>
              <w:spacing w:line="240" w:lineRule="auto"/>
              <w:jc w:val="left"/>
              <w:rPr>
                <w:rFonts w:ascii="Arial" w:hAnsi="Arial" w:cs="Arial"/>
                <w:sz w:val="18"/>
                <w:szCs w:val="18"/>
              </w:rPr>
            </w:pPr>
            <w:r>
              <w:rPr>
                <w:rFonts w:ascii="Arial" w:hAnsi="Arial" w:cs="Arial"/>
                <w:sz w:val="18"/>
                <w:szCs w:val="18"/>
                <w:lang w:val="bg-BG"/>
              </w:rPr>
              <w:t>Разходи за лихви, начислени по заеми от банки</w:t>
            </w:r>
            <w:r w:rsidRPr="004572A5">
              <w:rPr>
                <w:rFonts w:ascii="Arial" w:hAnsi="Arial" w:cs="Arial"/>
                <w:sz w:val="18"/>
                <w:szCs w:val="18"/>
              </w:rPr>
              <w:t xml:space="preserve"> (</w:t>
            </w:r>
            <w:r>
              <w:rPr>
                <w:rFonts w:ascii="Arial" w:hAnsi="Arial" w:cs="Arial"/>
                <w:sz w:val="18"/>
                <w:szCs w:val="18"/>
                <w:lang w:val="bg-BG"/>
              </w:rPr>
              <w:t>виж Бележка</w:t>
            </w:r>
            <w:r>
              <w:rPr>
                <w:rFonts w:ascii="Arial" w:hAnsi="Arial" w:cs="Arial"/>
                <w:sz w:val="18"/>
                <w:szCs w:val="18"/>
              </w:rPr>
              <w:t xml:space="preserve"> </w:t>
            </w:r>
            <w:r>
              <w:rPr>
                <w:rFonts w:ascii="Arial" w:hAnsi="Arial" w:cs="Arial"/>
                <w:sz w:val="18"/>
                <w:szCs w:val="18"/>
                <w:lang w:val="bg-BG"/>
              </w:rPr>
              <w:t>8</w:t>
            </w:r>
            <w:r>
              <w:rPr>
                <w:rFonts w:ascii="Arial" w:hAnsi="Arial" w:cs="Arial"/>
                <w:sz w:val="18"/>
                <w:szCs w:val="18"/>
              </w:rPr>
              <w:t>)</w:t>
            </w:r>
          </w:p>
        </w:tc>
        <w:tc>
          <w:tcPr>
            <w:tcW w:w="283" w:type="dxa"/>
            <w:tcBorders>
              <w:top w:val="nil"/>
              <w:left w:val="nil"/>
              <w:right w:val="nil"/>
            </w:tcBorders>
          </w:tcPr>
          <w:p w:rsidR="00693043" w:rsidRPr="004E605E" w:rsidRDefault="00693043" w:rsidP="00693043">
            <w:pPr>
              <w:ind w:right="127"/>
              <w:jc w:val="left"/>
              <w:rPr>
                <w:rFonts w:ascii="Arial" w:hAnsi="Arial" w:cs="Arial"/>
                <w:szCs w:val="22"/>
                <w:lang w:val="bg-BG"/>
              </w:rPr>
            </w:pPr>
          </w:p>
        </w:tc>
        <w:tc>
          <w:tcPr>
            <w:tcW w:w="1418" w:type="dxa"/>
            <w:tcBorders>
              <w:top w:val="nil"/>
              <w:left w:val="nil"/>
              <w:right w:val="nil"/>
            </w:tcBorders>
            <w:noWrap/>
            <w:vAlign w:val="center"/>
          </w:tcPr>
          <w:p w:rsidR="00693043" w:rsidRPr="00297C33" w:rsidRDefault="009355D8" w:rsidP="00693043">
            <w:pPr>
              <w:ind w:right="127"/>
              <w:jc w:val="right"/>
              <w:rPr>
                <w:rFonts w:ascii="Arial" w:hAnsi="Arial" w:cs="Arial"/>
                <w:sz w:val="18"/>
                <w:szCs w:val="18"/>
              </w:rPr>
            </w:pPr>
            <w:r>
              <w:rPr>
                <w:rFonts w:ascii="Arial" w:hAnsi="Arial" w:cs="Arial"/>
                <w:sz w:val="18"/>
                <w:szCs w:val="18"/>
              </w:rPr>
              <w:t>(135</w:t>
            </w:r>
            <w:r w:rsidR="00693043">
              <w:rPr>
                <w:rFonts w:ascii="Arial" w:hAnsi="Arial" w:cs="Arial"/>
                <w:sz w:val="18"/>
                <w:szCs w:val="18"/>
              </w:rPr>
              <w:t>)</w:t>
            </w:r>
          </w:p>
        </w:tc>
        <w:tc>
          <w:tcPr>
            <w:tcW w:w="142" w:type="dxa"/>
            <w:tcBorders>
              <w:top w:val="nil"/>
              <w:left w:val="nil"/>
              <w:right w:val="nil"/>
            </w:tcBorders>
            <w:vAlign w:val="center"/>
          </w:tcPr>
          <w:p w:rsidR="00693043" w:rsidRPr="004E605E" w:rsidRDefault="00693043" w:rsidP="00693043">
            <w:pPr>
              <w:ind w:right="127"/>
              <w:jc w:val="right"/>
              <w:rPr>
                <w:rFonts w:ascii="Arial" w:hAnsi="Arial" w:cs="Arial"/>
                <w:sz w:val="18"/>
                <w:szCs w:val="18"/>
                <w:lang w:val="bg-BG"/>
              </w:rPr>
            </w:pPr>
          </w:p>
        </w:tc>
        <w:tc>
          <w:tcPr>
            <w:tcW w:w="1559" w:type="dxa"/>
            <w:tcBorders>
              <w:top w:val="nil"/>
              <w:left w:val="nil"/>
              <w:right w:val="nil"/>
            </w:tcBorders>
            <w:vAlign w:val="center"/>
          </w:tcPr>
          <w:p w:rsidR="00693043" w:rsidRPr="00297C33" w:rsidRDefault="00693043" w:rsidP="00693043">
            <w:pPr>
              <w:ind w:right="127"/>
              <w:jc w:val="right"/>
              <w:rPr>
                <w:rFonts w:ascii="Arial" w:hAnsi="Arial" w:cs="Arial"/>
                <w:sz w:val="18"/>
                <w:szCs w:val="18"/>
              </w:rPr>
            </w:pPr>
            <w:r>
              <w:rPr>
                <w:rFonts w:ascii="Arial" w:hAnsi="Arial" w:cs="Arial"/>
                <w:sz w:val="18"/>
                <w:szCs w:val="18"/>
              </w:rPr>
              <w:t>(149)</w:t>
            </w:r>
          </w:p>
        </w:tc>
        <w:tc>
          <w:tcPr>
            <w:tcW w:w="142" w:type="dxa"/>
            <w:tcBorders>
              <w:top w:val="nil"/>
              <w:left w:val="nil"/>
              <w:right w:val="nil"/>
            </w:tcBorders>
            <w:vAlign w:val="bottom"/>
          </w:tcPr>
          <w:p w:rsidR="00693043" w:rsidRPr="004E605E" w:rsidRDefault="00693043" w:rsidP="00693043">
            <w:pPr>
              <w:ind w:right="127"/>
              <w:jc w:val="right"/>
              <w:rPr>
                <w:rFonts w:ascii="Arial" w:hAnsi="Arial" w:cs="Arial"/>
                <w:sz w:val="18"/>
                <w:szCs w:val="18"/>
                <w:lang w:val="bg-BG"/>
              </w:rPr>
            </w:pPr>
          </w:p>
        </w:tc>
      </w:tr>
      <w:tr w:rsidR="00693043" w:rsidRPr="004E605E" w:rsidTr="00450E7B">
        <w:trPr>
          <w:trHeight w:hRule="exact" w:val="454"/>
        </w:trPr>
        <w:tc>
          <w:tcPr>
            <w:tcW w:w="4820" w:type="dxa"/>
            <w:tcBorders>
              <w:top w:val="nil"/>
              <w:left w:val="nil"/>
              <w:bottom w:val="nil"/>
              <w:right w:val="nil"/>
            </w:tcBorders>
            <w:noWrap/>
            <w:vAlign w:val="center"/>
          </w:tcPr>
          <w:p w:rsidR="00693043" w:rsidRPr="004E605E" w:rsidRDefault="00693043" w:rsidP="00693043">
            <w:pPr>
              <w:pStyle w:val="Header"/>
              <w:spacing w:line="240" w:lineRule="auto"/>
              <w:jc w:val="left"/>
              <w:rPr>
                <w:rFonts w:ascii="Arial" w:eastAsia="Arial Unicode MS" w:hAnsi="Arial" w:cs="Arial"/>
                <w:sz w:val="18"/>
                <w:szCs w:val="18"/>
              </w:rPr>
            </w:pPr>
            <w:r>
              <w:rPr>
                <w:rFonts w:ascii="Arial" w:hAnsi="Arial" w:cs="Arial"/>
                <w:sz w:val="18"/>
                <w:szCs w:val="18"/>
                <w:lang w:val="bg-BG"/>
              </w:rPr>
              <w:t>Разходи за лихви, начислени по  заеми, получени от свързани лица</w:t>
            </w:r>
            <w:r w:rsidRPr="004E605E">
              <w:rPr>
                <w:rFonts w:ascii="Arial" w:hAnsi="Arial" w:cs="Arial"/>
                <w:sz w:val="18"/>
                <w:szCs w:val="18"/>
              </w:rPr>
              <w:t xml:space="preserve"> </w:t>
            </w:r>
            <w:r w:rsidRPr="004572A5">
              <w:rPr>
                <w:rFonts w:ascii="Arial" w:hAnsi="Arial" w:cs="Arial"/>
                <w:sz w:val="18"/>
                <w:szCs w:val="18"/>
              </w:rPr>
              <w:t>(</w:t>
            </w:r>
            <w:r>
              <w:rPr>
                <w:rFonts w:ascii="Arial" w:hAnsi="Arial" w:cs="Arial"/>
                <w:sz w:val="18"/>
                <w:szCs w:val="18"/>
                <w:lang w:val="bg-BG"/>
              </w:rPr>
              <w:t>виж Бележка</w:t>
            </w:r>
            <w:r>
              <w:rPr>
                <w:rFonts w:ascii="Arial" w:hAnsi="Arial" w:cs="Arial"/>
                <w:sz w:val="18"/>
                <w:szCs w:val="18"/>
              </w:rPr>
              <w:t xml:space="preserve"> 1</w:t>
            </w:r>
            <w:r>
              <w:rPr>
                <w:rFonts w:ascii="Arial" w:hAnsi="Arial" w:cs="Arial"/>
                <w:sz w:val="18"/>
                <w:szCs w:val="18"/>
                <w:lang w:val="bg-BG"/>
              </w:rPr>
              <w:t>5</w:t>
            </w:r>
            <w:r w:rsidRPr="00226F8C">
              <w:rPr>
                <w:rFonts w:ascii="Arial" w:hAnsi="Arial" w:cs="Arial"/>
                <w:sz w:val="18"/>
                <w:szCs w:val="18"/>
              </w:rPr>
              <w:t>)</w:t>
            </w:r>
          </w:p>
        </w:tc>
        <w:tc>
          <w:tcPr>
            <w:tcW w:w="283" w:type="dxa"/>
            <w:tcBorders>
              <w:top w:val="nil"/>
              <w:left w:val="nil"/>
              <w:right w:val="nil"/>
            </w:tcBorders>
          </w:tcPr>
          <w:p w:rsidR="00693043" w:rsidRPr="004E605E" w:rsidRDefault="00693043" w:rsidP="00693043">
            <w:pPr>
              <w:ind w:right="127"/>
              <w:jc w:val="left"/>
              <w:rPr>
                <w:rFonts w:ascii="Arial" w:hAnsi="Arial" w:cs="Arial"/>
                <w:szCs w:val="22"/>
                <w:lang w:val="bg-BG"/>
              </w:rPr>
            </w:pPr>
          </w:p>
        </w:tc>
        <w:tc>
          <w:tcPr>
            <w:tcW w:w="1418" w:type="dxa"/>
            <w:tcBorders>
              <w:top w:val="nil"/>
              <w:left w:val="nil"/>
              <w:right w:val="nil"/>
            </w:tcBorders>
            <w:noWrap/>
            <w:vAlign w:val="center"/>
          </w:tcPr>
          <w:p w:rsidR="00693043" w:rsidRPr="00297C33" w:rsidRDefault="00693043" w:rsidP="00693043">
            <w:pPr>
              <w:ind w:right="127"/>
              <w:jc w:val="right"/>
              <w:rPr>
                <w:rFonts w:ascii="Arial" w:hAnsi="Arial" w:cs="Arial"/>
                <w:sz w:val="18"/>
                <w:szCs w:val="18"/>
              </w:rPr>
            </w:pPr>
            <w:r>
              <w:rPr>
                <w:rFonts w:ascii="Arial" w:hAnsi="Arial" w:cs="Arial"/>
                <w:sz w:val="18"/>
                <w:szCs w:val="18"/>
              </w:rPr>
              <w:t>(</w:t>
            </w:r>
            <w:r w:rsidR="009355D8">
              <w:rPr>
                <w:rFonts w:ascii="Arial" w:hAnsi="Arial" w:cs="Arial"/>
                <w:sz w:val="18"/>
                <w:szCs w:val="18"/>
                <w:lang w:val="bg-BG"/>
              </w:rPr>
              <w:t>16</w:t>
            </w:r>
            <w:r>
              <w:rPr>
                <w:rFonts w:ascii="Arial" w:hAnsi="Arial" w:cs="Arial"/>
                <w:sz w:val="18"/>
                <w:szCs w:val="18"/>
              </w:rPr>
              <w:t>)</w:t>
            </w:r>
          </w:p>
        </w:tc>
        <w:tc>
          <w:tcPr>
            <w:tcW w:w="142" w:type="dxa"/>
            <w:tcBorders>
              <w:top w:val="nil"/>
              <w:left w:val="nil"/>
              <w:right w:val="nil"/>
            </w:tcBorders>
            <w:vAlign w:val="center"/>
          </w:tcPr>
          <w:p w:rsidR="00693043" w:rsidRPr="004E605E" w:rsidRDefault="00693043" w:rsidP="00693043">
            <w:pPr>
              <w:ind w:right="127"/>
              <w:jc w:val="right"/>
              <w:rPr>
                <w:rFonts w:ascii="Arial" w:hAnsi="Arial" w:cs="Arial"/>
                <w:sz w:val="18"/>
                <w:szCs w:val="18"/>
                <w:lang w:val="bg-BG"/>
              </w:rPr>
            </w:pPr>
          </w:p>
        </w:tc>
        <w:tc>
          <w:tcPr>
            <w:tcW w:w="1559" w:type="dxa"/>
            <w:tcBorders>
              <w:top w:val="nil"/>
              <w:left w:val="nil"/>
              <w:right w:val="nil"/>
            </w:tcBorders>
            <w:vAlign w:val="center"/>
          </w:tcPr>
          <w:p w:rsidR="00693043" w:rsidRPr="00297C33" w:rsidRDefault="00693043" w:rsidP="00693043">
            <w:pPr>
              <w:ind w:right="127"/>
              <w:jc w:val="right"/>
              <w:rPr>
                <w:rFonts w:ascii="Arial" w:hAnsi="Arial" w:cs="Arial"/>
                <w:sz w:val="18"/>
                <w:szCs w:val="18"/>
              </w:rPr>
            </w:pPr>
            <w:r>
              <w:rPr>
                <w:rFonts w:ascii="Arial" w:hAnsi="Arial" w:cs="Arial"/>
                <w:sz w:val="18"/>
                <w:szCs w:val="18"/>
              </w:rPr>
              <w:t>(</w:t>
            </w:r>
            <w:r>
              <w:rPr>
                <w:rFonts w:ascii="Arial" w:hAnsi="Arial" w:cs="Arial"/>
                <w:sz w:val="18"/>
                <w:szCs w:val="18"/>
                <w:lang w:val="bg-BG"/>
              </w:rPr>
              <w:t>17</w:t>
            </w:r>
            <w:r>
              <w:rPr>
                <w:rFonts w:ascii="Arial" w:hAnsi="Arial" w:cs="Arial"/>
                <w:sz w:val="18"/>
                <w:szCs w:val="18"/>
              </w:rPr>
              <w:t>)</w:t>
            </w:r>
          </w:p>
        </w:tc>
        <w:tc>
          <w:tcPr>
            <w:tcW w:w="142" w:type="dxa"/>
            <w:tcBorders>
              <w:top w:val="nil"/>
              <w:left w:val="nil"/>
              <w:right w:val="nil"/>
            </w:tcBorders>
            <w:vAlign w:val="bottom"/>
          </w:tcPr>
          <w:p w:rsidR="00693043" w:rsidRPr="004E605E" w:rsidRDefault="00693043" w:rsidP="00693043">
            <w:pPr>
              <w:ind w:right="127"/>
              <w:jc w:val="right"/>
              <w:rPr>
                <w:rFonts w:ascii="Arial" w:hAnsi="Arial" w:cs="Arial"/>
                <w:sz w:val="18"/>
                <w:szCs w:val="18"/>
                <w:lang w:val="bg-BG"/>
              </w:rPr>
            </w:pPr>
          </w:p>
        </w:tc>
      </w:tr>
      <w:tr w:rsidR="00693043" w:rsidRPr="004E605E" w:rsidTr="00450E7B">
        <w:trPr>
          <w:trHeight w:hRule="exact" w:val="329"/>
        </w:trPr>
        <w:tc>
          <w:tcPr>
            <w:tcW w:w="4820" w:type="dxa"/>
            <w:tcBorders>
              <w:top w:val="nil"/>
              <w:left w:val="nil"/>
              <w:bottom w:val="nil"/>
              <w:right w:val="nil"/>
            </w:tcBorders>
            <w:noWrap/>
            <w:vAlign w:val="center"/>
          </w:tcPr>
          <w:p w:rsidR="00693043" w:rsidRDefault="00693043" w:rsidP="00693043">
            <w:pPr>
              <w:pStyle w:val="Header"/>
              <w:spacing w:line="240" w:lineRule="auto"/>
              <w:jc w:val="left"/>
              <w:rPr>
                <w:rFonts w:ascii="Arial" w:hAnsi="Arial" w:cs="Arial"/>
                <w:sz w:val="18"/>
                <w:szCs w:val="18"/>
              </w:rPr>
            </w:pPr>
            <w:r w:rsidRPr="006A61FF">
              <w:rPr>
                <w:rFonts w:ascii="Arial" w:hAnsi="Arial" w:cs="Arial"/>
                <w:sz w:val="18"/>
                <w:szCs w:val="18"/>
                <w:lang w:val="bg-BG"/>
              </w:rPr>
              <w:t>Отрицателни валутни курсови разлики, нетно</w:t>
            </w:r>
          </w:p>
        </w:tc>
        <w:tc>
          <w:tcPr>
            <w:tcW w:w="283" w:type="dxa"/>
            <w:tcBorders>
              <w:top w:val="nil"/>
              <w:left w:val="nil"/>
              <w:right w:val="nil"/>
            </w:tcBorders>
          </w:tcPr>
          <w:p w:rsidR="00693043" w:rsidRPr="004E605E" w:rsidRDefault="00693043" w:rsidP="00693043">
            <w:pPr>
              <w:ind w:right="127"/>
              <w:jc w:val="left"/>
              <w:rPr>
                <w:rFonts w:ascii="Arial" w:hAnsi="Arial" w:cs="Arial"/>
                <w:szCs w:val="22"/>
                <w:lang w:val="bg-BG"/>
              </w:rPr>
            </w:pPr>
          </w:p>
        </w:tc>
        <w:tc>
          <w:tcPr>
            <w:tcW w:w="1418" w:type="dxa"/>
            <w:tcBorders>
              <w:top w:val="nil"/>
              <w:left w:val="nil"/>
              <w:right w:val="nil"/>
            </w:tcBorders>
            <w:noWrap/>
            <w:vAlign w:val="center"/>
          </w:tcPr>
          <w:p w:rsidR="00693043" w:rsidRPr="00ED1088" w:rsidRDefault="009355D8" w:rsidP="00693043">
            <w:pPr>
              <w:ind w:right="127"/>
              <w:jc w:val="right"/>
              <w:rPr>
                <w:rFonts w:ascii="Arial" w:hAnsi="Arial" w:cs="Arial"/>
                <w:sz w:val="18"/>
                <w:szCs w:val="18"/>
                <w:lang w:val="bg-BG"/>
              </w:rPr>
            </w:pPr>
            <w:r>
              <w:rPr>
                <w:rFonts w:ascii="Arial" w:hAnsi="Arial" w:cs="Arial"/>
                <w:sz w:val="18"/>
                <w:szCs w:val="18"/>
                <w:lang w:val="bg-BG"/>
              </w:rPr>
              <w:t>(1)</w:t>
            </w:r>
          </w:p>
        </w:tc>
        <w:tc>
          <w:tcPr>
            <w:tcW w:w="142" w:type="dxa"/>
            <w:tcBorders>
              <w:top w:val="nil"/>
              <w:left w:val="nil"/>
              <w:right w:val="nil"/>
            </w:tcBorders>
            <w:vAlign w:val="center"/>
          </w:tcPr>
          <w:p w:rsidR="00693043" w:rsidRPr="004E605E" w:rsidRDefault="00693043" w:rsidP="00693043">
            <w:pPr>
              <w:ind w:right="127"/>
              <w:jc w:val="right"/>
              <w:rPr>
                <w:rFonts w:ascii="Arial" w:hAnsi="Arial" w:cs="Arial"/>
                <w:sz w:val="18"/>
                <w:szCs w:val="18"/>
                <w:lang w:val="bg-BG"/>
              </w:rPr>
            </w:pPr>
          </w:p>
        </w:tc>
        <w:tc>
          <w:tcPr>
            <w:tcW w:w="1559" w:type="dxa"/>
            <w:tcBorders>
              <w:left w:val="nil"/>
              <w:right w:val="nil"/>
            </w:tcBorders>
            <w:vAlign w:val="center"/>
          </w:tcPr>
          <w:p w:rsidR="00693043" w:rsidRPr="00ED1088" w:rsidRDefault="00693043" w:rsidP="00693043">
            <w:pPr>
              <w:ind w:right="127"/>
              <w:jc w:val="right"/>
              <w:rPr>
                <w:rFonts w:ascii="Arial" w:hAnsi="Arial" w:cs="Arial"/>
                <w:sz w:val="18"/>
                <w:szCs w:val="18"/>
                <w:lang w:val="bg-BG"/>
              </w:rPr>
            </w:pPr>
            <w:r>
              <w:rPr>
                <w:rFonts w:ascii="Arial" w:hAnsi="Arial" w:cs="Arial"/>
                <w:sz w:val="18"/>
                <w:szCs w:val="18"/>
                <w:lang w:val="bg-BG"/>
              </w:rPr>
              <w:t>-</w:t>
            </w:r>
          </w:p>
        </w:tc>
        <w:tc>
          <w:tcPr>
            <w:tcW w:w="142" w:type="dxa"/>
            <w:tcBorders>
              <w:top w:val="nil"/>
              <w:left w:val="nil"/>
              <w:right w:val="nil"/>
            </w:tcBorders>
            <w:vAlign w:val="bottom"/>
          </w:tcPr>
          <w:p w:rsidR="00693043" w:rsidRPr="004E605E" w:rsidRDefault="00693043" w:rsidP="00693043">
            <w:pPr>
              <w:ind w:right="127"/>
              <w:jc w:val="right"/>
              <w:rPr>
                <w:rFonts w:ascii="Arial" w:hAnsi="Arial" w:cs="Arial"/>
                <w:sz w:val="18"/>
                <w:szCs w:val="18"/>
                <w:lang w:val="bg-BG"/>
              </w:rPr>
            </w:pPr>
          </w:p>
        </w:tc>
      </w:tr>
      <w:tr w:rsidR="00693043" w:rsidRPr="004E605E" w:rsidTr="00450E7B">
        <w:trPr>
          <w:trHeight w:hRule="exact" w:val="329"/>
        </w:trPr>
        <w:tc>
          <w:tcPr>
            <w:tcW w:w="4820" w:type="dxa"/>
            <w:tcBorders>
              <w:top w:val="nil"/>
              <w:left w:val="nil"/>
              <w:bottom w:val="nil"/>
              <w:right w:val="nil"/>
            </w:tcBorders>
            <w:noWrap/>
            <w:vAlign w:val="center"/>
          </w:tcPr>
          <w:p w:rsidR="00693043" w:rsidRPr="0021185C" w:rsidRDefault="00693043" w:rsidP="00693043">
            <w:pPr>
              <w:jc w:val="left"/>
              <w:rPr>
                <w:rFonts w:ascii="Arial" w:eastAsia="Arial Unicode MS" w:hAnsi="Arial" w:cs="Arial"/>
                <w:sz w:val="18"/>
                <w:szCs w:val="18"/>
                <w:lang w:val="bg-BG"/>
              </w:rPr>
            </w:pPr>
            <w:r>
              <w:rPr>
                <w:rFonts w:ascii="Arial" w:hAnsi="Arial" w:cs="Arial"/>
                <w:sz w:val="18"/>
                <w:szCs w:val="18"/>
                <w:lang w:val="bg-BG"/>
              </w:rPr>
              <w:t>Банкови такси и комисионни</w:t>
            </w:r>
          </w:p>
        </w:tc>
        <w:tc>
          <w:tcPr>
            <w:tcW w:w="283" w:type="dxa"/>
            <w:tcBorders>
              <w:top w:val="nil"/>
              <w:left w:val="nil"/>
              <w:right w:val="nil"/>
            </w:tcBorders>
          </w:tcPr>
          <w:p w:rsidR="00693043" w:rsidRPr="004E605E" w:rsidRDefault="00693043" w:rsidP="00693043">
            <w:pPr>
              <w:ind w:right="127"/>
              <w:jc w:val="left"/>
              <w:rPr>
                <w:rFonts w:ascii="Arial" w:hAnsi="Arial" w:cs="Arial"/>
                <w:sz w:val="18"/>
                <w:szCs w:val="18"/>
                <w:lang w:val="bg-BG"/>
              </w:rPr>
            </w:pPr>
          </w:p>
        </w:tc>
        <w:tc>
          <w:tcPr>
            <w:tcW w:w="1418" w:type="dxa"/>
            <w:tcBorders>
              <w:top w:val="nil"/>
              <w:left w:val="nil"/>
              <w:right w:val="nil"/>
            </w:tcBorders>
            <w:noWrap/>
            <w:vAlign w:val="center"/>
          </w:tcPr>
          <w:p w:rsidR="00693043" w:rsidRPr="00297C33" w:rsidRDefault="00693043" w:rsidP="00693043">
            <w:pPr>
              <w:ind w:right="127"/>
              <w:jc w:val="right"/>
              <w:rPr>
                <w:rFonts w:ascii="Arial" w:hAnsi="Arial" w:cs="Arial"/>
                <w:sz w:val="18"/>
                <w:szCs w:val="18"/>
              </w:rPr>
            </w:pPr>
            <w:r>
              <w:rPr>
                <w:rFonts w:ascii="Arial" w:hAnsi="Arial" w:cs="Arial"/>
                <w:sz w:val="18"/>
                <w:szCs w:val="18"/>
              </w:rPr>
              <w:t>(</w:t>
            </w:r>
            <w:r w:rsidR="009355D8">
              <w:rPr>
                <w:rFonts w:ascii="Arial" w:hAnsi="Arial" w:cs="Arial"/>
                <w:sz w:val="18"/>
                <w:szCs w:val="18"/>
                <w:lang w:val="bg-BG"/>
              </w:rPr>
              <w:t>2</w:t>
            </w:r>
            <w:r>
              <w:rPr>
                <w:rFonts w:ascii="Arial" w:hAnsi="Arial" w:cs="Arial"/>
                <w:sz w:val="18"/>
                <w:szCs w:val="18"/>
              </w:rPr>
              <w:t>)</w:t>
            </w:r>
          </w:p>
        </w:tc>
        <w:tc>
          <w:tcPr>
            <w:tcW w:w="142" w:type="dxa"/>
            <w:tcBorders>
              <w:top w:val="nil"/>
              <w:left w:val="nil"/>
              <w:right w:val="nil"/>
            </w:tcBorders>
            <w:vAlign w:val="center"/>
          </w:tcPr>
          <w:p w:rsidR="00693043" w:rsidRPr="004E605E" w:rsidRDefault="00693043" w:rsidP="00693043">
            <w:pPr>
              <w:ind w:right="127"/>
              <w:jc w:val="right"/>
              <w:rPr>
                <w:rFonts w:ascii="Arial" w:hAnsi="Arial" w:cs="Arial"/>
                <w:sz w:val="18"/>
                <w:szCs w:val="18"/>
                <w:lang w:val="bg-BG"/>
              </w:rPr>
            </w:pPr>
          </w:p>
        </w:tc>
        <w:tc>
          <w:tcPr>
            <w:tcW w:w="1559" w:type="dxa"/>
            <w:tcBorders>
              <w:left w:val="nil"/>
              <w:right w:val="nil"/>
            </w:tcBorders>
            <w:vAlign w:val="center"/>
          </w:tcPr>
          <w:p w:rsidR="00693043" w:rsidRPr="00297C33" w:rsidRDefault="00693043" w:rsidP="00693043">
            <w:pPr>
              <w:ind w:right="127"/>
              <w:jc w:val="right"/>
              <w:rPr>
                <w:rFonts w:ascii="Arial" w:hAnsi="Arial" w:cs="Arial"/>
                <w:sz w:val="18"/>
                <w:szCs w:val="18"/>
              </w:rPr>
            </w:pPr>
            <w:r>
              <w:rPr>
                <w:rFonts w:ascii="Arial" w:hAnsi="Arial" w:cs="Arial"/>
                <w:sz w:val="18"/>
                <w:szCs w:val="18"/>
              </w:rPr>
              <w:t>(</w:t>
            </w:r>
            <w:r>
              <w:rPr>
                <w:rFonts w:ascii="Arial" w:hAnsi="Arial" w:cs="Arial"/>
                <w:sz w:val="18"/>
                <w:szCs w:val="18"/>
                <w:lang w:val="bg-BG"/>
              </w:rPr>
              <w:t>3</w:t>
            </w:r>
            <w:r>
              <w:rPr>
                <w:rFonts w:ascii="Arial" w:hAnsi="Arial" w:cs="Arial"/>
                <w:sz w:val="18"/>
                <w:szCs w:val="18"/>
              </w:rPr>
              <w:t>)</w:t>
            </w:r>
          </w:p>
        </w:tc>
        <w:tc>
          <w:tcPr>
            <w:tcW w:w="142" w:type="dxa"/>
            <w:tcBorders>
              <w:top w:val="nil"/>
              <w:left w:val="nil"/>
              <w:right w:val="nil"/>
            </w:tcBorders>
            <w:vAlign w:val="bottom"/>
          </w:tcPr>
          <w:p w:rsidR="00693043" w:rsidRPr="004E605E" w:rsidRDefault="00693043" w:rsidP="00693043">
            <w:pPr>
              <w:ind w:right="127"/>
              <w:jc w:val="right"/>
              <w:rPr>
                <w:rFonts w:ascii="Arial" w:hAnsi="Arial" w:cs="Arial"/>
                <w:sz w:val="18"/>
                <w:szCs w:val="18"/>
                <w:lang w:val="bg-BG"/>
              </w:rPr>
            </w:pPr>
          </w:p>
        </w:tc>
      </w:tr>
      <w:tr w:rsidR="00693043" w:rsidRPr="004E605E" w:rsidTr="006D2AC7">
        <w:trPr>
          <w:trHeight w:hRule="exact" w:val="329"/>
        </w:trPr>
        <w:tc>
          <w:tcPr>
            <w:tcW w:w="4820" w:type="dxa"/>
            <w:tcBorders>
              <w:top w:val="nil"/>
              <w:left w:val="nil"/>
              <w:bottom w:val="nil"/>
              <w:right w:val="nil"/>
            </w:tcBorders>
            <w:noWrap/>
            <w:vAlign w:val="center"/>
          </w:tcPr>
          <w:p w:rsidR="00693043" w:rsidRPr="0021185C" w:rsidRDefault="00693043" w:rsidP="00693043">
            <w:pPr>
              <w:jc w:val="left"/>
              <w:rPr>
                <w:rFonts w:ascii="Arial" w:eastAsia="Arial Unicode MS" w:hAnsi="Arial" w:cs="Arial"/>
                <w:sz w:val="18"/>
                <w:szCs w:val="18"/>
                <w:highlight w:val="yellow"/>
              </w:rPr>
            </w:pPr>
            <w:r>
              <w:rPr>
                <w:rFonts w:ascii="Arial" w:hAnsi="Arial" w:cs="Arial"/>
                <w:sz w:val="18"/>
                <w:szCs w:val="18"/>
                <w:lang w:val="bg-BG"/>
              </w:rPr>
              <w:t>Амортизация на дискаунт</w:t>
            </w:r>
            <w:r>
              <w:rPr>
                <w:rFonts w:ascii="Arial" w:hAnsi="Arial" w:cs="Arial"/>
                <w:sz w:val="18"/>
                <w:szCs w:val="18"/>
              </w:rPr>
              <w:t xml:space="preserve"> (</w:t>
            </w:r>
            <w:r>
              <w:rPr>
                <w:rFonts w:ascii="Arial" w:hAnsi="Arial" w:cs="Arial"/>
                <w:sz w:val="18"/>
                <w:szCs w:val="18"/>
                <w:lang w:val="bg-BG"/>
              </w:rPr>
              <w:t>виж</w:t>
            </w:r>
            <w:r>
              <w:rPr>
                <w:rFonts w:ascii="Arial" w:hAnsi="Arial" w:cs="Arial"/>
                <w:sz w:val="18"/>
                <w:szCs w:val="18"/>
              </w:rPr>
              <w:t xml:space="preserve"> </w:t>
            </w:r>
            <w:r>
              <w:rPr>
                <w:rFonts w:ascii="Arial" w:hAnsi="Arial" w:cs="Arial"/>
                <w:sz w:val="18"/>
                <w:szCs w:val="18"/>
                <w:lang w:val="bg-BG"/>
              </w:rPr>
              <w:t>Бележка</w:t>
            </w:r>
            <w:r>
              <w:rPr>
                <w:rFonts w:ascii="Arial" w:hAnsi="Arial" w:cs="Arial"/>
                <w:sz w:val="18"/>
                <w:szCs w:val="18"/>
              </w:rPr>
              <w:t xml:space="preserve"> 1</w:t>
            </w:r>
            <w:r>
              <w:rPr>
                <w:rFonts w:ascii="Arial" w:hAnsi="Arial" w:cs="Arial"/>
                <w:sz w:val="18"/>
                <w:szCs w:val="18"/>
                <w:lang w:val="bg-BG"/>
              </w:rPr>
              <w:t>3</w:t>
            </w:r>
            <w:r>
              <w:rPr>
                <w:rFonts w:ascii="Arial" w:hAnsi="Arial" w:cs="Arial"/>
                <w:sz w:val="18"/>
                <w:szCs w:val="18"/>
              </w:rPr>
              <w:t>)</w:t>
            </w:r>
          </w:p>
        </w:tc>
        <w:tc>
          <w:tcPr>
            <w:tcW w:w="283" w:type="dxa"/>
            <w:tcBorders>
              <w:top w:val="nil"/>
              <w:left w:val="nil"/>
              <w:right w:val="nil"/>
            </w:tcBorders>
          </w:tcPr>
          <w:p w:rsidR="00693043" w:rsidRPr="004E605E" w:rsidRDefault="00693043" w:rsidP="00693043">
            <w:pPr>
              <w:ind w:right="127"/>
              <w:jc w:val="left"/>
              <w:rPr>
                <w:rFonts w:ascii="Arial" w:hAnsi="Arial" w:cs="Arial"/>
                <w:sz w:val="18"/>
                <w:szCs w:val="18"/>
                <w:lang w:val="bg-BG"/>
              </w:rPr>
            </w:pPr>
          </w:p>
        </w:tc>
        <w:tc>
          <w:tcPr>
            <w:tcW w:w="1418" w:type="dxa"/>
            <w:tcBorders>
              <w:top w:val="nil"/>
              <w:left w:val="nil"/>
              <w:right w:val="nil"/>
            </w:tcBorders>
            <w:noWrap/>
            <w:vAlign w:val="center"/>
          </w:tcPr>
          <w:p w:rsidR="00693043" w:rsidRPr="00297C33" w:rsidRDefault="00693043" w:rsidP="00693043">
            <w:pPr>
              <w:ind w:right="127"/>
              <w:jc w:val="right"/>
              <w:rPr>
                <w:rFonts w:ascii="Arial" w:hAnsi="Arial" w:cs="Arial"/>
                <w:sz w:val="18"/>
                <w:szCs w:val="18"/>
              </w:rPr>
            </w:pPr>
            <w:r>
              <w:rPr>
                <w:rFonts w:ascii="Arial" w:hAnsi="Arial" w:cs="Arial"/>
                <w:sz w:val="18"/>
                <w:szCs w:val="18"/>
              </w:rPr>
              <w:t>(1)</w:t>
            </w:r>
          </w:p>
        </w:tc>
        <w:tc>
          <w:tcPr>
            <w:tcW w:w="142" w:type="dxa"/>
            <w:tcBorders>
              <w:top w:val="nil"/>
              <w:left w:val="nil"/>
              <w:right w:val="nil"/>
            </w:tcBorders>
            <w:vAlign w:val="center"/>
          </w:tcPr>
          <w:p w:rsidR="00693043" w:rsidRPr="004E605E" w:rsidRDefault="00693043" w:rsidP="00693043">
            <w:pPr>
              <w:ind w:right="127"/>
              <w:jc w:val="right"/>
              <w:rPr>
                <w:rFonts w:ascii="Arial" w:hAnsi="Arial" w:cs="Arial"/>
                <w:sz w:val="18"/>
                <w:szCs w:val="18"/>
                <w:lang w:val="bg-BG"/>
              </w:rPr>
            </w:pPr>
          </w:p>
        </w:tc>
        <w:tc>
          <w:tcPr>
            <w:tcW w:w="1559" w:type="dxa"/>
            <w:tcBorders>
              <w:left w:val="nil"/>
              <w:right w:val="nil"/>
            </w:tcBorders>
            <w:vAlign w:val="center"/>
          </w:tcPr>
          <w:p w:rsidR="00693043" w:rsidRPr="00297C33" w:rsidRDefault="00693043" w:rsidP="00693043">
            <w:pPr>
              <w:ind w:right="127"/>
              <w:jc w:val="right"/>
              <w:rPr>
                <w:rFonts w:ascii="Arial" w:hAnsi="Arial" w:cs="Arial"/>
                <w:sz w:val="18"/>
                <w:szCs w:val="18"/>
              </w:rPr>
            </w:pPr>
            <w:r>
              <w:rPr>
                <w:rFonts w:ascii="Arial" w:hAnsi="Arial" w:cs="Arial"/>
                <w:sz w:val="18"/>
                <w:szCs w:val="18"/>
              </w:rPr>
              <w:t>(1)</w:t>
            </w:r>
          </w:p>
        </w:tc>
        <w:tc>
          <w:tcPr>
            <w:tcW w:w="142" w:type="dxa"/>
            <w:tcBorders>
              <w:top w:val="nil"/>
              <w:left w:val="nil"/>
              <w:right w:val="nil"/>
            </w:tcBorders>
            <w:vAlign w:val="bottom"/>
          </w:tcPr>
          <w:p w:rsidR="00693043" w:rsidRPr="004E605E" w:rsidRDefault="00693043" w:rsidP="00693043">
            <w:pPr>
              <w:ind w:right="127"/>
              <w:jc w:val="right"/>
              <w:rPr>
                <w:rFonts w:ascii="Arial" w:hAnsi="Arial" w:cs="Arial"/>
                <w:sz w:val="18"/>
                <w:szCs w:val="18"/>
                <w:lang w:val="bg-BG"/>
              </w:rPr>
            </w:pPr>
          </w:p>
        </w:tc>
      </w:tr>
      <w:tr w:rsidR="00693043" w:rsidRPr="004E605E" w:rsidTr="006D2AC7">
        <w:trPr>
          <w:trHeight w:hRule="exact" w:val="544"/>
        </w:trPr>
        <w:tc>
          <w:tcPr>
            <w:tcW w:w="4820" w:type="dxa"/>
            <w:tcBorders>
              <w:top w:val="nil"/>
              <w:left w:val="nil"/>
              <w:bottom w:val="nil"/>
              <w:right w:val="nil"/>
            </w:tcBorders>
            <w:noWrap/>
            <w:vAlign w:val="center"/>
          </w:tcPr>
          <w:p w:rsidR="00693043" w:rsidRDefault="00693043" w:rsidP="00693043">
            <w:pPr>
              <w:pStyle w:val="Header"/>
              <w:spacing w:line="240" w:lineRule="auto"/>
              <w:jc w:val="left"/>
              <w:rPr>
                <w:rFonts w:ascii="Arial" w:hAnsi="Arial" w:cs="Arial"/>
                <w:sz w:val="18"/>
                <w:szCs w:val="18"/>
                <w:lang w:val="bg-BG"/>
              </w:rPr>
            </w:pPr>
            <w:r>
              <w:rPr>
                <w:rFonts w:ascii="Arial" w:hAnsi="Arial" w:cs="Arial"/>
                <w:sz w:val="18"/>
                <w:szCs w:val="18"/>
                <w:lang w:val="bg-BG"/>
              </w:rPr>
              <w:t>Приходи от лихви по предоставени банкови заеми на свързани лица (виж Бележка 15)</w:t>
            </w:r>
          </w:p>
        </w:tc>
        <w:tc>
          <w:tcPr>
            <w:tcW w:w="283" w:type="dxa"/>
            <w:tcBorders>
              <w:top w:val="nil"/>
              <w:left w:val="nil"/>
              <w:right w:val="nil"/>
            </w:tcBorders>
          </w:tcPr>
          <w:p w:rsidR="00693043" w:rsidRPr="004E605E" w:rsidRDefault="00693043" w:rsidP="00693043">
            <w:pPr>
              <w:ind w:right="127"/>
              <w:jc w:val="left"/>
              <w:rPr>
                <w:rFonts w:ascii="Arial" w:hAnsi="Arial" w:cs="Arial"/>
                <w:szCs w:val="22"/>
                <w:lang w:val="bg-BG"/>
              </w:rPr>
            </w:pPr>
          </w:p>
        </w:tc>
        <w:tc>
          <w:tcPr>
            <w:tcW w:w="1418" w:type="dxa"/>
            <w:tcBorders>
              <w:top w:val="nil"/>
              <w:left w:val="nil"/>
              <w:bottom w:val="single" w:sz="4" w:space="0" w:color="auto"/>
              <w:right w:val="nil"/>
            </w:tcBorders>
            <w:noWrap/>
            <w:vAlign w:val="center"/>
          </w:tcPr>
          <w:p w:rsidR="00693043" w:rsidRPr="00ED1088" w:rsidRDefault="009355D8" w:rsidP="00693043">
            <w:pPr>
              <w:ind w:right="127"/>
              <w:jc w:val="right"/>
              <w:rPr>
                <w:rFonts w:ascii="Arial" w:hAnsi="Arial" w:cs="Arial"/>
                <w:sz w:val="18"/>
                <w:szCs w:val="18"/>
                <w:lang w:val="bg-BG"/>
              </w:rPr>
            </w:pPr>
            <w:r>
              <w:rPr>
                <w:rFonts w:ascii="Arial" w:hAnsi="Arial" w:cs="Arial"/>
                <w:sz w:val="18"/>
                <w:szCs w:val="18"/>
                <w:lang w:val="bg-BG"/>
              </w:rPr>
              <w:t>1</w:t>
            </w:r>
          </w:p>
        </w:tc>
        <w:tc>
          <w:tcPr>
            <w:tcW w:w="142" w:type="dxa"/>
            <w:tcBorders>
              <w:top w:val="nil"/>
              <w:left w:val="nil"/>
              <w:right w:val="nil"/>
            </w:tcBorders>
            <w:vAlign w:val="center"/>
          </w:tcPr>
          <w:p w:rsidR="00693043" w:rsidRPr="004E605E" w:rsidRDefault="00693043" w:rsidP="00693043">
            <w:pPr>
              <w:ind w:right="127"/>
              <w:jc w:val="right"/>
              <w:rPr>
                <w:rFonts w:ascii="Arial" w:hAnsi="Arial" w:cs="Arial"/>
                <w:sz w:val="18"/>
                <w:szCs w:val="18"/>
                <w:lang w:val="bg-BG"/>
              </w:rPr>
            </w:pPr>
          </w:p>
        </w:tc>
        <w:tc>
          <w:tcPr>
            <w:tcW w:w="1559" w:type="dxa"/>
            <w:tcBorders>
              <w:left w:val="nil"/>
              <w:bottom w:val="single" w:sz="4" w:space="0" w:color="auto"/>
              <w:right w:val="nil"/>
            </w:tcBorders>
            <w:vAlign w:val="center"/>
          </w:tcPr>
          <w:p w:rsidR="00693043" w:rsidRPr="00ED1088" w:rsidRDefault="00693043" w:rsidP="00693043">
            <w:pPr>
              <w:ind w:right="127"/>
              <w:jc w:val="right"/>
              <w:rPr>
                <w:rFonts w:ascii="Arial" w:hAnsi="Arial" w:cs="Arial"/>
                <w:sz w:val="18"/>
                <w:szCs w:val="18"/>
                <w:lang w:val="bg-BG"/>
              </w:rPr>
            </w:pPr>
            <w:r>
              <w:rPr>
                <w:rFonts w:ascii="Arial" w:hAnsi="Arial" w:cs="Arial"/>
                <w:sz w:val="18"/>
                <w:szCs w:val="18"/>
                <w:lang w:val="bg-BG"/>
              </w:rPr>
              <w:t>2</w:t>
            </w:r>
          </w:p>
        </w:tc>
        <w:tc>
          <w:tcPr>
            <w:tcW w:w="142" w:type="dxa"/>
            <w:tcBorders>
              <w:top w:val="nil"/>
              <w:left w:val="nil"/>
              <w:right w:val="nil"/>
            </w:tcBorders>
            <w:vAlign w:val="bottom"/>
          </w:tcPr>
          <w:p w:rsidR="00693043" w:rsidRPr="004E605E" w:rsidRDefault="00693043" w:rsidP="00693043">
            <w:pPr>
              <w:ind w:right="127"/>
              <w:jc w:val="right"/>
              <w:rPr>
                <w:rFonts w:ascii="Arial" w:hAnsi="Arial" w:cs="Arial"/>
                <w:sz w:val="18"/>
                <w:szCs w:val="18"/>
                <w:lang w:val="bg-BG"/>
              </w:rPr>
            </w:pPr>
          </w:p>
        </w:tc>
      </w:tr>
      <w:tr w:rsidR="00693043" w:rsidRPr="004E605E" w:rsidTr="006D2AC7">
        <w:trPr>
          <w:trHeight w:hRule="exact" w:val="284"/>
        </w:trPr>
        <w:tc>
          <w:tcPr>
            <w:tcW w:w="4820" w:type="dxa"/>
            <w:tcBorders>
              <w:left w:val="nil"/>
              <w:bottom w:val="nil"/>
              <w:right w:val="nil"/>
            </w:tcBorders>
            <w:noWrap/>
            <w:vAlign w:val="center"/>
          </w:tcPr>
          <w:p w:rsidR="00693043" w:rsidRPr="00230BAA" w:rsidRDefault="00693043" w:rsidP="00693043">
            <w:pPr>
              <w:pStyle w:val="head"/>
              <w:jc w:val="left"/>
              <w:rPr>
                <w:rFonts w:eastAsia="Arial Unicode MS" w:cs="Arial"/>
                <w:b w:val="0"/>
                <w:szCs w:val="22"/>
                <w:lang w:val="bg-BG"/>
              </w:rPr>
            </w:pPr>
            <w:r>
              <w:rPr>
                <w:rFonts w:ascii="Times New Roman" w:hAnsi="Times New Roman"/>
                <w:b w:val="0"/>
                <w:lang w:val="en-US"/>
              </w:rPr>
              <w:br w:type="page"/>
            </w:r>
            <w:r w:rsidRPr="000D27AC">
              <w:rPr>
                <w:rFonts w:cs="Arial"/>
                <w:b w:val="0"/>
                <w:sz w:val="18"/>
                <w:szCs w:val="18"/>
                <w:lang w:val="bg-BG"/>
              </w:rPr>
              <w:t>Финансови приходи / (разходи), нетно</w:t>
            </w:r>
          </w:p>
        </w:tc>
        <w:tc>
          <w:tcPr>
            <w:tcW w:w="283" w:type="dxa"/>
            <w:tcBorders>
              <w:left w:val="nil"/>
              <w:right w:val="nil"/>
            </w:tcBorders>
          </w:tcPr>
          <w:p w:rsidR="00693043" w:rsidRPr="004E605E" w:rsidRDefault="00693043" w:rsidP="00693043">
            <w:pPr>
              <w:ind w:right="127"/>
              <w:jc w:val="left"/>
              <w:rPr>
                <w:rFonts w:ascii="Arial" w:eastAsia="Arial Unicode MS" w:hAnsi="Arial" w:cs="Arial"/>
                <w:b/>
                <w:szCs w:val="22"/>
                <w:lang w:val="bg-BG"/>
              </w:rPr>
            </w:pPr>
          </w:p>
        </w:tc>
        <w:tc>
          <w:tcPr>
            <w:tcW w:w="1418" w:type="dxa"/>
            <w:tcBorders>
              <w:top w:val="single" w:sz="4" w:space="0" w:color="auto"/>
              <w:left w:val="nil"/>
              <w:bottom w:val="double" w:sz="6" w:space="0" w:color="auto"/>
              <w:right w:val="nil"/>
            </w:tcBorders>
            <w:noWrap/>
            <w:vAlign w:val="center"/>
          </w:tcPr>
          <w:p w:rsidR="00693043" w:rsidRPr="00297C33" w:rsidRDefault="00693043" w:rsidP="00693043">
            <w:pPr>
              <w:ind w:right="127"/>
              <w:jc w:val="right"/>
              <w:rPr>
                <w:rFonts w:ascii="Arial" w:eastAsia="Arial Unicode MS" w:hAnsi="Arial" w:cs="Arial"/>
                <w:b/>
                <w:sz w:val="18"/>
                <w:szCs w:val="18"/>
              </w:rPr>
            </w:pPr>
            <w:r>
              <w:rPr>
                <w:rFonts w:ascii="Arial" w:eastAsia="Arial Unicode MS" w:hAnsi="Arial" w:cs="Arial"/>
                <w:b/>
                <w:sz w:val="18"/>
                <w:szCs w:val="18"/>
              </w:rPr>
              <w:t>(</w:t>
            </w:r>
            <w:r w:rsidR="009355D8">
              <w:rPr>
                <w:rFonts w:ascii="Arial" w:eastAsia="Arial Unicode MS" w:hAnsi="Arial" w:cs="Arial"/>
                <w:b/>
                <w:sz w:val="18"/>
                <w:szCs w:val="18"/>
                <w:lang w:val="bg-BG"/>
              </w:rPr>
              <w:t>154</w:t>
            </w:r>
            <w:r>
              <w:rPr>
                <w:rFonts w:ascii="Arial" w:eastAsia="Arial Unicode MS" w:hAnsi="Arial" w:cs="Arial"/>
                <w:b/>
                <w:sz w:val="18"/>
                <w:szCs w:val="18"/>
              </w:rPr>
              <w:t>)</w:t>
            </w:r>
          </w:p>
        </w:tc>
        <w:tc>
          <w:tcPr>
            <w:tcW w:w="142" w:type="dxa"/>
            <w:tcBorders>
              <w:left w:val="nil"/>
              <w:right w:val="nil"/>
            </w:tcBorders>
            <w:vAlign w:val="center"/>
          </w:tcPr>
          <w:p w:rsidR="00693043" w:rsidRPr="004E605E" w:rsidRDefault="00693043" w:rsidP="00693043">
            <w:pPr>
              <w:ind w:right="127"/>
              <w:jc w:val="right"/>
              <w:rPr>
                <w:rFonts w:ascii="Arial" w:hAnsi="Arial" w:cs="Arial"/>
                <w:b/>
                <w:sz w:val="18"/>
                <w:szCs w:val="18"/>
                <w:lang w:val="bg-BG"/>
              </w:rPr>
            </w:pPr>
          </w:p>
        </w:tc>
        <w:tc>
          <w:tcPr>
            <w:tcW w:w="1559" w:type="dxa"/>
            <w:tcBorders>
              <w:top w:val="single" w:sz="4" w:space="0" w:color="auto"/>
              <w:left w:val="nil"/>
              <w:bottom w:val="double" w:sz="6" w:space="0" w:color="auto"/>
              <w:right w:val="nil"/>
            </w:tcBorders>
            <w:vAlign w:val="center"/>
          </w:tcPr>
          <w:p w:rsidR="00693043" w:rsidRPr="00297C33" w:rsidRDefault="00693043" w:rsidP="00693043">
            <w:pPr>
              <w:ind w:right="127"/>
              <w:jc w:val="right"/>
              <w:rPr>
                <w:rFonts w:ascii="Arial" w:eastAsia="Arial Unicode MS" w:hAnsi="Arial" w:cs="Arial"/>
                <w:b/>
                <w:sz w:val="18"/>
                <w:szCs w:val="18"/>
              </w:rPr>
            </w:pPr>
            <w:r>
              <w:rPr>
                <w:rFonts w:ascii="Arial" w:eastAsia="Arial Unicode MS" w:hAnsi="Arial" w:cs="Arial"/>
                <w:b/>
                <w:sz w:val="18"/>
                <w:szCs w:val="18"/>
              </w:rPr>
              <w:t>(</w:t>
            </w:r>
            <w:r>
              <w:rPr>
                <w:rFonts w:ascii="Arial" w:eastAsia="Arial Unicode MS" w:hAnsi="Arial" w:cs="Arial"/>
                <w:b/>
                <w:sz w:val="18"/>
                <w:szCs w:val="18"/>
                <w:lang w:val="bg-BG"/>
              </w:rPr>
              <w:t>168</w:t>
            </w:r>
            <w:r>
              <w:rPr>
                <w:rFonts w:ascii="Arial" w:eastAsia="Arial Unicode MS" w:hAnsi="Arial" w:cs="Arial"/>
                <w:b/>
                <w:sz w:val="18"/>
                <w:szCs w:val="18"/>
              </w:rPr>
              <w:t>)</w:t>
            </w:r>
          </w:p>
        </w:tc>
        <w:tc>
          <w:tcPr>
            <w:tcW w:w="142" w:type="dxa"/>
            <w:tcBorders>
              <w:left w:val="nil"/>
              <w:right w:val="nil"/>
            </w:tcBorders>
            <w:vAlign w:val="bottom"/>
          </w:tcPr>
          <w:p w:rsidR="00693043" w:rsidRPr="004E605E" w:rsidRDefault="00693043" w:rsidP="00693043">
            <w:pPr>
              <w:ind w:right="127"/>
              <w:jc w:val="right"/>
              <w:rPr>
                <w:rFonts w:ascii="Arial" w:hAnsi="Arial" w:cs="Arial"/>
                <w:b/>
                <w:sz w:val="18"/>
                <w:szCs w:val="18"/>
                <w:lang w:val="bg-BG"/>
              </w:rPr>
            </w:pPr>
          </w:p>
        </w:tc>
      </w:tr>
    </w:tbl>
    <w:p w:rsidR="004A189A" w:rsidRDefault="004A189A">
      <w:pPr>
        <w:spacing w:line="240" w:lineRule="auto"/>
        <w:jc w:val="left"/>
      </w:pPr>
      <w:r>
        <w:br w:type="page"/>
      </w:r>
    </w:p>
    <w:p w:rsidR="00450E7B" w:rsidRPr="00450E7B" w:rsidRDefault="006E3B4C" w:rsidP="00450E7B">
      <w:pPr>
        <w:pStyle w:val="Heading1"/>
      </w:pPr>
      <w:bookmarkStart w:id="36" w:name="_Toc488921595"/>
      <w:r w:rsidRPr="004E605E">
        <w:t xml:space="preserve">6. </w:t>
      </w:r>
      <w:bookmarkStart w:id="37" w:name="OLE_LINK414"/>
      <w:r w:rsidRPr="00F4056E">
        <w:t>Данъ</w:t>
      </w:r>
      <w:r>
        <w:t>ци</w:t>
      </w:r>
      <w:r w:rsidRPr="00F4056E">
        <w:t xml:space="preserve"> върху доход</w:t>
      </w:r>
      <w:r>
        <w:t>а</w:t>
      </w:r>
      <w:bookmarkEnd w:id="37"/>
      <w:bookmarkEnd w:id="36"/>
    </w:p>
    <w:p w:rsidR="006E3B4C" w:rsidRPr="00007F03" w:rsidRDefault="006E3B4C" w:rsidP="00007F03">
      <w:pPr>
        <w:rPr>
          <w:rFonts w:ascii="Arial" w:hAnsi="Arial" w:cs="Arial"/>
          <w:b/>
          <w:sz w:val="18"/>
          <w:szCs w:val="18"/>
          <w:lang w:val="bg-BG"/>
        </w:rPr>
      </w:pPr>
      <w:r w:rsidRPr="00007F03">
        <w:rPr>
          <w:rFonts w:ascii="Arial" w:hAnsi="Arial" w:cs="Arial"/>
          <w:b/>
          <w:sz w:val="18"/>
          <w:szCs w:val="18"/>
          <w:lang w:val="bg-BG"/>
        </w:rPr>
        <w:t>Разход за</w:t>
      </w:r>
      <w:r w:rsidR="007306CE" w:rsidRPr="00007F03">
        <w:rPr>
          <w:rFonts w:ascii="Arial" w:hAnsi="Arial" w:cs="Arial"/>
          <w:b/>
          <w:sz w:val="18"/>
          <w:szCs w:val="18"/>
          <w:lang w:val="bg-BG"/>
        </w:rPr>
        <w:t xml:space="preserve"> </w:t>
      </w:r>
      <w:r w:rsidRPr="00007F03">
        <w:rPr>
          <w:rFonts w:ascii="Arial" w:hAnsi="Arial" w:cs="Arial"/>
          <w:b/>
          <w:sz w:val="18"/>
          <w:szCs w:val="18"/>
          <w:lang w:val="bg-BG"/>
        </w:rPr>
        <w:t>данък върху доходите</w:t>
      </w:r>
    </w:p>
    <w:tbl>
      <w:tblPr>
        <w:tblW w:w="8364" w:type="dxa"/>
        <w:tblLayout w:type="fixed"/>
        <w:tblCellMar>
          <w:left w:w="0" w:type="dxa"/>
          <w:right w:w="0" w:type="dxa"/>
        </w:tblCellMar>
        <w:tblLook w:val="0000" w:firstRow="0" w:lastRow="0" w:firstColumn="0" w:lastColumn="0" w:noHBand="0" w:noVBand="0"/>
      </w:tblPr>
      <w:tblGrid>
        <w:gridCol w:w="4820"/>
        <w:gridCol w:w="283"/>
        <w:gridCol w:w="1418"/>
        <w:gridCol w:w="142"/>
        <w:gridCol w:w="1559"/>
        <w:gridCol w:w="142"/>
      </w:tblGrid>
      <w:tr w:rsidR="005A5C2F" w:rsidRPr="00534E2F" w:rsidTr="005A5C2F">
        <w:trPr>
          <w:trHeight w:val="340"/>
        </w:trPr>
        <w:tc>
          <w:tcPr>
            <w:tcW w:w="4820" w:type="dxa"/>
            <w:tcBorders>
              <w:top w:val="nil"/>
              <w:left w:val="nil"/>
              <w:right w:val="nil"/>
            </w:tcBorders>
            <w:noWrap/>
            <w:vAlign w:val="bottom"/>
          </w:tcPr>
          <w:p w:rsidR="005A5C2F" w:rsidRPr="00D85B33" w:rsidRDefault="005A5C2F" w:rsidP="005A5C2F">
            <w:pPr>
              <w:rPr>
                <w:rFonts w:ascii="Arial" w:eastAsia="Arial Unicode MS" w:hAnsi="Arial" w:cs="Arial"/>
                <w:b/>
                <w:bCs/>
                <w:sz w:val="18"/>
                <w:szCs w:val="18"/>
              </w:rPr>
            </w:pPr>
          </w:p>
        </w:tc>
        <w:tc>
          <w:tcPr>
            <w:tcW w:w="283" w:type="dxa"/>
            <w:tcBorders>
              <w:top w:val="nil"/>
              <w:left w:val="nil"/>
              <w:right w:val="nil"/>
            </w:tcBorders>
          </w:tcPr>
          <w:p w:rsidR="005A5C2F" w:rsidRPr="00D85B33" w:rsidRDefault="005A5C2F" w:rsidP="005A5C2F">
            <w:pPr>
              <w:rPr>
                <w:rFonts w:ascii="Arial" w:hAnsi="Arial" w:cs="Arial"/>
                <w:sz w:val="18"/>
                <w:szCs w:val="18"/>
              </w:rPr>
            </w:pPr>
          </w:p>
        </w:tc>
        <w:tc>
          <w:tcPr>
            <w:tcW w:w="1418" w:type="dxa"/>
            <w:tcBorders>
              <w:top w:val="nil"/>
              <w:left w:val="nil"/>
              <w:bottom w:val="single" w:sz="6" w:space="0" w:color="auto"/>
              <w:right w:val="nil"/>
            </w:tcBorders>
            <w:noWrap/>
            <w:vAlign w:val="bottom"/>
          </w:tcPr>
          <w:p w:rsidR="005A5C2F" w:rsidRPr="00191EA6" w:rsidRDefault="00A025AD" w:rsidP="005A5C2F">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noWrap/>
            <w:vAlign w:val="bottom"/>
          </w:tcPr>
          <w:p w:rsidR="005A5C2F" w:rsidRPr="00191EA6" w:rsidRDefault="005A5C2F" w:rsidP="005A5C2F">
            <w:pPr>
              <w:ind w:right="141"/>
              <w:jc w:val="right"/>
              <w:rPr>
                <w:rFonts w:ascii="Arial" w:hAnsi="Arial" w:cs="Arial"/>
                <w:b/>
                <w:bCs/>
                <w:sz w:val="18"/>
                <w:szCs w:val="18"/>
                <w:lang w:val="bg-BG"/>
              </w:rPr>
            </w:pPr>
          </w:p>
        </w:tc>
        <w:tc>
          <w:tcPr>
            <w:tcW w:w="1559" w:type="dxa"/>
            <w:tcBorders>
              <w:top w:val="nil"/>
              <w:left w:val="nil"/>
              <w:bottom w:val="single" w:sz="6" w:space="0" w:color="auto"/>
              <w:right w:val="nil"/>
            </w:tcBorders>
            <w:vAlign w:val="bottom"/>
          </w:tcPr>
          <w:p w:rsidR="005A5C2F" w:rsidRPr="00191EA6" w:rsidRDefault="00A025AD" w:rsidP="005A5C2F">
            <w:pPr>
              <w:ind w:right="141"/>
              <w:jc w:val="right"/>
              <w:rPr>
                <w:rFonts w:ascii="Arial" w:hAnsi="Arial" w:cs="Arial"/>
                <w:b/>
                <w:bCs/>
                <w:sz w:val="18"/>
                <w:szCs w:val="18"/>
                <w:lang w:val="bg-BG"/>
              </w:rPr>
            </w:pPr>
            <w:r>
              <w:rPr>
                <w:rFonts w:ascii="Arial" w:hAnsi="Arial" w:cs="Arial"/>
                <w:b/>
                <w:bCs/>
                <w:sz w:val="18"/>
                <w:szCs w:val="18"/>
                <w:lang w:val="bg-BG"/>
              </w:rPr>
              <w:t>30 юни 2016</w:t>
            </w:r>
          </w:p>
        </w:tc>
        <w:tc>
          <w:tcPr>
            <w:tcW w:w="142" w:type="dxa"/>
            <w:tcBorders>
              <w:top w:val="nil"/>
              <w:left w:val="nil"/>
              <w:right w:val="nil"/>
            </w:tcBorders>
          </w:tcPr>
          <w:p w:rsidR="005A5C2F" w:rsidRPr="00534E2F" w:rsidRDefault="005A5C2F" w:rsidP="005A5C2F">
            <w:pPr>
              <w:ind w:right="142"/>
              <w:jc w:val="right"/>
              <w:rPr>
                <w:rFonts w:ascii="Arial" w:eastAsia="Arial Unicode MS" w:hAnsi="Arial" w:cs="Arial"/>
                <w:sz w:val="18"/>
                <w:szCs w:val="18"/>
              </w:rPr>
            </w:pPr>
          </w:p>
        </w:tc>
      </w:tr>
      <w:tr w:rsidR="00137880" w:rsidRPr="00534E2F" w:rsidTr="00450E7B">
        <w:trPr>
          <w:trHeight w:hRule="exact" w:val="284"/>
        </w:trPr>
        <w:tc>
          <w:tcPr>
            <w:tcW w:w="4820" w:type="dxa"/>
            <w:tcBorders>
              <w:left w:val="nil"/>
              <w:right w:val="nil"/>
            </w:tcBorders>
            <w:noWrap/>
            <w:vAlign w:val="bottom"/>
          </w:tcPr>
          <w:p w:rsidR="00137880" w:rsidRPr="004E605E" w:rsidRDefault="00137880" w:rsidP="006E3B4C">
            <w:pPr>
              <w:jc w:val="left"/>
              <w:rPr>
                <w:rFonts w:ascii="Arial" w:eastAsia="Arial Unicode MS" w:hAnsi="Arial" w:cs="Arial"/>
                <w:szCs w:val="22"/>
                <w:lang w:val="bg-BG"/>
              </w:rPr>
            </w:pPr>
          </w:p>
        </w:tc>
        <w:tc>
          <w:tcPr>
            <w:tcW w:w="283" w:type="dxa"/>
            <w:tcBorders>
              <w:left w:val="nil"/>
              <w:right w:val="nil"/>
            </w:tcBorders>
          </w:tcPr>
          <w:p w:rsidR="00137880" w:rsidRPr="004E605E" w:rsidRDefault="00137880" w:rsidP="006E3B4C">
            <w:pPr>
              <w:jc w:val="left"/>
              <w:rPr>
                <w:rFonts w:ascii="Arial" w:eastAsia="Arial Unicode MS" w:hAnsi="Arial" w:cs="Arial"/>
                <w:szCs w:val="22"/>
                <w:lang w:val="bg-BG"/>
              </w:rPr>
            </w:pPr>
          </w:p>
        </w:tc>
        <w:tc>
          <w:tcPr>
            <w:tcW w:w="1418" w:type="dxa"/>
            <w:tcBorders>
              <w:top w:val="single" w:sz="6" w:space="0" w:color="auto"/>
              <w:left w:val="nil"/>
              <w:right w:val="nil"/>
            </w:tcBorders>
            <w:noWrap/>
            <w:vAlign w:val="bottom"/>
          </w:tcPr>
          <w:p w:rsidR="00137880" w:rsidRPr="00D04652" w:rsidRDefault="00137880" w:rsidP="00635842">
            <w:pPr>
              <w:spacing w:before="40"/>
              <w:jc w:val="right"/>
              <w:rPr>
                <w:rFonts w:ascii="Arial" w:eastAsia="Arial Unicode MS" w:hAnsi="Arial" w:cs="Arial"/>
                <w:b/>
                <w:sz w:val="18"/>
                <w:szCs w:val="18"/>
              </w:rPr>
            </w:pPr>
            <w:r>
              <w:rPr>
                <w:rFonts w:ascii="Arial" w:eastAsia="Arial Unicode MS" w:hAnsi="Arial" w:cs="Arial"/>
                <w:b/>
                <w:sz w:val="18"/>
                <w:szCs w:val="18"/>
                <w:lang w:val="bg-BG"/>
              </w:rPr>
              <w:t>хил. лв.</w:t>
            </w:r>
          </w:p>
        </w:tc>
        <w:tc>
          <w:tcPr>
            <w:tcW w:w="142" w:type="dxa"/>
            <w:tcBorders>
              <w:left w:val="nil"/>
              <w:right w:val="nil"/>
            </w:tcBorders>
            <w:noWrap/>
          </w:tcPr>
          <w:p w:rsidR="00137880" w:rsidRPr="004E605E" w:rsidRDefault="00137880" w:rsidP="00635842">
            <w:pPr>
              <w:spacing w:before="40"/>
              <w:jc w:val="left"/>
              <w:rPr>
                <w:rFonts w:ascii="Arial" w:eastAsia="Arial Unicode MS" w:hAnsi="Arial" w:cs="Arial"/>
                <w:szCs w:val="22"/>
                <w:lang w:val="bg-BG"/>
              </w:rPr>
            </w:pPr>
          </w:p>
        </w:tc>
        <w:tc>
          <w:tcPr>
            <w:tcW w:w="1559" w:type="dxa"/>
            <w:tcBorders>
              <w:top w:val="single" w:sz="6" w:space="0" w:color="auto"/>
              <w:left w:val="nil"/>
              <w:right w:val="nil"/>
            </w:tcBorders>
            <w:vAlign w:val="bottom"/>
          </w:tcPr>
          <w:p w:rsidR="00137880" w:rsidRPr="00D04652" w:rsidRDefault="00137880" w:rsidP="00635842">
            <w:pPr>
              <w:spacing w:before="40"/>
              <w:jc w:val="right"/>
              <w:rPr>
                <w:rFonts w:ascii="Arial" w:eastAsia="Arial Unicode MS" w:hAnsi="Arial" w:cs="Arial"/>
                <w:b/>
                <w:sz w:val="18"/>
                <w:szCs w:val="18"/>
              </w:rPr>
            </w:pPr>
            <w:r>
              <w:rPr>
                <w:rFonts w:ascii="Arial" w:eastAsia="Arial Unicode MS" w:hAnsi="Arial" w:cs="Arial"/>
                <w:b/>
                <w:sz w:val="18"/>
                <w:szCs w:val="18"/>
                <w:lang w:val="bg-BG"/>
              </w:rPr>
              <w:t>хил. лв.</w:t>
            </w:r>
          </w:p>
        </w:tc>
        <w:tc>
          <w:tcPr>
            <w:tcW w:w="142" w:type="dxa"/>
            <w:tcBorders>
              <w:left w:val="nil"/>
              <w:right w:val="nil"/>
            </w:tcBorders>
          </w:tcPr>
          <w:p w:rsidR="00137880" w:rsidRPr="004E605E" w:rsidRDefault="00137880" w:rsidP="006E3B4C">
            <w:pPr>
              <w:jc w:val="left"/>
              <w:rPr>
                <w:rFonts w:ascii="Arial" w:eastAsia="Arial Unicode MS" w:hAnsi="Arial" w:cs="Arial"/>
                <w:szCs w:val="22"/>
                <w:lang w:val="bg-BG"/>
              </w:rPr>
            </w:pPr>
          </w:p>
        </w:tc>
      </w:tr>
      <w:tr w:rsidR="00693043" w:rsidRPr="00534E2F" w:rsidTr="00450E7B">
        <w:trPr>
          <w:trHeight w:hRule="exact" w:val="284"/>
        </w:trPr>
        <w:tc>
          <w:tcPr>
            <w:tcW w:w="4820" w:type="dxa"/>
            <w:tcBorders>
              <w:top w:val="nil"/>
              <w:left w:val="nil"/>
              <w:bottom w:val="nil"/>
              <w:right w:val="nil"/>
            </w:tcBorders>
            <w:noWrap/>
            <w:vAlign w:val="center"/>
          </w:tcPr>
          <w:p w:rsidR="00693043" w:rsidRPr="00D85B33" w:rsidRDefault="00693043" w:rsidP="00693043">
            <w:pPr>
              <w:jc w:val="left"/>
              <w:rPr>
                <w:rFonts w:ascii="Arial" w:eastAsia="Arial Unicode MS" w:hAnsi="Arial" w:cs="Arial"/>
                <w:sz w:val="18"/>
                <w:szCs w:val="18"/>
                <w:lang w:val="bg-BG"/>
              </w:rPr>
            </w:pPr>
            <w:r w:rsidRPr="00EC7B58">
              <w:rPr>
                <w:rFonts w:ascii="Arial" w:hAnsi="Arial" w:cs="Arial"/>
                <w:sz w:val="18"/>
                <w:szCs w:val="18"/>
                <w:lang w:val="bg-BG"/>
              </w:rPr>
              <w:t>Разход за текущ данък върху дохода</w:t>
            </w:r>
          </w:p>
        </w:tc>
        <w:tc>
          <w:tcPr>
            <w:tcW w:w="283" w:type="dxa"/>
            <w:tcBorders>
              <w:top w:val="nil"/>
              <w:left w:val="nil"/>
              <w:bottom w:val="nil"/>
              <w:right w:val="nil"/>
            </w:tcBorders>
          </w:tcPr>
          <w:p w:rsidR="00693043" w:rsidRPr="00D85B33" w:rsidRDefault="00693043" w:rsidP="00693043">
            <w:pPr>
              <w:ind w:right="127"/>
              <w:rPr>
                <w:rFonts w:ascii="Arial" w:hAnsi="Arial" w:cs="Arial"/>
                <w:sz w:val="18"/>
                <w:szCs w:val="18"/>
                <w:lang w:val="bg-BG"/>
              </w:rPr>
            </w:pPr>
          </w:p>
        </w:tc>
        <w:tc>
          <w:tcPr>
            <w:tcW w:w="1418" w:type="dxa"/>
            <w:tcBorders>
              <w:top w:val="nil"/>
              <w:left w:val="nil"/>
              <w:bottom w:val="nil"/>
              <w:right w:val="nil"/>
            </w:tcBorders>
            <w:noWrap/>
            <w:vAlign w:val="center"/>
          </w:tcPr>
          <w:p w:rsidR="00693043" w:rsidRPr="005A1ECC" w:rsidRDefault="00693043" w:rsidP="00693043">
            <w:pPr>
              <w:ind w:right="127"/>
              <w:jc w:val="right"/>
              <w:rPr>
                <w:rFonts w:ascii="Arial" w:hAnsi="Arial" w:cs="Arial"/>
                <w:sz w:val="18"/>
                <w:szCs w:val="18"/>
              </w:rPr>
            </w:pPr>
            <w:r>
              <w:rPr>
                <w:rFonts w:ascii="Arial" w:hAnsi="Arial" w:cs="Arial"/>
                <w:sz w:val="18"/>
                <w:szCs w:val="18"/>
              </w:rPr>
              <w:t>(</w:t>
            </w:r>
            <w:r w:rsidR="00F9230A">
              <w:rPr>
                <w:rFonts w:ascii="Arial" w:hAnsi="Arial" w:cs="Arial"/>
                <w:sz w:val="18"/>
                <w:szCs w:val="18"/>
                <w:lang w:val="bg-BG"/>
              </w:rPr>
              <w:t>1</w:t>
            </w:r>
            <w:r>
              <w:rPr>
                <w:rFonts w:ascii="Arial" w:hAnsi="Arial" w:cs="Arial"/>
                <w:sz w:val="18"/>
                <w:szCs w:val="18"/>
                <w:lang w:val="bg-BG"/>
              </w:rPr>
              <w:t>4</w:t>
            </w:r>
            <w:r>
              <w:rPr>
                <w:rFonts w:ascii="Arial" w:hAnsi="Arial" w:cs="Arial"/>
                <w:sz w:val="18"/>
                <w:szCs w:val="18"/>
              </w:rPr>
              <w:t>)</w:t>
            </w:r>
          </w:p>
        </w:tc>
        <w:tc>
          <w:tcPr>
            <w:tcW w:w="142" w:type="dxa"/>
            <w:tcBorders>
              <w:top w:val="nil"/>
              <w:left w:val="nil"/>
              <w:bottom w:val="nil"/>
              <w:right w:val="nil"/>
            </w:tcBorders>
            <w:noWrap/>
            <w:vAlign w:val="center"/>
          </w:tcPr>
          <w:p w:rsidR="00693043" w:rsidRPr="00534E2F" w:rsidRDefault="00693043" w:rsidP="00693043">
            <w:pPr>
              <w:ind w:right="127"/>
              <w:jc w:val="right"/>
              <w:rPr>
                <w:rFonts w:ascii="Arial" w:hAnsi="Arial" w:cs="Arial"/>
                <w:sz w:val="18"/>
                <w:szCs w:val="18"/>
                <w:lang w:val="bg-BG"/>
              </w:rPr>
            </w:pPr>
          </w:p>
        </w:tc>
        <w:tc>
          <w:tcPr>
            <w:tcW w:w="1559" w:type="dxa"/>
            <w:tcBorders>
              <w:top w:val="nil"/>
              <w:left w:val="nil"/>
              <w:bottom w:val="nil"/>
              <w:right w:val="nil"/>
            </w:tcBorders>
            <w:vAlign w:val="center"/>
          </w:tcPr>
          <w:p w:rsidR="00693043" w:rsidRPr="005A1ECC" w:rsidRDefault="00693043" w:rsidP="00693043">
            <w:pPr>
              <w:ind w:right="127"/>
              <w:jc w:val="right"/>
              <w:rPr>
                <w:rFonts w:ascii="Arial" w:hAnsi="Arial" w:cs="Arial"/>
                <w:sz w:val="18"/>
                <w:szCs w:val="18"/>
              </w:rPr>
            </w:pPr>
            <w:r>
              <w:rPr>
                <w:rFonts w:ascii="Arial" w:hAnsi="Arial" w:cs="Arial"/>
                <w:sz w:val="18"/>
                <w:szCs w:val="18"/>
              </w:rPr>
              <w:t>(</w:t>
            </w:r>
            <w:r>
              <w:rPr>
                <w:rFonts w:ascii="Arial" w:hAnsi="Arial" w:cs="Arial"/>
                <w:sz w:val="18"/>
                <w:szCs w:val="18"/>
                <w:lang w:val="bg-BG"/>
              </w:rPr>
              <w:t>4</w:t>
            </w:r>
            <w:r>
              <w:rPr>
                <w:rFonts w:ascii="Arial" w:hAnsi="Arial" w:cs="Arial"/>
                <w:sz w:val="18"/>
                <w:szCs w:val="18"/>
              </w:rPr>
              <w:t>)</w:t>
            </w:r>
          </w:p>
        </w:tc>
        <w:tc>
          <w:tcPr>
            <w:tcW w:w="142" w:type="dxa"/>
            <w:tcBorders>
              <w:top w:val="nil"/>
              <w:left w:val="nil"/>
              <w:bottom w:val="nil"/>
              <w:right w:val="nil"/>
            </w:tcBorders>
          </w:tcPr>
          <w:p w:rsidR="00693043" w:rsidRPr="00534E2F" w:rsidRDefault="00693043" w:rsidP="00693043">
            <w:pPr>
              <w:ind w:right="127"/>
              <w:jc w:val="right"/>
              <w:rPr>
                <w:rFonts w:ascii="Arial" w:hAnsi="Arial" w:cs="Arial"/>
                <w:sz w:val="18"/>
                <w:szCs w:val="18"/>
                <w:lang w:val="bg-BG"/>
              </w:rPr>
            </w:pPr>
          </w:p>
        </w:tc>
      </w:tr>
      <w:tr w:rsidR="00693043" w:rsidRPr="00534E2F" w:rsidTr="00450E7B">
        <w:trPr>
          <w:trHeight w:hRule="exact" w:val="284"/>
        </w:trPr>
        <w:tc>
          <w:tcPr>
            <w:tcW w:w="4820" w:type="dxa"/>
            <w:tcBorders>
              <w:top w:val="nil"/>
              <w:left w:val="nil"/>
              <w:right w:val="nil"/>
            </w:tcBorders>
            <w:noWrap/>
            <w:vAlign w:val="center"/>
          </w:tcPr>
          <w:p w:rsidR="00693043" w:rsidRPr="00D85B33" w:rsidRDefault="00FB12AE" w:rsidP="00693043">
            <w:pPr>
              <w:jc w:val="left"/>
              <w:rPr>
                <w:rFonts w:ascii="Arial" w:eastAsia="Arial Unicode MS" w:hAnsi="Arial" w:cs="Arial"/>
                <w:sz w:val="18"/>
                <w:szCs w:val="18"/>
              </w:rPr>
            </w:pPr>
            <w:r>
              <w:rPr>
                <w:rFonts w:ascii="Arial" w:hAnsi="Arial" w:cs="Arial"/>
                <w:sz w:val="18"/>
                <w:szCs w:val="18"/>
                <w:lang w:val="bg-BG"/>
              </w:rPr>
              <w:t xml:space="preserve">Приход </w:t>
            </w:r>
            <w:r w:rsidR="00693043" w:rsidRPr="00EC7B58">
              <w:rPr>
                <w:rFonts w:ascii="Arial" w:hAnsi="Arial" w:cs="Arial"/>
                <w:sz w:val="18"/>
                <w:szCs w:val="18"/>
                <w:lang w:val="bg-BG"/>
              </w:rPr>
              <w:t>по отсрочени данъци</w:t>
            </w:r>
          </w:p>
        </w:tc>
        <w:tc>
          <w:tcPr>
            <w:tcW w:w="283" w:type="dxa"/>
            <w:tcBorders>
              <w:top w:val="nil"/>
              <w:left w:val="nil"/>
              <w:right w:val="nil"/>
            </w:tcBorders>
          </w:tcPr>
          <w:p w:rsidR="00693043" w:rsidRPr="00D85B33" w:rsidRDefault="00693043" w:rsidP="00693043">
            <w:pPr>
              <w:ind w:right="127"/>
              <w:rPr>
                <w:rFonts w:ascii="Arial" w:hAnsi="Arial" w:cs="Arial"/>
                <w:sz w:val="18"/>
                <w:szCs w:val="18"/>
                <w:lang w:val="bg-BG"/>
              </w:rPr>
            </w:pPr>
          </w:p>
        </w:tc>
        <w:tc>
          <w:tcPr>
            <w:tcW w:w="1418" w:type="dxa"/>
            <w:tcBorders>
              <w:top w:val="nil"/>
              <w:left w:val="nil"/>
              <w:bottom w:val="single" w:sz="6" w:space="0" w:color="auto"/>
              <w:right w:val="nil"/>
            </w:tcBorders>
            <w:noWrap/>
            <w:vAlign w:val="center"/>
          </w:tcPr>
          <w:p w:rsidR="00693043" w:rsidRPr="005A1ECC" w:rsidRDefault="00F9230A" w:rsidP="00693043">
            <w:pPr>
              <w:ind w:right="127"/>
              <w:jc w:val="right"/>
              <w:rPr>
                <w:rFonts w:ascii="Arial" w:hAnsi="Arial" w:cs="Arial"/>
                <w:sz w:val="18"/>
                <w:szCs w:val="18"/>
              </w:rPr>
            </w:pPr>
            <w:r>
              <w:rPr>
                <w:rFonts w:ascii="Arial" w:hAnsi="Arial" w:cs="Arial"/>
                <w:sz w:val="18"/>
                <w:szCs w:val="18"/>
                <w:lang w:val="bg-BG"/>
              </w:rPr>
              <w:t>-</w:t>
            </w:r>
          </w:p>
        </w:tc>
        <w:tc>
          <w:tcPr>
            <w:tcW w:w="142" w:type="dxa"/>
            <w:tcBorders>
              <w:top w:val="nil"/>
              <w:left w:val="nil"/>
              <w:right w:val="nil"/>
            </w:tcBorders>
            <w:noWrap/>
            <w:vAlign w:val="center"/>
          </w:tcPr>
          <w:p w:rsidR="00693043" w:rsidRPr="00B2366B" w:rsidRDefault="00693043" w:rsidP="00693043">
            <w:pPr>
              <w:ind w:right="127"/>
              <w:jc w:val="right"/>
              <w:rPr>
                <w:rFonts w:ascii="Arial" w:hAnsi="Arial" w:cs="Arial"/>
                <w:sz w:val="18"/>
                <w:szCs w:val="18"/>
                <w:lang w:val="bg-BG"/>
              </w:rPr>
            </w:pPr>
          </w:p>
        </w:tc>
        <w:tc>
          <w:tcPr>
            <w:tcW w:w="1559" w:type="dxa"/>
            <w:tcBorders>
              <w:top w:val="nil"/>
              <w:left w:val="nil"/>
              <w:bottom w:val="single" w:sz="6" w:space="0" w:color="auto"/>
              <w:right w:val="nil"/>
            </w:tcBorders>
            <w:vAlign w:val="center"/>
          </w:tcPr>
          <w:p w:rsidR="00693043" w:rsidRPr="005A1ECC" w:rsidRDefault="00693043" w:rsidP="00693043">
            <w:pPr>
              <w:ind w:right="127"/>
              <w:jc w:val="right"/>
              <w:rPr>
                <w:rFonts w:ascii="Arial" w:hAnsi="Arial" w:cs="Arial"/>
                <w:sz w:val="18"/>
                <w:szCs w:val="18"/>
              </w:rPr>
            </w:pPr>
            <w:r>
              <w:rPr>
                <w:rFonts w:ascii="Arial" w:hAnsi="Arial" w:cs="Arial"/>
                <w:sz w:val="18"/>
                <w:szCs w:val="18"/>
                <w:lang w:val="bg-BG"/>
              </w:rPr>
              <w:t>3</w:t>
            </w:r>
          </w:p>
        </w:tc>
        <w:tc>
          <w:tcPr>
            <w:tcW w:w="142" w:type="dxa"/>
            <w:tcBorders>
              <w:top w:val="nil"/>
              <w:left w:val="nil"/>
              <w:right w:val="nil"/>
            </w:tcBorders>
          </w:tcPr>
          <w:p w:rsidR="00693043" w:rsidRPr="00534E2F" w:rsidRDefault="00693043" w:rsidP="00693043">
            <w:pPr>
              <w:ind w:right="127"/>
              <w:jc w:val="right"/>
              <w:rPr>
                <w:rFonts w:ascii="Arial" w:hAnsi="Arial" w:cs="Arial"/>
                <w:sz w:val="18"/>
                <w:szCs w:val="18"/>
                <w:lang w:val="bg-BG"/>
              </w:rPr>
            </w:pPr>
          </w:p>
        </w:tc>
      </w:tr>
      <w:tr w:rsidR="00693043" w:rsidRPr="00534E2F" w:rsidTr="00450E7B">
        <w:trPr>
          <w:trHeight w:hRule="exact" w:val="301"/>
        </w:trPr>
        <w:tc>
          <w:tcPr>
            <w:tcW w:w="4820" w:type="dxa"/>
            <w:tcBorders>
              <w:left w:val="nil"/>
              <w:bottom w:val="nil"/>
              <w:right w:val="nil"/>
            </w:tcBorders>
            <w:noWrap/>
            <w:vAlign w:val="center"/>
          </w:tcPr>
          <w:p w:rsidR="00693043" w:rsidRPr="00230BAA" w:rsidRDefault="00693043" w:rsidP="00693043">
            <w:pPr>
              <w:pStyle w:val="head"/>
              <w:rPr>
                <w:rFonts w:eastAsia="Arial Unicode MS" w:cs="Arial"/>
                <w:b w:val="0"/>
                <w:sz w:val="18"/>
                <w:szCs w:val="18"/>
                <w:lang w:val="bg-BG"/>
              </w:rPr>
            </w:pPr>
            <w:r>
              <w:rPr>
                <w:rFonts w:eastAsia="Arial Unicode MS" w:cs="Arial"/>
                <w:b w:val="0"/>
                <w:sz w:val="18"/>
                <w:szCs w:val="18"/>
                <w:lang w:val="bg-BG"/>
              </w:rPr>
              <w:t>Разход за данък</w:t>
            </w:r>
          </w:p>
        </w:tc>
        <w:tc>
          <w:tcPr>
            <w:tcW w:w="283" w:type="dxa"/>
            <w:tcBorders>
              <w:left w:val="nil"/>
              <w:right w:val="nil"/>
            </w:tcBorders>
          </w:tcPr>
          <w:p w:rsidR="00693043" w:rsidRPr="00D85B33" w:rsidRDefault="00693043" w:rsidP="00693043">
            <w:pPr>
              <w:ind w:right="127"/>
              <w:rPr>
                <w:rFonts w:ascii="Arial" w:eastAsia="Arial Unicode MS" w:hAnsi="Arial" w:cs="Arial"/>
                <w:b/>
                <w:sz w:val="18"/>
                <w:szCs w:val="18"/>
                <w:lang w:val="bg-BG"/>
              </w:rPr>
            </w:pPr>
          </w:p>
        </w:tc>
        <w:tc>
          <w:tcPr>
            <w:tcW w:w="1418" w:type="dxa"/>
            <w:tcBorders>
              <w:left w:val="nil"/>
              <w:bottom w:val="double" w:sz="6" w:space="0" w:color="auto"/>
              <w:right w:val="nil"/>
            </w:tcBorders>
            <w:noWrap/>
            <w:vAlign w:val="center"/>
          </w:tcPr>
          <w:p w:rsidR="00693043" w:rsidRPr="005A1ECC" w:rsidRDefault="00693043" w:rsidP="00693043">
            <w:pPr>
              <w:ind w:right="127"/>
              <w:jc w:val="right"/>
              <w:rPr>
                <w:rFonts w:ascii="Arial" w:eastAsia="Arial Unicode MS" w:hAnsi="Arial" w:cs="Arial"/>
                <w:b/>
                <w:sz w:val="18"/>
                <w:szCs w:val="18"/>
              </w:rPr>
            </w:pPr>
            <w:r>
              <w:rPr>
                <w:rFonts w:ascii="Arial" w:eastAsia="Arial Unicode MS" w:hAnsi="Arial" w:cs="Arial"/>
                <w:b/>
                <w:sz w:val="18"/>
                <w:szCs w:val="18"/>
              </w:rPr>
              <w:t>(1</w:t>
            </w:r>
            <w:r w:rsidR="00F9230A">
              <w:rPr>
                <w:rFonts w:ascii="Arial" w:eastAsia="Arial Unicode MS" w:hAnsi="Arial" w:cs="Arial"/>
                <w:b/>
                <w:sz w:val="18"/>
                <w:szCs w:val="18"/>
                <w:lang w:val="bg-BG"/>
              </w:rPr>
              <w:t>4</w:t>
            </w:r>
            <w:r>
              <w:rPr>
                <w:rFonts w:ascii="Arial" w:eastAsia="Arial Unicode MS" w:hAnsi="Arial" w:cs="Arial"/>
                <w:b/>
                <w:sz w:val="18"/>
                <w:szCs w:val="18"/>
              </w:rPr>
              <w:t>)</w:t>
            </w:r>
          </w:p>
        </w:tc>
        <w:tc>
          <w:tcPr>
            <w:tcW w:w="142" w:type="dxa"/>
            <w:tcBorders>
              <w:left w:val="nil"/>
              <w:right w:val="nil"/>
            </w:tcBorders>
            <w:noWrap/>
            <w:vAlign w:val="center"/>
          </w:tcPr>
          <w:p w:rsidR="00693043" w:rsidRPr="00534E2F" w:rsidRDefault="00693043" w:rsidP="00693043">
            <w:pPr>
              <w:ind w:right="127"/>
              <w:jc w:val="right"/>
              <w:rPr>
                <w:rFonts w:ascii="Arial" w:hAnsi="Arial" w:cs="Arial"/>
                <w:b/>
                <w:sz w:val="18"/>
                <w:szCs w:val="18"/>
                <w:lang w:val="bg-BG"/>
              </w:rPr>
            </w:pPr>
          </w:p>
        </w:tc>
        <w:tc>
          <w:tcPr>
            <w:tcW w:w="1559" w:type="dxa"/>
            <w:tcBorders>
              <w:left w:val="nil"/>
              <w:bottom w:val="double" w:sz="6" w:space="0" w:color="auto"/>
              <w:right w:val="nil"/>
            </w:tcBorders>
            <w:vAlign w:val="center"/>
          </w:tcPr>
          <w:p w:rsidR="00693043" w:rsidRPr="005A1ECC" w:rsidRDefault="00693043" w:rsidP="00693043">
            <w:pPr>
              <w:ind w:right="127"/>
              <w:jc w:val="right"/>
              <w:rPr>
                <w:rFonts w:ascii="Arial" w:eastAsia="Arial Unicode MS" w:hAnsi="Arial" w:cs="Arial"/>
                <w:b/>
                <w:sz w:val="18"/>
                <w:szCs w:val="18"/>
              </w:rPr>
            </w:pPr>
            <w:r>
              <w:rPr>
                <w:rFonts w:ascii="Arial" w:eastAsia="Arial Unicode MS" w:hAnsi="Arial" w:cs="Arial"/>
                <w:b/>
                <w:sz w:val="18"/>
                <w:szCs w:val="18"/>
              </w:rPr>
              <w:t>(1)</w:t>
            </w:r>
          </w:p>
        </w:tc>
        <w:tc>
          <w:tcPr>
            <w:tcW w:w="142" w:type="dxa"/>
            <w:tcBorders>
              <w:left w:val="nil"/>
              <w:right w:val="nil"/>
            </w:tcBorders>
          </w:tcPr>
          <w:p w:rsidR="00693043" w:rsidRPr="00534E2F" w:rsidRDefault="00693043" w:rsidP="00693043">
            <w:pPr>
              <w:ind w:right="127"/>
              <w:jc w:val="right"/>
              <w:rPr>
                <w:rFonts w:ascii="Arial" w:hAnsi="Arial" w:cs="Arial"/>
                <w:b/>
                <w:sz w:val="18"/>
                <w:szCs w:val="18"/>
                <w:lang w:val="bg-BG"/>
              </w:rPr>
            </w:pPr>
          </w:p>
        </w:tc>
      </w:tr>
    </w:tbl>
    <w:p w:rsidR="006E3B4C" w:rsidRDefault="006E3B4C" w:rsidP="006E3B4C">
      <w:pPr>
        <w:spacing w:line="240" w:lineRule="auto"/>
        <w:rPr>
          <w:rFonts w:ascii="Arial" w:hAnsi="Arial"/>
          <w:sz w:val="18"/>
          <w:szCs w:val="18"/>
          <w:lang w:val="bg-BG"/>
        </w:rPr>
      </w:pPr>
    </w:p>
    <w:p w:rsidR="00BB3BA0" w:rsidRDefault="00BB3BA0" w:rsidP="00DB326F">
      <w:pPr>
        <w:spacing w:before="120" w:after="120"/>
        <w:jc w:val="left"/>
        <w:rPr>
          <w:rFonts w:ascii="Arial" w:hAnsi="Arial" w:cs="Arial"/>
          <w:sz w:val="18"/>
          <w:szCs w:val="18"/>
          <w:lang w:val="bg-BG"/>
        </w:rPr>
      </w:pPr>
      <w:r w:rsidRPr="00C0186F">
        <w:rPr>
          <w:rFonts w:ascii="Arial" w:hAnsi="Arial" w:cs="Arial"/>
          <w:sz w:val="18"/>
          <w:szCs w:val="18"/>
          <w:lang w:val="bg-BG"/>
        </w:rPr>
        <w:t>Равнението между разхода за данък върху дохода и сумата на счетоводната</w:t>
      </w:r>
      <w:r w:rsidR="00FB12AE">
        <w:rPr>
          <w:rFonts w:ascii="Arial" w:hAnsi="Arial" w:cs="Arial"/>
          <w:sz w:val="18"/>
          <w:szCs w:val="18"/>
          <w:lang w:val="bg-BG"/>
        </w:rPr>
        <w:t xml:space="preserve"> печалба</w:t>
      </w:r>
      <w:r w:rsidRPr="00C0186F">
        <w:rPr>
          <w:rFonts w:ascii="Arial" w:hAnsi="Arial" w:cs="Arial"/>
          <w:sz w:val="18"/>
          <w:szCs w:val="18"/>
          <w:lang w:val="bg-BG"/>
        </w:rPr>
        <w:t xml:space="preserve">, умножена по приложимата </w:t>
      </w:r>
      <w:r w:rsidR="00FB12AE">
        <w:rPr>
          <w:rFonts w:ascii="Arial" w:hAnsi="Arial" w:cs="Arial"/>
          <w:sz w:val="18"/>
          <w:szCs w:val="18"/>
          <w:lang w:val="bg-BG"/>
        </w:rPr>
        <w:t>данъчна ставка за период</w:t>
      </w:r>
      <w:r>
        <w:rPr>
          <w:rFonts w:ascii="Arial" w:hAnsi="Arial" w:cs="Arial"/>
          <w:sz w:val="18"/>
          <w:szCs w:val="18"/>
          <w:lang w:val="bg-BG"/>
        </w:rPr>
        <w:t xml:space="preserve">ите, приключващи на </w:t>
      </w:r>
      <w:r w:rsidR="00A025AD">
        <w:rPr>
          <w:rFonts w:ascii="Arial" w:hAnsi="Arial" w:cs="Arial"/>
          <w:sz w:val="18"/>
          <w:szCs w:val="18"/>
          <w:lang w:val="bg-BG"/>
        </w:rPr>
        <w:t>30 юни 2017</w:t>
      </w:r>
      <w:r>
        <w:rPr>
          <w:rFonts w:ascii="Arial" w:hAnsi="Arial" w:cs="Arial"/>
          <w:sz w:val="18"/>
          <w:szCs w:val="18"/>
          <w:lang w:val="ru-RU"/>
        </w:rPr>
        <w:t xml:space="preserve"> и </w:t>
      </w:r>
      <w:r w:rsidR="00A025AD">
        <w:rPr>
          <w:rFonts w:ascii="Arial" w:hAnsi="Arial" w:cs="Arial"/>
          <w:sz w:val="18"/>
          <w:szCs w:val="18"/>
          <w:lang w:val="ru-RU"/>
        </w:rPr>
        <w:t>2016</w:t>
      </w:r>
      <w:r w:rsidRPr="00C0186F">
        <w:rPr>
          <w:rFonts w:ascii="Arial" w:hAnsi="Arial" w:cs="Arial"/>
          <w:sz w:val="18"/>
          <w:szCs w:val="18"/>
          <w:lang w:val="bg-BG"/>
        </w:rPr>
        <w:t xml:space="preserve"> г.</w:t>
      </w:r>
      <w:r>
        <w:rPr>
          <w:rFonts w:ascii="Arial" w:hAnsi="Arial" w:cs="Arial"/>
          <w:sz w:val="18"/>
          <w:szCs w:val="18"/>
          <w:lang w:val="bg-BG"/>
        </w:rPr>
        <w:t>,</w:t>
      </w:r>
      <w:r w:rsidRPr="00C0186F">
        <w:rPr>
          <w:rFonts w:ascii="Arial" w:hAnsi="Arial" w:cs="Arial"/>
          <w:sz w:val="18"/>
          <w:szCs w:val="18"/>
          <w:lang w:val="bg-BG"/>
        </w:rPr>
        <w:t xml:space="preserve"> е представено по-долу:</w:t>
      </w:r>
    </w:p>
    <w:tbl>
      <w:tblPr>
        <w:tblW w:w="8222" w:type="dxa"/>
        <w:tblLayout w:type="fixed"/>
        <w:tblCellMar>
          <w:left w:w="0" w:type="dxa"/>
          <w:right w:w="0" w:type="dxa"/>
        </w:tblCellMar>
        <w:tblLook w:val="0000" w:firstRow="0" w:lastRow="0" w:firstColumn="0" w:lastColumn="0" w:noHBand="0" w:noVBand="0"/>
      </w:tblPr>
      <w:tblGrid>
        <w:gridCol w:w="4820"/>
        <w:gridCol w:w="283"/>
        <w:gridCol w:w="1418"/>
        <w:gridCol w:w="142"/>
        <w:gridCol w:w="1559"/>
      </w:tblGrid>
      <w:tr w:rsidR="006D2AC7" w:rsidRPr="00410A36" w:rsidTr="003C6A88">
        <w:trPr>
          <w:trHeight w:val="336"/>
        </w:trPr>
        <w:tc>
          <w:tcPr>
            <w:tcW w:w="4820" w:type="dxa"/>
            <w:tcBorders>
              <w:top w:val="nil"/>
              <w:left w:val="nil"/>
              <w:right w:val="nil"/>
            </w:tcBorders>
            <w:noWrap/>
            <w:vAlign w:val="bottom"/>
          </w:tcPr>
          <w:p w:rsidR="006D2AC7" w:rsidRPr="004E605E" w:rsidRDefault="006D2AC7" w:rsidP="006D2AC7">
            <w:pPr>
              <w:ind w:right="709"/>
              <w:jc w:val="left"/>
              <w:rPr>
                <w:rFonts w:ascii="Arial" w:eastAsia="Arial Unicode MS" w:hAnsi="Arial" w:cs="Arial"/>
                <w:sz w:val="18"/>
                <w:szCs w:val="18"/>
              </w:rPr>
            </w:pPr>
          </w:p>
        </w:tc>
        <w:tc>
          <w:tcPr>
            <w:tcW w:w="283" w:type="dxa"/>
            <w:tcBorders>
              <w:top w:val="nil"/>
              <w:left w:val="nil"/>
              <w:right w:val="nil"/>
            </w:tcBorders>
          </w:tcPr>
          <w:p w:rsidR="006D2AC7" w:rsidRPr="004E605E" w:rsidRDefault="006D2AC7" w:rsidP="006D2AC7">
            <w:pPr>
              <w:ind w:right="142"/>
              <w:jc w:val="left"/>
              <w:rPr>
                <w:rFonts w:ascii="Arial" w:eastAsia="Arial Unicode MS" w:hAnsi="Arial" w:cs="Arial"/>
                <w:sz w:val="18"/>
                <w:szCs w:val="18"/>
                <w:lang w:val="bg-BG"/>
              </w:rPr>
            </w:pPr>
          </w:p>
        </w:tc>
        <w:tc>
          <w:tcPr>
            <w:tcW w:w="1418" w:type="dxa"/>
            <w:tcBorders>
              <w:top w:val="nil"/>
              <w:left w:val="nil"/>
              <w:bottom w:val="single" w:sz="6" w:space="0" w:color="auto"/>
              <w:right w:val="nil"/>
            </w:tcBorders>
            <w:noWrap/>
            <w:vAlign w:val="bottom"/>
          </w:tcPr>
          <w:p w:rsidR="006D2AC7" w:rsidRPr="00191EA6" w:rsidRDefault="00A025AD" w:rsidP="006D2AC7">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rsidR="006D2AC7" w:rsidRPr="00191EA6" w:rsidRDefault="006D2AC7" w:rsidP="006D2AC7">
            <w:pPr>
              <w:ind w:right="141"/>
              <w:jc w:val="right"/>
              <w:rPr>
                <w:rFonts w:ascii="Arial" w:hAnsi="Arial" w:cs="Arial"/>
                <w:b/>
                <w:bCs/>
                <w:sz w:val="18"/>
                <w:szCs w:val="18"/>
                <w:lang w:val="bg-BG"/>
              </w:rPr>
            </w:pPr>
          </w:p>
        </w:tc>
        <w:tc>
          <w:tcPr>
            <w:tcW w:w="1559" w:type="dxa"/>
            <w:tcBorders>
              <w:top w:val="nil"/>
              <w:left w:val="nil"/>
              <w:bottom w:val="single" w:sz="6" w:space="0" w:color="auto"/>
              <w:right w:val="nil"/>
            </w:tcBorders>
            <w:vAlign w:val="bottom"/>
          </w:tcPr>
          <w:p w:rsidR="006D2AC7" w:rsidRPr="00191EA6" w:rsidRDefault="00A025AD" w:rsidP="006D2AC7">
            <w:pPr>
              <w:ind w:right="141"/>
              <w:jc w:val="right"/>
              <w:rPr>
                <w:rFonts w:ascii="Arial" w:hAnsi="Arial" w:cs="Arial"/>
                <w:b/>
                <w:bCs/>
                <w:sz w:val="18"/>
                <w:szCs w:val="18"/>
                <w:lang w:val="bg-BG"/>
              </w:rPr>
            </w:pPr>
            <w:r>
              <w:rPr>
                <w:rFonts w:ascii="Arial" w:hAnsi="Arial" w:cs="Arial"/>
                <w:b/>
                <w:bCs/>
                <w:sz w:val="18"/>
                <w:szCs w:val="18"/>
                <w:lang w:val="bg-BG"/>
              </w:rPr>
              <w:t>30 юни 2016</w:t>
            </w:r>
          </w:p>
        </w:tc>
      </w:tr>
      <w:tr w:rsidR="00897F7A" w:rsidRPr="004E605E" w:rsidTr="003C6A88">
        <w:trPr>
          <w:trHeight w:hRule="exact" w:val="284"/>
        </w:trPr>
        <w:tc>
          <w:tcPr>
            <w:tcW w:w="4820" w:type="dxa"/>
            <w:tcBorders>
              <w:left w:val="nil"/>
              <w:right w:val="nil"/>
            </w:tcBorders>
            <w:noWrap/>
            <w:vAlign w:val="bottom"/>
          </w:tcPr>
          <w:p w:rsidR="00897F7A" w:rsidRPr="004E605E" w:rsidRDefault="00897F7A" w:rsidP="00920166">
            <w:pPr>
              <w:jc w:val="left"/>
              <w:rPr>
                <w:rFonts w:ascii="Arial" w:eastAsia="Arial Unicode MS" w:hAnsi="Arial" w:cs="Arial"/>
                <w:szCs w:val="22"/>
                <w:lang w:val="bg-BG"/>
              </w:rPr>
            </w:pPr>
          </w:p>
        </w:tc>
        <w:tc>
          <w:tcPr>
            <w:tcW w:w="283" w:type="dxa"/>
            <w:tcBorders>
              <w:left w:val="nil"/>
              <w:right w:val="nil"/>
            </w:tcBorders>
          </w:tcPr>
          <w:p w:rsidR="00897F7A" w:rsidRPr="004E605E" w:rsidRDefault="00897F7A" w:rsidP="00920166">
            <w:pPr>
              <w:jc w:val="left"/>
              <w:rPr>
                <w:rFonts w:ascii="Arial" w:eastAsia="Arial Unicode MS" w:hAnsi="Arial" w:cs="Arial"/>
                <w:szCs w:val="22"/>
                <w:lang w:val="bg-BG"/>
              </w:rPr>
            </w:pPr>
          </w:p>
        </w:tc>
        <w:tc>
          <w:tcPr>
            <w:tcW w:w="1418" w:type="dxa"/>
            <w:tcBorders>
              <w:top w:val="single" w:sz="6" w:space="0" w:color="auto"/>
              <w:left w:val="nil"/>
              <w:right w:val="nil"/>
            </w:tcBorders>
            <w:noWrap/>
            <w:vAlign w:val="bottom"/>
          </w:tcPr>
          <w:p w:rsidR="00897F7A" w:rsidRPr="00D04652" w:rsidRDefault="00897F7A" w:rsidP="00920166">
            <w:pPr>
              <w:jc w:val="right"/>
              <w:rPr>
                <w:rFonts w:ascii="Arial" w:eastAsia="Arial Unicode MS" w:hAnsi="Arial" w:cs="Arial"/>
                <w:b/>
                <w:sz w:val="18"/>
                <w:szCs w:val="18"/>
              </w:rPr>
            </w:pPr>
            <w:r>
              <w:rPr>
                <w:rFonts w:ascii="Arial" w:eastAsia="Arial Unicode MS" w:hAnsi="Arial" w:cs="Arial"/>
                <w:b/>
                <w:sz w:val="18"/>
                <w:szCs w:val="18"/>
                <w:lang w:val="bg-BG"/>
              </w:rPr>
              <w:t>хил. лв.</w:t>
            </w:r>
          </w:p>
        </w:tc>
        <w:tc>
          <w:tcPr>
            <w:tcW w:w="142" w:type="dxa"/>
            <w:tcBorders>
              <w:left w:val="nil"/>
              <w:right w:val="nil"/>
            </w:tcBorders>
            <w:vAlign w:val="bottom"/>
          </w:tcPr>
          <w:p w:rsidR="00897F7A" w:rsidRPr="004E605E" w:rsidRDefault="00897F7A" w:rsidP="00920166">
            <w:pPr>
              <w:jc w:val="right"/>
              <w:rPr>
                <w:rFonts w:ascii="Arial" w:eastAsia="Arial Unicode MS" w:hAnsi="Arial" w:cs="Arial"/>
                <w:szCs w:val="22"/>
                <w:lang w:val="bg-BG"/>
              </w:rPr>
            </w:pPr>
          </w:p>
        </w:tc>
        <w:tc>
          <w:tcPr>
            <w:tcW w:w="1559" w:type="dxa"/>
            <w:tcBorders>
              <w:top w:val="single" w:sz="6" w:space="0" w:color="auto"/>
              <w:left w:val="nil"/>
              <w:right w:val="nil"/>
            </w:tcBorders>
            <w:vAlign w:val="bottom"/>
          </w:tcPr>
          <w:p w:rsidR="00897F7A" w:rsidRPr="00D04652" w:rsidRDefault="00897F7A" w:rsidP="00920166">
            <w:pPr>
              <w:jc w:val="right"/>
              <w:rPr>
                <w:rFonts w:ascii="Arial" w:eastAsia="Arial Unicode MS" w:hAnsi="Arial" w:cs="Arial"/>
                <w:b/>
                <w:sz w:val="18"/>
                <w:szCs w:val="18"/>
              </w:rPr>
            </w:pPr>
            <w:r>
              <w:rPr>
                <w:rFonts w:ascii="Arial" w:eastAsia="Arial Unicode MS" w:hAnsi="Arial" w:cs="Arial"/>
                <w:b/>
                <w:sz w:val="18"/>
                <w:szCs w:val="18"/>
                <w:lang w:val="bg-BG"/>
              </w:rPr>
              <w:t>хил. лв.</w:t>
            </w:r>
          </w:p>
        </w:tc>
      </w:tr>
      <w:tr w:rsidR="00897F7A" w:rsidRPr="004E605E" w:rsidTr="003C6A88">
        <w:trPr>
          <w:trHeight w:hRule="exact" w:val="170"/>
        </w:trPr>
        <w:tc>
          <w:tcPr>
            <w:tcW w:w="4820" w:type="dxa"/>
            <w:tcBorders>
              <w:left w:val="nil"/>
              <w:right w:val="nil"/>
            </w:tcBorders>
            <w:noWrap/>
            <w:vAlign w:val="bottom"/>
          </w:tcPr>
          <w:p w:rsidR="00897F7A" w:rsidRPr="004E605E" w:rsidRDefault="00897F7A" w:rsidP="00920166">
            <w:pPr>
              <w:jc w:val="left"/>
              <w:rPr>
                <w:rFonts w:ascii="Arial" w:eastAsia="Arial Unicode MS" w:hAnsi="Arial" w:cs="Arial"/>
                <w:szCs w:val="22"/>
                <w:lang w:val="bg-BG"/>
              </w:rPr>
            </w:pPr>
          </w:p>
        </w:tc>
        <w:tc>
          <w:tcPr>
            <w:tcW w:w="283" w:type="dxa"/>
            <w:tcBorders>
              <w:left w:val="nil"/>
              <w:right w:val="nil"/>
            </w:tcBorders>
          </w:tcPr>
          <w:p w:rsidR="00897F7A" w:rsidRPr="004E605E" w:rsidRDefault="00897F7A" w:rsidP="00920166">
            <w:pPr>
              <w:jc w:val="left"/>
              <w:rPr>
                <w:rFonts w:ascii="Arial" w:eastAsia="Arial Unicode MS" w:hAnsi="Arial" w:cs="Arial"/>
                <w:szCs w:val="22"/>
                <w:lang w:val="bg-BG"/>
              </w:rPr>
            </w:pPr>
          </w:p>
        </w:tc>
        <w:tc>
          <w:tcPr>
            <w:tcW w:w="1418" w:type="dxa"/>
            <w:tcBorders>
              <w:left w:val="nil"/>
              <w:right w:val="nil"/>
            </w:tcBorders>
            <w:noWrap/>
            <w:vAlign w:val="bottom"/>
          </w:tcPr>
          <w:p w:rsidR="00897F7A" w:rsidRPr="00D04652" w:rsidRDefault="00897F7A" w:rsidP="00920166">
            <w:pPr>
              <w:jc w:val="center"/>
              <w:rPr>
                <w:rFonts w:ascii="Arial" w:eastAsia="Arial Unicode MS" w:hAnsi="Arial" w:cs="Arial"/>
                <w:b/>
                <w:sz w:val="18"/>
                <w:szCs w:val="18"/>
              </w:rPr>
            </w:pPr>
          </w:p>
        </w:tc>
        <w:tc>
          <w:tcPr>
            <w:tcW w:w="142" w:type="dxa"/>
            <w:tcBorders>
              <w:left w:val="nil"/>
              <w:right w:val="nil"/>
            </w:tcBorders>
          </w:tcPr>
          <w:p w:rsidR="00897F7A" w:rsidRPr="004E605E" w:rsidRDefault="00897F7A" w:rsidP="00920166">
            <w:pPr>
              <w:jc w:val="left"/>
              <w:rPr>
                <w:rFonts w:ascii="Arial" w:eastAsia="Arial Unicode MS" w:hAnsi="Arial" w:cs="Arial"/>
                <w:szCs w:val="22"/>
                <w:lang w:val="bg-BG"/>
              </w:rPr>
            </w:pPr>
          </w:p>
        </w:tc>
        <w:tc>
          <w:tcPr>
            <w:tcW w:w="1559" w:type="dxa"/>
            <w:tcBorders>
              <w:left w:val="nil"/>
              <w:right w:val="nil"/>
            </w:tcBorders>
            <w:vAlign w:val="bottom"/>
          </w:tcPr>
          <w:p w:rsidR="00897F7A" w:rsidRPr="00D04652" w:rsidRDefault="00897F7A" w:rsidP="00920166">
            <w:pPr>
              <w:jc w:val="center"/>
              <w:rPr>
                <w:rFonts w:ascii="Arial" w:eastAsia="Arial Unicode MS" w:hAnsi="Arial" w:cs="Arial"/>
                <w:b/>
                <w:sz w:val="18"/>
                <w:szCs w:val="18"/>
              </w:rPr>
            </w:pPr>
          </w:p>
        </w:tc>
      </w:tr>
      <w:tr w:rsidR="00693043" w:rsidRPr="004E605E" w:rsidTr="003C6A88">
        <w:trPr>
          <w:trHeight w:hRule="exact" w:val="301"/>
        </w:trPr>
        <w:tc>
          <w:tcPr>
            <w:tcW w:w="4820" w:type="dxa"/>
            <w:tcBorders>
              <w:top w:val="nil"/>
              <w:left w:val="nil"/>
              <w:right w:val="nil"/>
            </w:tcBorders>
            <w:noWrap/>
            <w:vAlign w:val="center"/>
          </w:tcPr>
          <w:p w:rsidR="00693043" w:rsidRPr="004E605E" w:rsidRDefault="00693043" w:rsidP="00693043">
            <w:pPr>
              <w:jc w:val="left"/>
              <w:rPr>
                <w:rFonts w:ascii="Arial" w:eastAsia="Arial Unicode MS" w:hAnsi="Arial" w:cs="Arial"/>
                <w:sz w:val="18"/>
                <w:szCs w:val="18"/>
              </w:rPr>
            </w:pPr>
            <w:r>
              <w:rPr>
                <w:rFonts w:ascii="Arial" w:eastAsia="Arial Unicode MS" w:hAnsi="Arial" w:cs="Arial"/>
                <w:sz w:val="18"/>
                <w:szCs w:val="18"/>
              </w:rPr>
              <w:t>Счетоводна</w:t>
            </w:r>
            <w:r w:rsidRPr="00C0186F">
              <w:rPr>
                <w:rFonts w:ascii="Arial" w:eastAsia="Arial Unicode MS" w:hAnsi="Arial" w:cs="Arial"/>
                <w:sz w:val="18"/>
                <w:szCs w:val="18"/>
              </w:rPr>
              <w:t xml:space="preserve"> </w:t>
            </w:r>
            <w:r>
              <w:rPr>
                <w:rFonts w:ascii="Arial" w:eastAsia="Arial Unicode MS" w:hAnsi="Arial" w:cs="Arial"/>
                <w:sz w:val="18"/>
                <w:szCs w:val="18"/>
                <w:lang w:val="bg-BG"/>
              </w:rPr>
              <w:t xml:space="preserve">печалба </w:t>
            </w:r>
            <w:r>
              <w:rPr>
                <w:rFonts w:ascii="Arial" w:eastAsia="Arial Unicode MS" w:hAnsi="Arial" w:cs="Arial"/>
                <w:sz w:val="18"/>
                <w:szCs w:val="18"/>
              </w:rPr>
              <w:t>преди</w:t>
            </w:r>
            <w:r w:rsidRPr="00C0186F">
              <w:rPr>
                <w:rFonts w:ascii="Arial" w:eastAsia="Arial Unicode MS" w:hAnsi="Arial" w:cs="Arial"/>
                <w:sz w:val="18"/>
                <w:szCs w:val="18"/>
              </w:rPr>
              <w:t xml:space="preserve"> </w:t>
            </w:r>
            <w:r w:rsidRPr="00C0186F">
              <w:rPr>
                <w:rFonts w:ascii="Arial" w:eastAsia="Arial Unicode MS" w:hAnsi="Arial" w:cs="Arial"/>
                <w:sz w:val="18"/>
                <w:szCs w:val="18"/>
                <w:lang w:val="bg-BG"/>
              </w:rPr>
              <w:t>данъчно облагане</w:t>
            </w:r>
          </w:p>
        </w:tc>
        <w:tc>
          <w:tcPr>
            <w:tcW w:w="283" w:type="dxa"/>
            <w:tcBorders>
              <w:top w:val="nil"/>
              <w:left w:val="nil"/>
              <w:right w:val="nil"/>
            </w:tcBorders>
          </w:tcPr>
          <w:p w:rsidR="00693043" w:rsidRPr="004E605E" w:rsidRDefault="00693043" w:rsidP="00693043">
            <w:pPr>
              <w:ind w:right="142"/>
              <w:jc w:val="left"/>
              <w:rPr>
                <w:rFonts w:ascii="Arial" w:eastAsia="Arial Unicode MS" w:hAnsi="Arial" w:cs="Arial"/>
                <w:sz w:val="18"/>
                <w:szCs w:val="18"/>
                <w:lang w:val="bg-BG"/>
              </w:rPr>
            </w:pPr>
          </w:p>
        </w:tc>
        <w:tc>
          <w:tcPr>
            <w:tcW w:w="1418" w:type="dxa"/>
            <w:tcBorders>
              <w:top w:val="nil"/>
              <w:left w:val="nil"/>
              <w:right w:val="nil"/>
            </w:tcBorders>
            <w:noWrap/>
            <w:vAlign w:val="center"/>
          </w:tcPr>
          <w:p w:rsidR="00693043" w:rsidRPr="00F9230A" w:rsidRDefault="00AC72C7" w:rsidP="00693043">
            <w:pPr>
              <w:ind w:right="142"/>
              <w:jc w:val="right"/>
              <w:rPr>
                <w:rFonts w:ascii="Arial" w:eastAsia="Arial Unicode MS" w:hAnsi="Arial" w:cs="Arial"/>
                <w:sz w:val="18"/>
                <w:szCs w:val="18"/>
                <w:lang w:val="bg-BG"/>
              </w:rPr>
            </w:pPr>
            <w:r>
              <w:rPr>
                <w:rFonts w:ascii="Arial" w:eastAsia="Arial Unicode MS" w:hAnsi="Arial" w:cs="Arial"/>
                <w:sz w:val="18"/>
                <w:szCs w:val="18"/>
                <w:lang w:val="bg-BG"/>
              </w:rPr>
              <w:t>138</w:t>
            </w:r>
          </w:p>
        </w:tc>
        <w:tc>
          <w:tcPr>
            <w:tcW w:w="142" w:type="dxa"/>
            <w:tcBorders>
              <w:top w:val="nil"/>
              <w:left w:val="nil"/>
              <w:right w:val="nil"/>
            </w:tcBorders>
            <w:vAlign w:val="center"/>
          </w:tcPr>
          <w:p w:rsidR="00693043" w:rsidRDefault="00693043" w:rsidP="00693043">
            <w:pPr>
              <w:ind w:right="142"/>
              <w:jc w:val="right"/>
              <w:rPr>
                <w:rFonts w:ascii="Arial" w:eastAsia="Arial Unicode MS" w:hAnsi="Arial" w:cs="Arial"/>
                <w:sz w:val="18"/>
                <w:szCs w:val="18"/>
              </w:rPr>
            </w:pPr>
          </w:p>
        </w:tc>
        <w:tc>
          <w:tcPr>
            <w:tcW w:w="1559" w:type="dxa"/>
            <w:tcBorders>
              <w:top w:val="nil"/>
              <w:left w:val="nil"/>
              <w:right w:val="nil"/>
            </w:tcBorders>
            <w:vAlign w:val="center"/>
          </w:tcPr>
          <w:p w:rsidR="00693043" w:rsidRPr="005A1ECC" w:rsidRDefault="00693043" w:rsidP="00693043">
            <w:pPr>
              <w:ind w:right="142"/>
              <w:jc w:val="right"/>
              <w:rPr>
                <w:rFonts w:ascii="Arial" w:eastAsia="Arial Unicode MS" w:hAnsi="Arial" w:cs="Arial"/>
                <w:sz w:val="18"/>
                <w:szCs w:val="18"/>
              </w:rPr>
            </w:pPr>
            <w:r>
              <w:rPr>
                <w:rFonts w:ascii="Arial" w:eastAsia="Arial Unicode MS" w:hAnsi="Arial" w:cs="Arial"/>
                <w:sz w:val="18"/>
                <w:szCs w:val="18"/>
              </w:rPr>
              <w:t>9</w:t>
            </w:r>
          </w:p>
        </w:tc>
      </w:tr>
      <w:tr w:rsidR="00693043" w:rsidRPr="004E605E" w:rsidTr="003C6A88">
        <w:trPr>
          <w:trHeight w:hRule="exact" w:val="301"/>
        </w:trPr>
        <w:tc>
          <w:tcPr>
            <w:tcW w:w="4820" w:type="dxa"/>
            <w:tcBorders>
              <w:top w:val="nil"/>
              <w:left w:val="nil"/>
              <w:right w:val="nil"/>
            </w:tcBorders>
            <w:noWrap/>
            <w:vAlign w:val="center"/>
          </w:tcPr>
          <w:p w:rsidR="00693043" w:rsidRPr="004E605E" w:rsidRDefault="00693043" w:rsidP="00693043">
            <w:pPr>
              <w:jc w:val="left"/>
              <w:rPr>
                <w:rFonts w:ascii="Arial" w:hAnsi="Arial" w:cs="Arial"/>
                <w:sz w:val="18"/>
                <w:szCs w:val="18"/>
              </w:rPr>
            </w:pPr>
            <w:r w:rsidRPr="00610FE0">
              <w:rPr>
                <w:rFonts w:ascii="Arial" w:hAnsi="Arial" w:cs="Arial"/>
                <w:sz w:val="18"/>
                <w:szCs w:val="18"/>
                <w:lang w:val="bg-BG"/>
              </w:rPr>
              <w:t>Данъчна ставка за корпоративен данък</w:t>
            </w:r>
            <w:r>
              <w:rPr>
                <w:rFonts w:ascii="Arial" w:hAnsi="Arial" w:cs="Arial"/>
                <w:sz w:val="18"/>
                <w:szCs w:val="18"/>
                <w:lang w:val="bg-BG"/>
              </w:rPr>
              <w:t xml:space="preserve"> </w:t>
            </w:r>
          </w:p>
        </w:tc>
        <w:tc>
          <w:tcPr>
            <w:tcW w:w="283" w:type="dxa"/>
            <w:tcBorders>
              <w:top w:val="nil"/>
              <w:left w:val="nil"/>
              <w:right w:val="nil"/>
            </w:tcBorders>
          </w:tcPr>
          <w:p w:rsidR="00693043" w:rsidRPr="004E605E" w:rsidRDefault="00693043" w:rsidP="00693043">
            <w:pPr>
              <w:ind w:right="142"/>
              <w:jc w:val="left"/>
              <w:rPr>
                <w:rFonts w:ascii="Arial" w:eastAsia="Arial Unicode MS" w:hAnsi="Arial" w:cs="Arial"/>
                <w:sz w:val="18"/>
                <w:szCs w:val="18"/>
                <w:lang w:val="bg-BG"/>
              </w:rPr>
            </w:pPr>
          </w:p>
        </w:tc>
        <w:tc>
          <w:tcPr>
            <w:tcW w:w="1418" w:type="dxa"/>
            <w:tcBorders>
              <w:top w:val="nil"/>
              <w:left w:val="nil"/>
              <w:right w:val="nil"/>
            </w:tcBorders>
            <w:noWrap/>
            <w:vAlign w:val="center"/>
          </w:tcPr>
          <w:p w:rsidR="00693043" w:rsidRPr="005A1ECC" w:rsidRDefault="00693043" w:rsidP="00693043">
            <w:pPr>
              <w:ind w:right="142"/>
              <w:jc w:val="right"/>
              <w:rPr>
                <w:rFonts w:ascii="Arial" w:eastAsia="Arial Unicode MS" w:hAnsi="Arial" w:cs="Arial"/>
                <w:sz w:val="18"/>
                <w:szCs w:val="18"/>
              </w:rPr>
            </w:pPr>
            <w:r w:rsidRPr="005A1ECC">
              <w:rPr>
                <w:rFonts w:ascii="Arial" w:eastAsia="Arial Unicode MS" w:hAnsi="Arial" w:cs="Arial"/>
                <w:sz w:val="18"/>
                <w:szCs w:val="18"/>
              </w:rPr>
              <w:t>10%</w:t>
            </w:r>
          </w:p>
        </w:tc>
        <w:tc>
          <w:tcPr>
            <w:tcW w:w="142" w:type="dxa"/>
            <w:tcBorders>
              <w:top w:val="nil"/>
              <w:left w:val="nil"/>
              <w:right w:val="nil"/>
            </w:tcBorders>
            <w:vAlign w:val="center"/>
          </w:tcPr>
          <w:p w:rsidR="00693043" w:rsidRPr="004E605E" w:rsidRDefault="00693043" w:rsidP="00693043">
            <w:pPr>
              <w:ind w:right="142"/>
              <w:jc w:val="right"/>
              <w:rPr>
                <w:rFonts w:ascii="Arial" w:eastAsia="Arial Unicode MS" w:hAnsi="Arial" w:cs="Arial"/>
                <w:sz w:val="18"/>
                <w:szCs w:val="18"/>
              </w:rPr>
            </w:pPr>
          </w:p>
        </w:tc>
        <w:tc>
          <w:tcPr>
            <w:tcW w:w="1559" w:type="dxa"/>
            <w:tcBorders>
              <w:top w:val="nil"/>
              <w:left w:val="nil"/>
              <w:right w:val="nil"/>
            </w:tcBorders>
            <w:vAlign w:val="center"/>
          </w:tcPr>
          <w:p w:rsidR="00693043" w:rsidRPr="005A1ECC" w:rsidRDefault="00693043" w:rsidP="00693043">
            <w:pPr>
              <w:ind w:right="142"/>
              <w:jc w:val="right"/>
              <w:rPr>
                <w:rFonts w:ascii="Arial" w:eastAsia="Arial Unicode MS" w:hAnsi="Arial" w:cs="Arial"/>
                <w:sz w:val="18"/>
                <w:szCs w:val="18"/>
              </w:rPr>
            </w:pPr>
            <w:r w:rsidRPr="005A1ECC">
              <w:rPr>
                <w:rFonts w:ascii="Arial" w:eastAsia="Arial Unicode MS" w:hAnsi="Arial" w:cs="Arial"/>
                <w:sz w:val="18"/>
                <w:szCs w:val="18"/>
              </w:rPr>
              <w:t>10%</w:t>
            </w:r>
          </w:p>
        </w:tc>
      </w:tr>
      <w:tr w:rsidR="00693043" w:rsidRPr="004E605E" w:rsidTr="003C6A88">
        <w:trPr>
          <w:trHeight w:hRule="exact" w:val="113"/>
        </w:trPr>
        <w:tc>
          <w:tcPr>
            <w:tcW w:w="4820" w:type="dxa"/>
            <w:tcBorders>
              <w:left w:val="nil"/>
              <w:right w:val="nil"/>
            </w:tcBorders>
            <w:noWrap/>
            <w:vAlign w:val="center"/>
          </w:tcPr>
          <w:p w:rsidR="00693043" w:rsidRPr="004E605E" w:rsidRDefault="00693043" w:rsidP="00693043">
            <w:pPr>
              <w:pStyle w:val="head"/>
              <w:jc w:val="left"/>
              <w:rPr>
                <w:rFonts w:eastAsia="Arial Unicode MS" w:cs="Arial"/>
                <w:b w:val="0"/>
                <w:sz w:val="18"/>
                <w:szCs w:val="18"/>
                <w:lang w:val="en-US"/>
              </w:rPr>
            </w:pPr>
          </w:p>
        </w:tc>
        <w:tc>
          <w:tcPr>
            <w:tcW w:w="283" w:type="dxa"/>
            <w:tcBorders>
              <w:left w:val="nil"/>
              <w:right w:val="nil"/>
            </w:tcBorders>
          </w:tcPr>
          <w:p w:rsidR="00693043" w:rsidRPr="004E605E" w:rsidRDefault="00693043" w:rsidP="00693043">
            <w:pPr>
              <w:ind w:right="127"/>
              <w:jc w:val="left"/>
              <w:rPr>
                <w:rFonts w:ascii="Arial" w:eastAsia="Arial Unicode MS" w:hAnsi="Arial" w:cs="Arial"/>
                <w:b/>
                <w:sz w:val="18"/>
                <w:szCs w:val="18"/>
                <w:lang w:val="bg-BG"/>
              </w:rPr>
            </w:pPr>
          </w:p>
        </w:tc>
        <w:tc>
          <w:tcPr>
            <w:tcW w:w="1418" w:type="dxa"/>
            <w:tcBorders>
              <w:left w:val="nil"/>
              <w:right w:val="nil"/>
            </w:tcBorders>
            <w:noWrap/>
            <w:vAlign w:val="center"/>
          </w:tcPr>
          <w:p w:rsidR="00693043" w:rsidRPr="005A1ECC" w:rsidRDefault="00693043" w:rsidP="00693043">
            <w:pPr>
              <w:ind w:right="127"/>
              <w:jc w:val="right"/>
              <w:rPr>
                <w:rFonts w:ascii="Arial" w:eastAsia="Arial Unicode MS" w:hAnsi="Arial" w:cs="Arial"/>
                <w:b/>
                <w:sz w:val="18"/>
                <w:szCs w:val="18"/>
              </w:rPr>
            </w:pPr>
          </w:p>
        </w:tc>
        <w:tc>
          <w:tcPr>
            <w:tcW w:w="142" w:type="dxa"/>
            <w:tcBorders>
              <w:left w:val="nil"/>
              <w:right w:val="nil"/>
            </w:tcBorders>
            <w:vAlign w:val="center"/>
          </w:tcPr>
          <w:p w:rsidR="00693043" w:rsidRPr="004E605E" w:rsidRDefault="00693043" w:rsidP="00693043">
            <w:pPr>
              <w:ind w:right="127"/>
              <w:jc w:val="right"/>
              <w:rPr>
                <w:rFonts w:ascii="Arial" w:eastAsia="Arial Unicode MS" w:hAnsi="Arial" w:cs="Arial"/>
                <w:b/>
                <w:sz w:val="18"/>
                <w:szCs w:val="18"/>
                <w:lang w:val="bg-BG"/>
              </w:rPr>
            </w:pPr>
          </w:p>
        </w:tc>
        <w:tc>
          <w:tcPr>
            <w:tcW w:w="1559" w:type="dxa"/>
            <w:tcBorders>
              <w:left w:val="nil"/>
              <w:right w:val="nil"/>
            </w:tcBorders>
            <w:vAlign w:val="center"/>
          </w:tcPr>
          <w:p w:rsidR="00693043" w:rsidRPr="005A1ECC" w:rsidRDefault="00693043" w:rsidP="00693043">
            <w:pPr>
              <w:ind w:right="127"/>
              <w:jc w:val="right"/>
              <w:rPr>
                <w:rFonts w:ascii="Arial" w:eastAsia="Arial Unicode MS" w:hAnsi="Arial" w:cs="Arial"/>
                <w:b/>
                <w:sz w:val="18"/>
                <w:szCs w:val="18"/>
              </w:rPr>
            </w:pPr>
          </w:p>
        </w:tc>
      </w:tr>
      <w:tr w:rsidR="00693043" w:rsidRPr="004E605E" w:rsidTr="003C6A88">
        <w:trPr>
          <w:trHeight w:hRule="exact" w:val="318"/>
        </w:trPr>
        <w:tc>
          <w:tcPr>
            <w:tcW w:w="4820" w:type="dxa"/>
            <w:tcBorders>
              <w:top w:val="nil"/>
              <w:left w:val="nil"/>
              <w:bottom w:val="nil"/>
              <w:right w:val="nil"/>
            </w:tcBorders>
            <w:noWrap/>
            <w:vAlign w:val="center"/>
          </w:tcPr>
          <w:p w:rsidR="00693043" w:rsidRPr="00E91BB4" w:rsidRDefault="00693043" w:rsidP="00693043">
            <w:pPr>
              <w:jc w:val="left"/>
              <w:rPr>
                <w:rFonts w:ascii="Arial" w:eastAsia="Arial Unicode MS" w:hAnsi="Arial" w:cs="Arial"/>
                <w:sz w:val="18"/>
                <w:szCs w:val="18"/>
                <w:lang w:val="bg-BG"/>
              </w:rPr>
            </w:pPr>
            <w:r>
              <w:rPr>
                <w:rFonts w:ascii="Arial" w:eastAsia="Arial Unicode MS" w:hAnsi="Arial" w:cs="Arial"/>
                <w:sz w:val="18"/>
                <w:szCs w:val="18"/>
                <w:lang w:val="bg-BG"/>
              </w:rPr>
              <w:t>Разход за данък върху дохода</w:t>
            </w:r>
          </w:p>
        </w:tc>
        <w:tc>
          <w:tcPr>
            <w:tcW w:w="283" w:type="dxa"/>
            <w:tcBorders>
              <w:top w:val="nil"/>
              <w:left w:val="nil"/>
              <w:bottom w:val="nil"/>
              <w:right w:val="nil"/>
            </w:tcBorders>
          </w:tcPr>
          <w:p w:rsidR="00693043" w:rsidRPr="005732B2" w:rsidRDefault="00693043" w:rsidP="00693043">
            <w:pPr>
              <w:ind w:right="142"/>
              <w:jc w:val="left"/>
              <w:rPr>
                <w:rFonts w:ascii="Arial" w:eastAsia="Arial Unicode MS" w:hAnsi="Arial" w:cs="Arial"/>
                <w:sz w:val="18"/>
                <w:szCs w:val="18"/>
                <w:lang w:val="bg-BG"/>
              </w:rPr>
            </w:pPr>
          </w:p>
        </w:tc>
        <w:tc>
          <w:tcPr>
            <w:tcW w:w="1418" w:type="dxa"/>
            <w:tcBorders>
              <w:top w:val="single" w:sz="6" w:space="0" w:color="auto"/>
              <w:left w:val="nil"/>
              <w:bottom w:val="double" w:sz="6" w:space="0" w:color="auto"/>
              <w:right w:val="nil"/>
            </w:tcBorders>
            <w:noWrap/>
            <w:vAlign w:val="center"/>
          </w:tcPr>
          <w:p w:rsidR="00693043" w:rsidRPr="005A1ECC" w:rsidRDefault="00693043" w:rsidP="00693043">
            <w:pPr>
              <w:ind w:right="142"/>
              <w:jc w:val="right"/>
              <w:rPr>
                <w:rFonts w:ascii="Arial" w:eastAsia="Arial Unicode MS" w:hAnsi="Arial" w:cs="Arial"/>
                <w:b/>
                <w:sz w:val="18"/>
                <w:szCs w:val="18"/>
              </w:rPr>
            </w:pPr>
            <w:r>
              <w:rPr>
                <w:rFonts w:ascii="Arial" w:eastAsia="Arial Unicode MS" w:hAnsi="Arial" w:cs="Arial"/>
                <w:b/>
                <w:sz w:val="18"/>
                <w:szCs w:val="18"/>
              </w:rPr>
              <w:t>(1</w:t>
            </w:r>
            <w:r w:rsidR="00F9230A">
              <w:rPr>
                <w:rFonts w:ascii="Arial" w:eastAsia="Arial Unicode MS" w:hAnsi="Arial" w:cs="Arial"/>
                <w:b/>
                <w:sz w:val="18"/>
                <w:szCs w:val="18"/>
                <w:lang w:val="bg-BG"/>
              </w:rPr>
              <w:t>4</w:t>
            </w:r>
            <w:r>
              <w:rPr>
                <w:rFonts w:ascii="Arial" w:eastAsia="Arial Unicode MS" w:hAnsi="Arial" w:cs="Arial"/>
                <w:b/>
                <w:sz w:val="18"/>
                <w:szCs w:val="18"/>
              </w:rPr>
              <w:t>)</w:t>
            </w:r>
          </w:p>
        </w:tc>
        <w:tc>
          <w:tcPr>
            <w:tcW w:w="142" w:type="dxa"/>
            <w:tcBorders>
              <w:left w:val="nil"/>
              <w:right w:val="nil"/>
            </w:tcBorders>
            <w:vAlign w:val="center"/>
          </w:tcPr>
          <w:p w:rsidR="00693043" w:rsidRPr="005732B2" w:rsidRDefault="00693043" w:rsidP="00693043">
            <w:pPr>
              <w:ind w:right="142"/>
              <w:jc w:val="right"/>
              <w:rPr>
                <w:rFonts w:ascii="Arial" w:eastAsia="Arial Unicode MS" w:hAnsi="Arial" w:cs="Arial"/>
                <w:b/>
                <w:sz w:val="18"/>
                <w:szCs w:val="18"/>
              </w:rPr>
            </w:pPr>
          </w:p>
        </w:tc>
        <w:tc>
          <w:tcPr>
            <w:tcW w:w="1559" w:type="dxa"/>
            <w:tcBorders>
              <w:top w:val="single" w:sz="6" w:space="0" w:color="auto"/>
              <w:left w:val="nil"/>
              <w:bottom w:val="double" w:sz="6" w:space="0" w:color="auto"/>
              <w:right w:val="nil"/>
            </w:tcBorders>
            <w:vAlign w:val="center"/>
          </w:tcPr>
          <w:p w:rsidR="00693043" w:rsidRPr="005A1ECC" w:rsidRDefault="00693043" w:rsidP="00693043">
            <w:pPr>
              <w:ind w:right="142"/>
              <w:jc w:val="right"/>
              <w:rPr>
                <w:rFonts w:ascii="Arial" w:eastAsia="Arial Unicode MS" w:hAnsi="Arial" w:cs="Arial"/>
                <w:b/>
                <w:sz w:val="18"/>
                <w:szCs w:val="18"/>
              </w:rPr>
            </w:pPr>
            <w:r>
              <w:rPr>
                <w:rFonts w:ascii="Arial" w:eastAsia="Arial Unicode MS" w:hAnsi="Arial" w:cs="Arial"/>
                <w:b/>
                <w:sz w:val="18"/>
                <w:szCs w:val="18"/>
              </w:rPr>
              <w:t>(1)</w:t>
            </w:r>
          </w:p>
        </w:tc>
      </w:tr>
    </w:tbl>
    <w:p w:rsidR="001F508C" w:rsidRDefault="001F508C" w:rsidP="00132A72">
      <w:pPr>
        <w:pStyle w:val="BodyText"/>
        <w:spacing w:after="0"/>
        <w:rPr>
          <w:rFonts w:ascii="Arial" w:hAnsi="Arial" w:cs="Arial"/>
          <w:bCs/>
          <w:sz w:val="18"/>
          <w:szCs w:val="18"/>
          <w:lang w:val="bg-BG"/>
        </w:rPr>
      </w:pPr>
    </w:p>
    <w:p w:rsidR="00897F7A" w:rsidRDefault="001F508C" w:rsidP="004A189A">
      <w:pPr>
        <w:spacing w:after="120"/>
        <w:jc w:val="left"/>
        <w:rPr>
          <w:rFonts w:ascii="Arial" w:hAnsi="Arial" w:cs="Arial"/>
          <w:sz w:val="18"/>
          <w:szCs w:val="18"/>
          <w:lang w:val="bg-BG"/>
        </w:rPr>
      </w:pPr>
      <w:r w:rsidRPr="00C0186F">
        <w:rPr>
          <w:rFonts w:ascii="Arial" w:hAnsi="Arial" w:cs="Arial"/>
          <w:sz w:val="18"/>
          <w:szCs w:val="18"/>
          <w:lang w:val="bg-BG"/>
        </w:rPr>
        <w:t>През 20</w:t>
      </w:r>
      <w:r w:rsidRPr="00C0186F">
        <w:rPr>
          <w:rFonts w:ascii="Arial" w:hAnsi="Arial" w:cs="Arial"/>
          <w:sz w:val="18"/>
          <w:szCs w:val="18"/>
          <w:lang w:val="ru-RU"/>
        </w:rPr>
        <w:t>1</w:t>
      </w:r>
      <w:r w:rsidR="00F9230A">
        <w:rPr>
          <w:rFonts w:ascii="Arial" w:hAnsi="Arial" w:cs="Arial"/>
          <w:sz w:val="18"/>
          <w:szCs w:val="18"/>
          <w:lang w:val="ru-RU"/>
        </w:rPr>
        <w:t>8</w:t>
      </w:r>
      <w:r w:rsidRPr="00C0186F">
        <w:rPr>
          <w:rFonts w:ascii="Arial" w:hAnsi="Arial" w:cs="Arial"/>
          <w:sz w:val="18"/>
          <w:szCs w:val="18"/>
          <w:lang w:val="bg-BG"/>
        </w:rPr>
        <w:t xml:space="preserve"> </w:t>
      </w:r>
      <w:r>
        <w:rPr>
          <w:rFonts w:ascii="Arial" w:hAnsi="Arial" w:cs="Arial"/>
          <w:sz w:val="18"/>
          <w:szCs w:val="18"/>
          <w:lang w:val="bg-BG"/>
        </w:rPr>
        <w:t xml:space="preserve">г. приложимата данъчна ставка също е </w:t>
      </w:r>
      <w:r w:rsidRPr="00C0186F">
        <w:rPr>
          <w:rFonts w:ascii="Arial" w:hAnsi="Arial" w:cs="Arial"/>
          <w:sz w:val="18"/>
          <w:szCs w:val="18"/>
          <w:lang w:val="bg-BG"/>
        </w:rPr>
        <w:t>10 %</w:t>
      </w:r>
      <w:r w:rsidR="00450E7B">
        <w:rPr>
          <w:rFonts w:ascii="Arial" w:hAnsi="Arial" w:cs="Arial"/>
          <w:sz w:val="18"/>
          <w:szCs w:val="18"/>
          <w:lang w:val="bg-BG"/>
        </w:rPr>
        <w:t>.</w:t>
      </w:r>
    </w:p>
    <w:p w:rsidR="00E641DE" w:rsidRPr="00007F03" w:rsidRDefault="00393195" w:rsidP="00007F03">
      <w:pPr>
        <w:spacing w:after="120"/>
        <w:rPr>
          <w:rFonts w:ascii="Arial" w:hAnsi="Arial" w:cs="Arial"/>
          <w:b/>
          <w:sz w:val="18"/>
          <w:szCs w:val="18"/>
          <w:lang w:val="bg-BG"/>
        </w:rPr>
      </w:pPr>
      <w:r w:rsidRPr="00007F03">
        <w:rPr>
          <w:rFonts w:ascii="Arial" w:hAnsi="Arial" w:cs="Arial"/>
          <w:b/>
          <w:sz w:val="18"/>
          <w:szCs w:val="18"/>
          <w:lang w:val="bg-BG"/>
        </w:rPr>
        <w:t>Отсрочен данъчен актив</w:t>
      </w:r>
      <w:r w:rsidR="00226F15" w:rsidRPr="00007F03">
        <w:rPr>
          <w:rFonts w:ascii="Arial" w:hAnsi="Arial" w:cs="Arial"/>
          <w:b/>
          <w:sz w:val="18"/>
          <w:szCs w:val="18"/>
          <w:lang w:val="bg-BG"/>
        </w:rPr>
        <w:t xml:space="preserve"> / (пасив)</w:t>
      </w:r>
    </w:p>
    <w:p w:rsidR="00393195" w:rsidRDefault="00393195" w:rsidP="00393195">
      <w:pPr>
        <w:rPr>
          <w:rFonts w:ascii="Arial" w:hAnsi="Arial" w:cs="Arial"/>
          <w:sz w:val="18"/>
          <w:szCs w:val="18"/>
          <w:lang w:val="bg-BG"/>
        </w:rPr>
      </w:pPr>
      <w:r w:rsidRPr="00610FE0">
        <w:rPr>
          <w:rFonts w:ascii="Arial" w:hAnsi="Arial" w:cs="Arial"/>
          <w:sz w:val="18"/>
          <w:szCs w:val="18"/>
          <w:lang w:val="bg-BG"/>
        </w:rPr>
        <w:t>Отсрочен</w:t>
      </w:r>
      <w:r>
        <w:rPr>
          <w:rFonts w:ascii="Arial" w:hAnsi="Arial" w:cs="Arial"/>
          <w:sz w:val="18"/>
          <w:szCs w:val="18"/>
          <w:lang w:val="bg-BG"/>
        </w:rPr>
        <w:t>ият</w:t>
      </w:r>
      <w:r w:rsidRPr="00610FE0">
        <w:rPr>
          <w:rFonts w:ascii="Arial" w:hAnsi="Arial" w:cs="Arial"/>
          <w:sz w:val="18"/>
          <w:szCs w:val="18"/>
          <w:lang w:val="bg-BG"/>
        </w:rPr>
        <w:t xml:space="preserve"> данъ</w:t>
      </w:r>
      <w:r w:rsidR="007E20E8">
        <w:rPr>
          <w:rFonts w:ascii="Arial" w:hAnsi="Arial" w:cs="Arial"/>
          <w:sz w:val="18"/>
          <w:szCs w:val="18"/>
          <w:lang w:val="bg-BG"/>
        </w:rPr>
        <w:t xml:space="preserve">к </w:t>
      </w:r>
      <w:r w:rsidR="00967831">
        <w:rPr>
          <w:rFonts w:ascii="Arial" w:hAnsi="Arial" w:cs="Arial"/>
          <w:sz w:val="18"/>
          <w:szCs w:val="18"/>
          <w:lang w:val="bg-BG"/>
        </w:rPr>
        <w:t xml:space="preserve">към </w:t>
      </w:r>
      <w:r w:rsidR="00A025AD">
        <w:rPr>
          <w:rFonts w:ascii="Arial" w:hAnsi="Arial" w:cs="Arial"/>
          <w:sz w:val="18"/>
          <w:szCs w:val="18"/>
          <w:lang w:val="bg-BG"/>
        </w:rPr>
        <w:t>30 юни 2017</w:t>
      </w:r>
      <w:r w:rsidR="00967831">
        <w:rPr>
          <w:rFonts w:ascii="Arial" w:hAnsi="Arial" w:cs="Arial"/>
          <w:sz w:val="18"/>
          <w:szCs w:val="18"/>
          <w:lang w:val="bg-BG"/>
        </w:rPr>
        <w:t xml:space="preserve"> г. и </w:t>
      </w:r>
      <w:r w:rsidR="00A025AD">
        <w:rPr>
          <w:rFonts w:ascii="Arial" w:hAnsi="Arial" w:cs="Arial"/>
          <w:sz w:val="18"/>
          <w:szCs w:val="18"/>
          <w:lang w:val="bg-BG"/>
        </w:rPr>
        <w:t>31 декември 2016</w:t>
      </w:r>
      <w:r w:rsidRPr="00610FE0">
        <w:rPr>
          <w:rFonts w:ascii="Arial" w:hAnsi="Arial" w:cs="Arial"/>
          <w:sz w:val="18"/>
          <w:szCs w:val="18"/>
          <w:lang w:val="bg-BG"/>
        </w:rPr>
        <w:t xml:space="preserve"> </w:t>
      </w:r>
      <w:r w:rsidR="00967831">
        <w:rPr>
          <w:rFonts w:ascii="Arial" w:hAnsi="Arial" w:cs="Arial"/>
          <w:sz w:val="18"/>
          <w:szCs w:val="18"/>
          <w:lang w:val="bg-BG"/>
        </w:rPr>
        <w:t xml:space="preserve">г. </w:t>
      </w:r>
      <w:r w:rsidR="007E20E8">
        <w:rPr>
          <w:rFonts w:ascii="Arial" w:hAnsi="Arial" w:cs="Arial"/>
          <w:sz w:val="18"/>
          <w:szCs w:val="18"/>
          <w:lang w:val="bg-BG"/>
        </w:rPr>
        <w:t>се отнася за</w:t>
      </w:r>
      <w:r w:rsidRPr="00610FE0">
        <w:rPr>
          <w:rFonts w:ascii="Arial" w:hAnsi="Arial" w:cs="Arial"/>
          <w:sz w:val="18"/>
          <w:szCs w:val="18"/>
          <w:lang w:val="bg-BG"/>
        </w:rPr>
        <w:t>:</w:t>
      </w:r>
    </w:p>
    <w:p w:rsidR="009B15BD" w:rsidRDefault="009B15BD" w:rsidP="00393195">
      <w:pPr>
        <w:rPr>
          <w:rFonts w:ascii="Arial" w:hAnsi="Arial" w:cs="Arial"/>
          <w:sz w:val="18"/>
          <w:szCs w:val="18"/>
          <w:lang w:val="bg-BG"/>
        </w:rPr>
      </w:pPr>
    </w:p>
    <w:tbl>
      <w:tblPr>
        <w:tblW w:w="8931" w:type="dxa"/>
        <w:tblInd w:w="40" w:type="dxa"/>
        <w:tblLayout w:type="fixed"/>
        <w:tblCellMar>
          <w:left w:w="40" w:type="dxa"/>
          <w:right w:w="40" w:type="dxa"/>
        </w:tblCellMar>
        <w:tblLook w:val="0000" w:firstRow="0" w:lastRow="0" w:firstColumn="0" w:lastColumn="0" w:noHBand="0" w:noVBand="0"/>
      </w:tblPr>
      <w:tblGrid>
        <w:gridCol w:w="2552"/>
        <w:gridCol w:w="142"/>
        <w:gridCol w:w="1275"/>
        <w:gridCol w:w="142"/>
        <w:gridCol w:w="1418"/>
        <w:gridCol w:w="141"/>
        <w:gridCol w:w="1560"/>
        <w:gridCol w:w="142"/>
        <w:gridCol w:w="1559"/>
      </w:tblGrid>
      <w:tr w:rsidR="00640599" w:rsidRPr="007576F6" w:rsidTr="009B7598">
        <w:trPr>
          <w:trHeight w:val="465"/>
        </w:trPr>
        <w:tc>
          <w:tcPr>
            <w:tcW w:w="2552" w:type="dxa"/>
            <w:vMerge w:val="restart"/>
            <w:vAlign w:val="center"/>
          </w:tcPr>
          <w:p w:rsidR="00640599" w:rsidRPr="007576F6" w:rsidRDefault="00640599" w:rsidP="009B15BD">
            <w:pPr>
              <w:jc w:val="center"/>
              <w:outlineLvl w:val="0"/>
              <w:rPr>
                <w:rFonts w:ascii="Arial" w:hAnsi="Arial" w:cs="Arial"/>
                <w:b/>
                <w:i/>
                <w:iCs/>
                <w:caps/>
                <w:sz w:val="18"/>
                <w:szCs w:val="18"/>
                <w:lang w:val="en-GB"/>
              </w:rPr>
            </w:pPr>
          </w:p>
        </w:tc>
        <w:tc>
          <w:tcPr>
            <w:tcW w:w="142" w:type="dxa"/>
          </w:tcPr>
          <w:p w:rsidR="00640599" w:rsidRPr="007576F6" w:rsidRDefault="00640599" w:rsidP="009B15BD">
            <w:pPr>
              <w:jc w:val="center"/>
              <w:rPr>
                <w:rFonts w:ascii="Arial" w:hAnsi="Arial" w:cs="Arial"/>
                <w:b/>
                <w:sz w:val="18"/>
                <w:szCs w:val="18"/>
              </w:rPr>
            </w:pPr>
          </w:p>
        </w:tc>
        <w:tc>
          <w:tcPr>
            <w:tcW w:w="1275" w:type="dxa"/>
            <w:tcBorders>
              <w:bottom w:val="single" w:sz="6" w:space="0" w:color="auto"/>
            </w:tcBorders>
            <w:vAlign w:val="bottom"/>
          </w:tcPr>
          <w:p w:rsidR="00640599" w:rsidRPr="00523E25" w:rsidRDefault="00640599" w:rsidP="00523E25">
            <w:pPr>
              <w:jc w:val="right"/>
              <w:rPr>
                <w:rFonts w:ascii="Arial" w:hAnsi="Arial" w:cs="Arial"/>
                <w:b/>
                <w:bCs/>
                <w:sz w:val="18"/>
                <w:szCs w:val="18"/>
                <w:lang w:val="en-GB"/>
              </w:rPr>
            </w:pPr>
            <w:r w:rsidRPr="00523E25">
              <w:rPr>
                <w:rFonts w:ascii="Arial" w:hAnsi="Arial" w:cs="Arial"/>
                <w:b/>
                <w:sz w:val="18"/>
                <w:szCs w:val="18"/>
                <w:lang w:val="bg-BG"/>
              </w:rPr>
              <w:t>Временни разлики</w:t>
            </w:r>
          </w:p>
        </w:tc>
        <w:tc>
          <w:tcPr>
            <w:tcW w:w="142" w:type="dxa"/>
            <w:vAlign w:val="bottom"/>
          </w:tcPr>
          <w:p w:rsidR="00640599" w:rsidRPr="00523E25" w:rsidRDefault="00640599" w:rsidP="009B15BD">
            <w:pPr>
              <w:jc w:val="right"/>
              <w:rPr>
                <w:rFonts w:ascii="Arial" w:hAnsi="Arial" w:cs="Arial"/>
                <w:b/>
                <w:bCs/>
                <w:sz w:val="18"/>
                <w:szCs w:val="18"/>
                <w:lang w:val="en-GB"/>
              </w:rPr>
            </w:pPr>
          </w:p>
        </w:tc>
        <w:tc>
          <w:tcPr>
            <w:tcW w:w="1418" w:type="dxa"/>
            <w:tcBorders>
              <w:bottom w:val="single" w:sz="6" w:space="0" w:color="auto"/>
            </w:tcBorders>
            <w:vAlign w:val="bottom"/>
          </w:tcPr>
          <w:p w:rsidR="00640599" w:rsidRPr="00523E25" w:rsidRDefault="00640599" w:rsidP="009B15BD">
            <w:pPr>
              <w:jc w:val="right"/>
              <w:rPr>
                <w:rFonts w:ascii="Arial" w:hAnsi="Arial" w:cs="Arial"/>
                <w:b/>
                <w:bCs/>
                <w:sz w:val="18"/>
                <w:szCs w:val="18"/>
                <w:lang w:val="en-GB"/>
              </w:rPr>
            </w:pPr>
            <w:r w:rsidRPr="00523E25">
              <w:rPr>
                <w:rFonts w:ascii="Arial" w:hAnsi="Arial" w:cs="Arial"/>
                <w:b/>
                <w:bCs/>
                <w:sz w:val="18"/>
                <w:szCs w:val="18"/>
                <w:lang w:val="bg-BG"/>
              </w:rPr>
              <w:t>Признат отсрочен данъчен актив</w:t>
            </w:r>
            <w:r w:rsidR="008567E0">
              <w:rPr>
                <w:rFonts w:ascii="Arial" w:hAnsi="Arial" w:cs="Arial"/>
                <w:b/>
                <w:bCs/>
                <w:sz w:val="18"/>
                <w:szCs w:val="18"/>
                <w:lang w:val="bg-BG"/>
              </w:rPr>
              <w:t xml:space="preserve"> / (пасив)</w:t>
            </w:r>
          </w:p>
        </w:tc>
        <w:tc>
          <w:tcPr>
            <w:tcW w:w="141" w:type="dxa"/>
            <w:vAlign w:val="bottom"/>
          </w:tcPr>
          <w:p w:rsidR="00640599" w:rsidRPr="00523E25" w:rsidRDefault="00640599" w:rsidP="009B15BD">
            <w:pPr>
              <w:jc w:val="right"/>
              <w:rPr>
                <w:rFonts w:ascii="Arial" w:hAnsi="Arial" w:cs="Arial"/>
                <w:b/>
                <w:sz w:val="18"/>
                <w:szCs w:val="18"/>
              </w:rPr>
            </w:pPr>
          </w:p>
        </w:tc>
        <w:tc>
          <w:tcPr>
            <w:tcW w:w="1560" w:type="dxa"/>
            <w:tcBorders>
              <w:bottom w:val="single" w:sz="6" w:space="0" w:color="auto"/>
            </w:tcBorders>
            <w:vAlign w:val="bottom"/>
          </w:tcPr>
          <w:p w:rsidR="00640599" w:rsidRPr="00523E25" w:rsidRDefault="00640599" w:rsidP="00640599">
            <w:pPr>
              <w:jc w:val="right"/>
              <w:rPr>
                <w:rFonts w:ascii="Arial" w:hAnsi="Arial" w:cs="Arial"/>
                <w:b/>
                <w:bCs/>
                <w:sz w:val="18"/>
                <w:szCs w:val="18"/>
                <w:lang w:val="en-GB"/>
              </w:rPr>
            </w:pPr>
            <w:r w:rsidRPr="00523E25">
              <w:rPr>
                <w:rFonts w:ascii="Arial" w:hAnsi="Arial" w:cs="Arial"/>
                <w:b/>
                <w:sz w:val="18"/>
                <w:szCs w:val="18"/>
                <w:lang w:val="bg-BG"/>
              </w:rPr>
              <w:t>Временни разлики</w:t>
            </w:r>
          </w:p>
        </w:tc>
        <w:tc>
          <w:tcPr>
            <w:tcW w:w="142" w:type="dxa"/>
            <w:vAlign w:val="bottom"/>
          </w:tcPr>
          <w:p w:rsidR="00640599" w:rsidRPr="00523E25" w:rsidRDefault="00640599" w:rsidP="00640599">
            <w:pPr>
              <w:jc w:val="right"/>
              <w:rPr>
                <w:rFonts w:ascii="Arial" w:hAnsi="Arial" w:cs="Arial"/>
                <w:b/>
                <w:bCs/>
                <w:sz w:val="18"/>
                <w:szCs w:val="18"/>
                <w:lang w:val="en-GB"/>
              </w:rPr>
            </w:pPr>
          </w:p>
        </w:tc>
        <w:tc>
          <w:tcPr>
            <w:tcW w:w="1559" w:type="dxa"/>
            <w:tcBorders>
              <w:bottom w:val="single" w:sz="6" w:space="0" w:color="auto"/>
            </w:tcBorders>
            <w:vAlign w:val="bottom"/>
          </w:tcPr>
          <w:p w:rsidR="00640599" w:rsidRPr="00523E25" w:rsidRDefault="00640599" w:rsidP="00640599">
            <w:pPr>
              <w:jc w:val="right"/>
              <w:rPr>
                <w:rFonts w:ascii="Arial" w:hAnsi="Arial" w:cs="Arial"/>
                <w:b/>
                <w:bCs/>
                <w:sz w:val="18"/>
                <w:szCs w:val="18"/>
                <w:lang w:val="en-GB"/>
              </w:rPr>
            </w:pPr>
            <w:r w:rsidRPr="00523E25">
              <w:rPr>
                <w:rFonts w:ascii="Arial" w:hAnsi="Arial" w:cs="Arial"/>
                <w:b/>
                <w:bCs/>
                <w:sz w:val="18"/>
                <w:szCs w:val="18"/>
                <w:lang w:val="bg-BG"/>
              </w:rPr>
              <w:t>Признат отсрочен данъчен актив</w:t>
            </w:r>
            <w:r w:rsidR="00C929AE">
              <w:rPr>
                <w:rFonts w:ascii="Arial" w:hAnsi="Arial" w:cs="Arial"/>
                <w:b/>
                <w:bCs/>
                <w:sz w:val="18"/>
                <w:szCs w:val="18"/>
                <w:lang w:val="bg-BG"/>
              </w:rPr>
              <w:t xml:space="preserve"> / (пасив)</w:t>
            </w:r>
          </w:p>
        </w:tc>
      </w:tr>
      <w:tr w:rsidR="00640599" w:rsidRPr="004E605E" w:rsidTr="009B7598">
        <w:trPr>
          <w:trHeight w:val="284"/>
        </w:trPr>
        <w:tc>
          <w:tcPr>
            <w:tcW w:w="2552" w:type="dxa"/>
            <w:vMerge/>
            <w:vAlign w:val="center"/>
          </w:tcPr>
          <w:p w:rsidR="00640599" w:rsidRPr="004E605E" w:rsidRDefault="00640599" w:rsidP="009B15BD">
            <w:pPr>
              <w:jc w:val="center"/>
              <w:rPr>
                <w:rFonts w:ascii="Arial" w:hAnsi="Arial" w:cs="Arial"/>
                <w:sz w:val="18"/>
                <w:szCs w:val="18"/>
                <w:lang w:val="en-GB"/>
              </w:rPr>
            </w:pPr>
          </w:p>
        </w:tc>
        <w:tc>
          <w:tcPr>
            <w:tcW w:w="142" w:type="dxa"/>
          </w:tcPr>
          <w:p w:rsidR="00640599" w:rsidRPr="001A3502" w:rsidRDefault="00640599" w:rsidP="009B15BD">
            <w:pPr>
              <w:jc w:val="right"/>
              <w:rPr>
                <w:rFonts w:ascii="Arial" w:hAnsi="Arial" w:cs="Arial"/>
                <w:b/>
                <w:sz w:val="18"/>
                <w:szCs w:val="18"/>
                <w:lang w:val="en-GB"/>
              </w:rPr>
            </w:pPr>
          </w:p>
        </w:tc>
        <w:tc>
          <w:tcPr>
            <w:tcW w:w="1275" w:type="dxa"/>
            <w:tcBorders>
              <w:top w:val="single" w:sz="6" w:space="0" w:color="auto"/>
              <w:bottom w:val="single" w:sz="6" w:space="0" w:color="auto"/>
            </w:tcBorders>
            <w:vAlign w:val="bottom"/>
          </w:tcPr>
          <w:p w:rsidR="00640599" w:rsidRPr="008B4C02" w:rsidRDefault="00A025AD" w:rsidP="00673DE8">
            <w:pPr>
              <w:jc w:val="right"/>
              <w:rPr>
                <w:rFonts w:ascii="Arial" w:hAnsi="Arial" w:cs="Arial"/>
                <w:b/>
                <w:sz w:val="18"/>
                <w:szCs w:val="18"/>
                <w:lang w:val="en-GB"/>
              </w:rPr>
            </w:pPr>
            <w:r>
              <w:rPr>
                <w:rFonts w:ascii="Arial" w:hAnsi="Arial" w:cs="Arial"/>
                <w:b/>
                <w:sz w:val="18"/>
                <w:szCs w:val="18"/>
                <w:lang w:val="bg-BG"/>
              </w:rPr>
              <w:t>30 юни 2017</w:t>
            </w:r>
            <w:r w:rsidR="00640599" w:rsidRPr="008B4C02">
              <w:rPr>
                <w:rFonts w:ascii="Arial" w:hAnsi="Arial" w:cs="Arial"/>
                <w:b/>
                <w:sz w:val="18"/>
                <w:szCs w:val="18"/>
                <w:lang w:val="en-GB"/>
              </w:rPr>
              <w:t xml:space="preserve"> </w:t>
            </w:r>
          </w:p>
        </w:tc>
        <w:tc>
          <w:tcPr>
            <w:tcW w:w="142" w:type="dxa"/>
            <w:vAlign w:val="bottom"/>
          </w:tcPr>
          <w:p w:rsidR="00640599" w:rsidRPr="008B4C02" w:rsidRDefault="00640599" w:rsidP="009B15BD">
            <w:pPr>
              <w:jc w:val="right"/>
              <w:rPr>
                <w:rFonts w:ascii="Arial" w:hAnsi="Arial" w:cs="Arial"/>
                <w:b/>
                <w:sz w:val="18"/>
                <w:szCs w:val="18"/>
                <w:lang w:val="en-GB"/>
              </w:rPr>
            </w:pPr>
          </w:p>
        </w:tc>
        <w:tc>
          <w:tcPr>
            <w:tcW w:w="1418" w:type="dxa"/>
            <w:tcBorders>
              <w:top w:val="single" w:sz="6" w:space="0" w:color="auto"/>
              <w:bottom w:val="single" w:sz="6" w:space="0" w:color="auto"/>
            </w:tcBorders>
            <w:vAlign w:val="bottom"/>
          </w:tcPr>
          <w:p w:rsidR="00640599" w:rsidRPr="008B4C02" w:rsidRDefault="00A025AD" w:rsidP="00673DE8">
            <w:pPr>
              <w:jc w:val="right"/>
              <w:rPr>
                <w:rFonts w:ascii="Arial" w:hAnsi="Arial" w:cs="Arial"/>
                <w:b/>
                <w:sz w:val="18"/>
                <w:szCs w:val="18"/>
                <w:lang w:val="en-GB"/>
              </w:rPr>
            </w:pPr>
            <w:r>
              <w:rPr>
                <w:rFonts w:ascii="Arial" w:hAnsi="Arial" w:cs="Arial"/>
                <w:b/>
                <w:sz w:val="18"/>
                <w:szCs w:val="18"/>
                <w:lang w:val="bg-BG"/>
              </w:rPr>
              <w:t>30 юни 2017</w:t>
            </w:r>
            <w:r w:rsidR="00640599" w:rsidRPr="008B4C02">
              <w:rPr>
                <w:rFonts w:ascii="Arial" w:hAnsi="Arial" w:cs="Arial"/>
                <w:b/>
                <w:sz w:val="18"/>
                <w:szCs w:val="18"/>
                <w:lang w:val="en-GB"/>
              </w:rPr>
              <w:t xml:space="preserve"> </w:t>
            </w:r>
          </w:p>
        </w:tc>
        <w:tc>
          <w:tcPr>
            <w:tcW w:w="141" w:type="dxa"/>
            <w:vAlign w:val="bottom"/>
          </w:tcPr>
          <w:p w:rsidR="00640599" w:rsidRDefault="00640599" w:rsidP="009B15BD">
            <w:pPr>
              <w:jc w:val="right"/>
              <w:rPr>
                <w:rFonts w:ascii="Arial" w:hAnsi="Arial" w:cs="Arial"/>
                <w:b/>
                <w:sz w:val="18"/>
                <w:szCs w:val="18"/>
                <w:lang w:val="en-GB"/>
              </w:rPr>
            </w:pPr>
          </w:p>
        </w:tc>
        <w:tc>
          <w:tcPr>
            <w:tcW w:w="1560" w:type="dxa"/>
            <w:tcBorders>
              <w:top w:val="single" w:sz="6" w:space="0" w:color="auto"/>
              <w:bottom w:val="single" w:sz="6" w:space="0" w:color="auto"/>
            </w:tcBorders>
            <w:vAlign w:val="bottom"/>
          </w:tcPr>
          <w:p w:rsidR="00640599" w:rsidRPr="008B4C02" w:rsidRDefault="00A025AD" w:rsidP="00967831">
            <w:pPr>
              <w:jc w:val="right"/>
              <w:rPr>
                <w:rFonts w:ascii="Arial" w:hAnsi="Arial" w:cs="Arial"/>
                <w:b/>
                <w:sz w:val="18"/>
                <w:szCs w:val="18"/>
                <w:lang w:val="en-GB"/>
              </w:rPr>
            </w:pPr>
            <w:r>
              <w:rPr>
                <w:rFonts w:ascii="Arial" w:hAnsi="Arial" w:cs="Arial"/>
                <w:b/>
                <w:bCs/>
                <w:sz w:val="18"/>
                <w:szCs w:val="18"/>
                <w:lang w:val="bg-BG"/>
              </w:rPr>
              <w:t>31 декември 2016</w:t>
            </w:r>
            <w:r w:rsidR="00640599" w:rsidRPr="008B4C02">
              <w:rPr>
                <w:rFonts w:ascii="Arial" w:hAnsi="Arial" w:cs="Arial"/>
                <w:b/>
                <w:sz w:val="18"/>
                <w:szCs w:val="18"/>
                <w:lang w:val="en-GB"/>
              </w:rPr>
              <w:t xml:space="preserve"> </w:t>
            </w:r>
          </w:p>
        </w:tc>
        <w:tc>
          <w:tcPr>
            <w:tcW w:w="142" w:type="dxa"/>
            <w:vAlign w:val="bottom"/>
          </w:tcPr>
          <w:p w:rsidR="00640599" w:rsidRPr="008B4C02" w:rsidRDefault="00640599" w:rsidP="00640599">
            <w:pPr>
              <w:jc w:val="right"/>
              <w:rPr>
                <w:rFonts w:ascii="Arial" w:hAnsi="Arial" w:cs="Arial"/>
                <w:b/>
                <w:sz w:val="18"/>
                <w:szCs w:val="18"/>
                <w:lang w:val="en-GB"/>
              </w:rPr>
            </w:pPr>
          </w:p>
        </w:tc>
        <w:tc>
          <w:tcPr>
            <w:tcW w:w="1559" w:type="dxa"/>
            <w:tcBorders>
              <w:top w:val="single" w:sz="6" w:space="0" w:color="auto"/>
              <w:bottom w:val="single" w:sz="6" w:space="0" w:color="auto"/>
            </w:tcBorders>
            <w:vAlign w:val="bottom"/>
          </w:tcPr>
          <w:p w:rsidR="00640599" w:rsidRPr="008B4C02" w:rsidRDefault="00A025AD" w:rsidP="00967831">
            <w:pPr>
              <w:jc w:val="right"/>
              <w:rPr>
                <w:rFonts w:ascii="Arial" w:hAnsi="Arial" w:cs="Arial"/>
                <w:b/>
                <w:sz w:val="18"/>
                <w:szCs w:val="18"/>
                <w:lang w:val="en-GB"/>
              </w:rPr>
            </w:pPr>
            <w:r>
              <w:rPr>
                <w:rFonts w:ascii="Arial" w:hAnsi="Arial" w:cs="Arial"/>
                <w:b/>
                <w:bCs/>
                <w:sz w:val="18"/>
                <w:szCs w:val="18"/>
                <w:lang w:val="bg-BG"/>
              </w:rPr>
              <w:t>31 декември 2016</w:t>
            </w:r>
          </w:p>
        </w:tc>
      </w:tr>
      <w:tr w:rsidR="00640599" w:rsidRPr="004E605E" w:rsidTr="009B7598">
        <w:trPr>
          <w:trHeight w:val="284"/>
        </w:trPr>
        <w:tc>
          <w:tcPr>
            <w:tcW w:w="2552" w:type="dxa"/>
            <w:vAlign w:val="bottom"/>
          </w:tcPr>
          <w:p w:rsidR="00640599" w:rsidRPr="004E605E" w:rsidRDefault="00640599" w:rsidP="009B15BD">
            <w:pPr>
              <w:jc w:val="left"/>
              <w:rPr>
                <w:rFonts w:ascii="Arial" w:eastAsia="Arial Unicode MS" w:hAnsi="Arial" w:cs="Arial"/>
                <w:szCs w:val="22"/>
                <w:lang w:val="bg-BG"/>
              </w:rPr>
            </w:pPr>
          </w:p>
        </w:tc>
        <w:tc>
          <w:tcPr>
            <w:tcW w:w="142" w:type="dxa"/>
          </w:tcPr>
          <w:p w:rsidR="00640599" w:rsidRPr="001A3502" w:rsidRDefault="00640599" w:rsidP="009B15BD">
            <w:pPr>
              <w:jc w:val="left"/>
              <w:rPr>
                <w:rFonts w:ascii="Arial" w:eastAsia="Arial Unicode MS" w:hAnsi="Arial" w:cs="Arial"/>
                <w:szCs w:val="22"/>
                <w:lang w:val="bg-BG"/>
              </w:rPr>
            </w:pPr>
          </w:p>
        </w:tc>
        <w:tc>
          <w:tcPr>
            <w:tcW w:w="1275" w:type="dxa"/>
            <w:tcBorders>
              <w:top w:val="single" w:sz="6" w:space="0" w:color="auto"/>
            </w:tcBorders>
            <w:vAlign w:val="bottom"/>
          </w:tcPr>
          <w:p w:rsidR="00640599" w:rsidRPr="00D04652" w:rsidRDefault="00640599" w:rsidP="009B15BD">
            <w:pPr>
              <w:jc w:val="right"/>
              <w:rPr>
                <w:rFonts w:ascii="Arial" w:eastAsia="Arial Unicode MS" w:hAnsi="Arial" w:cs="Arial"/>
                <w:b/>
                <w:sz w:val="18"/>
                <w:szCs w:val="18"/>
              </w:rPr>
            </w:pPr>
            <w:r>
              <w:rPr>
                <w:rFonts w:ascii="Arial" w:eastAsia="Arial Unicode MS" w:hAnsi="Arial" w:cs="Arial"/>
                <w:b/>
                <w:sz w:val="18"/>
                <w:szCs w:val="18"/>
              </w:rPr>
              <w:t>хил. лв.</w:t>
            </w:r>
          </w:p>
        </w:tc>
        <w:tc>
          <w:tcPr>
            <w:tcW w:w="142" w:type="dxa"/>
            <w:vAlign w:val="bottom"/>
          </w:tcPr>
          <w:p w:rsidR="00640599" w:rsidRPr="004E605E" w:rsidRDefault="00640599" w:rsidP="009B15BD">
            <w:pPr>
              <w:jc w:val="right"/>
              <w:rPr>
                <w:rFonts w:ascii="Arial" w:eastAsia="Arial Unicode MS" w:hAnsi="Arial" w:cs="Arial"/>
                <w:szCs w:val="22"/>
                <w:lang w:val="bg-BG"/>
              </w:rPr>
            </w:pPr>
          </w:p>
        </w:tc>
        <w:tc>
          <w:tcPr>
            <w:tcW w:w="1418" w:type="dxa"/>
            <w:tcBorders>
              <w:top w:val="single" w:sz="6" w:space="0" w:color="auto"/>
            </w:tcBorders>
            <w:vAlign w:val="bottom"/>
          </w:tcPr>
          <w:p w:rsidR="00640599" w:rsidRPr="004E605E" w:rsidRDefault="00640599" w:rsidP="009B15BD">
            <w:pPr>
              <w:jc w:val="right"/>
              <w:rPr>
                <w:rFonts w:ascii="Arial" w:eastAsia="Arial Unicode MS" w:hAnsi="Arial" w:cs="Arial"/>
                <w:szCs w:val="22"/>
                <w:lang w:val="bg-BG"/>
              </w:rPr>
            </w:pPr>
            <w:r>
              <w:rPr>
                <w:rFonts w:ascii="Arial" w:eastAsia="Arial Unicode MS" w:hAnsi="Arial" w:cs="Arial"/>
                <w:b/>
                <w:sz w:val="18"/>
                <w:szCs w:val="18"/>
              </w:rPr>
              <w:t>хил. лв.</w:t>
            </w:r>
          </w:p>
        </w:tc>
        <w:tc>
          <w:tcPr>
            <w:tcW w:w="141" w:type="dxa"/>
            <w:vAlign w:val="bottom"/>
          </w:tcPr>
          <w:p w:rsidR="00640599" w:rsidRPr="004E605E" w:rsidRDefault="00640599" w:rsidP="009B15BD">
            <w:pPr>
              <w:jc w:val="right"/>
              <w:rPr>
                <w:rFonts w:ascii="Arial" w:eastAsia="Arial Unicode MS" w:hAnsi="Arial" w:cs="Arial"/>
                <w:szCs w:val="22"/>
                <w:lang w:val="bg-BG"/>
              </w:rPr>
            </w:pPr>
          </w:p>
        </w:tc>
        <w:tc>
          <w:tcPr>
            <w:tcW w:w="1560" w:type="dxa"/>
            <w:tcBorders>
              <w:top w:val="single" w:sz="6" w:space="0" w:color="auto"/>
            </w:tcBorders>
            <w:vAlign w:val="bottom"/>
          </w:tcPr>
          <w:p w:rsidR="00640599" w:rsidRPr="00D04652" w:rsidRDefault="00640599" w:rsidP="00640599">
            <w:pPr>
              <w:jc w:val="right"/>
              <w:rPr>
                <w:rFonts w:ascii="Arial" w:eastAsia="Arial Unicode MS" w:hAnsi="Arial" w:cs="Arial"/>
                <w:b/>
                <w:sz w:val="18"/>
                <w:szCs w:val="18"/>
              </w:rPr>
            </w:pPr>
            <w:r>
              <w:rPr>
                <w:rFonts w:ascii="Arial" w:eastAsia="Arial Unicode MS" w:hAnsi="Arial" w:cs="Arial"/>
                <w:b/>
                <w:sz w:val="18"/>
                <w:szCs w:val="18"/>
              </w:rPr>
              <w:t>хил. лв.</w:t>
            </w:r>
          </w:p>
        </w:tc>
        <w:tc>
          <w:tcPr>
            <w:tcW w:w="142" w:type="dxa"/>
            <w:vAlign w:val="bottom"/>
          </w:tcPr>
          <w:p w:rsidR="00640599" w:rsidRPr="004E605E" w:rsidRDefault="00640599" w:rsidP="00640599">
            <w:pPr>
              <w:jc w:val="right"/>
              <w:rPr>
                <w:rFonts w:ascii="Arial" w:eastAsia="Arial Unicode MS" w:hAnsi="Arial" w:cs="Arial"/>
                <w:szCs w:val="22"/>
                <w:lang w:val="bg-BG"/>
              </w:rPr>
            </w:pPr>
          </w:p>
        </w:tc>
        <w:tc>
          <w:tcPr>
            <w:tcW w:w="1559" w:type="dxa"/>
            <w:tcBorders>
              <w:top w:val="single" w:sz="6" w:space="0" w:color="auto"/>
            </w:tcBorders>
            <w:vAlign w:val="bottom"/>
          </w:tcPr>
          <w:p w:rsidR="00640599" w:rsidRPr="004E605E" w:rsidRDefault="00640599" w:rsidP="00640599">
            <w:pPr>
              <w:jc w:val="right"/>
              <w:rPr>
                <w:rFonts w:ascii="Arial" w:eastAsia="Arial Unicode MS" w:hAnsi="Arial" w:cs="Arial"/>
                <w:szCs w:val="22"/>
                <w:lang w:val="bg-BG"/>
              </w:rPr>
            </w:pPr>
            <w:r>
              <w:rPr>
                <w:rFonts w:ascii="Arial" w:eastAsia="Arial Unicode MS" w:hAnsi="Arial" w:cs="Arial"/>
                <w:b/>
                <w:sz w:val="18"/>
                <w:szCs w:val="18"/>
              </w:rPr>
              <w:t>хил. лв.</w:t>
            </w:r>
          </w:p>
        </w:tc>
      </w:tr>
      <w:tr w:rsidR="00640599" w:rsidRPr="004E605E" w:rsidTr="009B7598">
        <w:trPr>
          <w:trHeight w:val="170"/>
        </w:trPr>
        <w:tc>
          <w:tcPr>
            <w:tcW w:w="2552" w:type="dxa"/>
            <w:vAlign w:val="bottom"/>
          </w:tcPr>
          <w:p w:rsidR="00640599" w:rsidRPr="004E605E" w:rsidRDefault="00640599" w:rsidP="009B15BD">
            <w:pPr>
              <w:jc w:val="left"/>
              <w:rPr>
                <w:rFonts w:ascii="Arial" w:eastAsia="Arial Unicode MS" w:hAnsi="Arial" w:cs="Arial"/>
                <w:szCs w:val="22"/>
                <w:lang w:val="bg-BG"/>
              </w:rPr>
            </w:pPr>
          </w:p>
        </w:tc>
        <w:tc>
          <w:tcPr>
            <w:tcW w:w="142" w:type="dxa"/>
          </w:tcPr>
          <w:p w:rsidR="00640599" w:rsidRPr="001A3502" w:rsidRDefault="00640599" w:rsidP="009B15BD">
            <w:pPr>
              <w:jc w:val="left"/>
              <w:rPr>
                <w:rFonts w:ascii="Arial" w:eastAsia="Arial Unicode MS" w:hAnsi="Arial" w:cs="Arial"/>
                <w:szCs w:val="22"/>
                <w:lang w:val="bg-BG"/>
              </w:rPr>
            </w:pPr>
          </w:p>
        </w:tc>
        <w:tc>
          <w:tcPr>
            <w:tcW w:w="1275" w:type="dxa"/>
            <w:vAlign w:val="center"/>
          </w:tcPr>
          <w:p w:rsidR="00640599" w:rsidRPr="001A3502" w:rsidRDefault="00640599" w:rsidP="009B15BD">
            <w:pPr>
              <w:jc w:val="right"/>
              <w:rPr>
                <w:rFonts w:ascii="Arial" w:eastAsia="Arial Unicode MS" w:hAnsi="Arial" w:cs="Arial"/>
                <w:szCs w:val="22"/>
                <w:lang w:val="bg-BG"/>
              </w:rPr>
            </w:pPr>
          </w:p>
        </w:tc>
        <w:tc>
          <w:tcPr>
            <w:tcW w:w="142" w:type="dxa"/>
            <w:vAlign w:val="center"/>
          </w:tcPr>
          <w:p w:rsidR="00640599" w:rsidRPr="001A3502" w:rsidRDefault="00640599" w:rsidP="009B15BD">
            <w:pPr>
              <w:jc w:val="right"/>
              <w:rPr>
                <w:rFonts w:ascii="Arial" w:eastAsia="Arial Unicode MS" w:hAnsi="Arial" w:cs="Arial"/>
                <w:szCs w:val="22"/>
                <w:lang w:val="bg-BG"/>
              </w:rPr>
            </w:pPr>
          </w:p>
        </w:tc>
        <w:tc>
          <w:tcPr>
            <w:tcW w:w="1418" w:type="dxa"/>
            <w:vAlign w:val="center"/>
          </w:tcPr>
          <w:p w:rsidR="00640599" w:rsidRPr="001A3502" w:rsidRDefault="00640599" w:rsidP="009B15BD">
            <w:pPr>
              <w:jc w:val="right"/>
              <w:rPr>
                <w:rFonts w:ascii="Arial" w:eastAsia="Arial Unicode MS" w:hAnsi="Arial" w:cs="Arial"/>
                <w:szCs w:val="22"/>
                <w:lang w:val="bg-BG"/>
              </w:rPr>
            </w:pPr>
          </w:p>
        </w:tc>
        <w:tc>
          <w:tcPr>
            <w:tcW w:w="141" w:type="dxa"/>
            <w:vAlign w:val="center"/>
          </w:tcPr>
          <w:p w:rsidR="00640599" w:rsidRPr="004E605E" w:rsidRDefault="00640599" w:rsidP="009B15BD">
            <w:pPr>
              <w:jc w:val="right"/>
              <w:rPr>
                <w:rFonts w:ascii="Arial" w:eastAsia="Arial Unicode MS" w:hAnsi="Arial" w:cs="Arial"/>
                <w:szCs w:val="22"/>
                <w:lang w:val="bg-BG"/>
              </w:rPr>
            </w:pPr>
          </w:p>
        </w:tc>
        <w:tc>
          <w:tcPr>
            <w:tcW w:w="1560" w:type="dxa"/>
            <w:vAlign w:val="center"/>
          </w:tcPr>
          <w:p w:rsidR="00640599" w:rsidRPr="001A3502" w:rsidRDefault="00640599" w:rsidP="00640599">
            <w:pPr>
              <w:jc w:val="right"/>
              <w:rPr>
                <w:rFonts w:ascii="Arial" w:eastAsia="Arial Unicode MS" w:hAnsi="Arial" w:cs="Arial"/>
                <w:szCs w:val="22"/>
                <w:lang w:val="bg-BG"/>
              </w:rPr>
            </w:pPr>
          </w:p>
        </w:tc>
        <w:tc>
          <w:tcPr>
            <w:tcW w:w="142" w:type="dxa"/>
            <w:vAlign w:val="center"/>
          </w:tcPr>
          <w:p w:rsidR="00640599" w:rsidRPr="001A3502" w:rsidRDefault="00640599" w:rsidP="00640599">
            <w:pPr>
              <w:jc w:val="right"/>
              <w:rPr>
                <w:rFonts w:ascii="Arial" w:eastAsia="Arial Unicode MS" w:hAnsi="Arial" w:cs="Arial"/>
                <w:szCs w:val="22"/>
                <w:lang w:val="bg-BG"/>
              </w:rPr>
            </w:pPr>
          </w:p>
        </w:tc>
        <w:tc>
          <w:tcPr>
            <w:tcW w:w="1559" w:type="dxa"/>
            <w:vAlign w:val="center"/>
          </w:tcPr>
          <w:p w:rsidR="00640599" w:rsidRPr="001A3502" w:rsidRDefault="00640599" w:rsidP="00640599">
            <w:pPr>
              <w:jc w:val="right"/>
              <w:rPr>
                <w:rFonts w:ascii="Arial" w:eastAsia="Arial Unicode MS" w:hAnsi="Arial" w:cs="Arial"/>
                <w:szCs w:val="22"/>
                <w:lang w:val="bg-BG"/>
              </w:rPr>
            </w:pPr>
          </w:p>
        </w:tc>
      </w:tr>
      <w:tr w:rsidR="00F9230A" w:rsidRPr="004E605E" w:rsidTr="009B7598">
        <w:trPr>
          <w:trHeight w:val="170"/>
        </w:trPr>
        <w:tc>
          <w:tcPr>
            <w:tcW w:w="2552" w:type="dxa"/>
            <w:vAlign w:val="center"/>
          </w:tcPr>
          <w:p w:rsidR="00F9230A" w:rsidRPr="00A65969" w:rsidRDefault="00F9230A" w:rsidP="00F9230A">
            <w:pPr>
              <w:jc w:val="left"/>
              <w:rPr>
                <w:rFonts w:ascii="Arial" w:eastAsia="Arial Unicode MS" w:hAnsi="Arial" w:cs="Arial"/>
                <w:szCs w:val="22"/>
              </w:rPr>
            </w:pPr>
            <w:r>
              <w:rPr>
                <w:rFonts w:ascii="Arial" w:hAnsi="Arial" w:cs="Arial"/>
                <w:sz w:val="18"/>
                <w:szCs w:val="18"/>
                <w:lang w:val="bg-BG"/>
              </w:rPr>
              <w:t>Разходи за лихви по заеми (правило на слабата капитализация)</w:t>
            </w:r>
          </w:p>
        </w:tc>
        <w:tc>
          <w:tcPr>
            <w:tcW w:w="142" w:type="dxa"/>
          </w:tcPr>
          <w:p w:rsidR="00F9230A" w:rsidRPr="00A65969" w:rsidRDefault="00F9230A" w:rsidP="00F9230A">
            <w:pPr>
              <w:jc w:val="left"/>
              <w:rPr>
                <w:rFonts w:ascii="Arial" w:eastAsia="Arial Unicode MS" w:hAnsi="Arial" w:cs="Arial"/>
                <w:szCs w:val="22"/>
                <w:lang w:val="bg-BG"/>
              </w:rPr>
            </w:pPr>
          </w:p>
        </w:tc>
        <w:tc>
          <w:tcPr>
            <w:tcW w:w="1275" w:type="dxa"/>
            <w:vAlign w:val="center"/>
          </w:tcPr>
          <w:p w:rsidR="00F9230A" w:rsidRPr="005A1ECC" w:rsidRDefault="00F9230A" w:rsidP="00F9230A">
            <w:pPr>
              <w:ind w:right="102"/>
              <w:jc w:val="right"/>
              <w:rPr>
                <w:rFonts w:ascii="Arial" w:eastAsia="Arial Unicode MS" w:hAnsi="Arial" w:cs="Arial"/>
                <w:sz w:val="18"/>
                <w:szCs w:val="18"/>
              </w:rPr>
            </w:pPr>
            <w:r>
              <w:rPr>
                <w:rFonts w:ascii="Arial" w:eastAsia="Arial Unicode MS" w:hAnsi="Arial" w:cs="Arial"/>
                <w:sz w:val="18"/>
                <w:szCs w:val="18"/>
              </w:rPr>
              <w:t>433</w:t>
            </w:r>
          </w:p>
        </w:tc>
        <w:tc>
          <w:tcPr>
            <w:tcW w:w="142" w:type="dxa"/>
            <w:vAlign w:val="center"/>
          </w:tcPr>
          <w:p w:rsidR="00F9230A" w:rsidRPr="005A1ECC" w:rsidRDefault="00F9230A" w:rsidP="00F9230A">
            <w:pPr>
              <w:jc w:val="right"/>
              <w:rPr>
                <w:rFonts w:ascii="Arial" w:eastAsia="Arial Unicode MS" w:hAnsi="Arial" w:cs="Arial"/>
                <w:szCs w:val="22"/>
                <w:lang w:val="bg-BG"/>
              </w:rPr>
            </w:pPr>
          </w:p>
        </w:tc>
        <w:tc>
          <w:tcPr>
            <w:tcW w:w="1418" w:type="dxa"/>
            <w:vAlign w:val="center"/>
          </w:tcPr>
          <w:p w:rsidR="00F9230A" w:rsidRPr="005A1ECC" w:rsidRDefault="00F9230A" w:rsidP="00F9230A">
            <w:pPr>
              <w:ind w:right="102"/>
              <w:jc w:val="right"/>
              <w:rPr>
                <w:rFonts w:ascii="Arial" w:eastAsia="Arial Unicode MS" w:hAnsi="Arial" w:cs="Arial"/>
                <w:sz w:val="18"/>
                <w:szCs w:val="18"/>
              </w:rPr>
            </w:pPr>
            <w:r>
              <w:rPr>
                <w:rFonts w:ascii="Arial" w:eastAsia="Arial Unicode MS" w:hAnsi="Arial" w:cs="Arial"/>
                <w:sz w:val="18"/>
                <w:szCs w:val="18"/>
              </w:rPr>
              <w:t>44</w:t>
            </w:r>
          </w:p>
        </w:tc>
        <w:tc>
          <w:tcPr>
            <w:tcW w:w="141" w:type="dxa"/>
            <w:vAlign w:val="center"/>
          </w:tcPr>
          <w:p w:rsidR="00F9230A" w:rsidRPr="004E605E" w:rsidRDefault="00F9230A" w:rsidP="00F9230A">
            <w:pPr>
              <w:jc w:val="right"/>
              <w:rPr>
                <w:rFonts w:ascii="Arial" w:eastAsia="Arial Unicode MS" w:hAnsi="Arial" w:cs="Arial"/>
                <w:szCs w:val="22"/>
                <w:lang w:val="bg-BG"/>
              </w:rPr>
            </w:pPr>
          </w:p>
        </w:tc>
        <w:tc>
          <w:tcPr>
            <w:tcW w:w="1560" w:type="dxa"/>
            <w:vAlign w:val="center"/>
          </w:tcPr>
          <w:p w:rsidR="00F9230A" w:rsidRPr="005A1ECC" w:rsidRDefault="00F9230A" w:rsidP="00F9230A">
            <w:pPr>
              <w:ind w:right="102"/>
              <w:jc w:val="right"/>
              <w:rPr>
                <w:rFonts w:ascii="Arial" w:eastAsia="Arial Unicode MS" w:hAnsi="Arial" w:cs="Arial"/>
                <w:sz w:val="18"/>
                <w:szCs w:val="18"/>
              </w:rPr>
            </w:pPr>
            <w:r>
              <w:rPr>
                <w:rFonts w:ascii="Arial" w:eastAsia="Arial Unicode MS" w:hAnsi="Arial" w:cs="Arial"/>
                <w:sz w:val="18"/>
                <w:szCs w:val="18"/>
              </w:rPr>
              <w:t>433</w:t>
            </w:r>
          </w:p>
        </w:tc>
        <w:tc>
          <w:tcPr>
            <w:tcW w:w="142" w:type="dxa"/>
            <w:vAlign w:val="center"/>
          </w:tcPr>
          <w:p w:rsidR="00F9230A" w:rsidRPr="005A1ECC" w:rsidRDefault="00F9230A" w:rsidP="00F9230A">
            <w:pPr>
              <w:jc w:val="right"/>
              <w:rPr>
                <w:rFonts w:ascii="Arial" w:eastAsia="Arial Unicode MS" w:hAnsi="Arial" w:cs="Arial"/>
                <w:szCs w:val="22"/>
                <w:lang w:val="bg-BG"/>
              </w:rPr>
            </w:pPr>
          </w:p>
        </w:tc>
        <w:tc>
          <w:tcPr>
            <w:tcW w:w="1559" w:type="dxa"/>
            <w:vAlign w:val="center"/>
          </w:tcPr>
          <w:p w:rsidR="00F9230A" w:rsidRPr="005A1ECC" w:rsidRDefault="00F9230A" w:rsidP="00F9230A">
            <w:pPr>
              <w:ind w:right="102"/>
              <w:jc w:val="right"/>
              <w:rPr>
                <w:rFonts w:ascii="Arial" w:eastAsia="Arial Unicode MS" w:hAnsi="Arial" w:cs="Arial"/>
                <w:sz w:val="18"/>
                <w:szCs w:val="18"/>
              </w:rPr>
            </w:pPr>
            <w:r>
              <w:rPr>
                <w:rFonts w:ascii="Arial" w:eastAsia="Arial Unicode MS" w:hAnsi="Arial" w:cs="Arial"/>
                <w:sz w:val="18"/>
                <w:szCs w:val="18"/>
              </w:rPr>
              <w:t>44</w:t>
            </w:r>
          </w:p>
        </w:tc>
      </w:tr>
      <w:tr w:rsidR="00F9230A" w:rsidRPr="004E605E" w:rsidTr="009B7598">
        <w:trPr>
          <w:trHeight w:hRule="exact" w:val="737"/>
        </w:trPr>
        <w:tc>
          <w:tcPr>
            <w:tcW w:w="2552" w:type="dxa"/>
            <w:vAlign w:val="center"/>
          </w:tcPr>
          <w:p w:rsidR="00F9230A" w:rsidRPr="00580E3F" w:rsidRDefault="00F9230A" w:rsidP="00F9230A">
            <w:pPr>
              <w:jc w:val="left"/>
              <w:rPr>
                <w:rFonts w:ascii="Arial" w:hAnsi="Arial" w:cs="Arial"/>
                <w:bCs/>
                <w:sz w:val="18"/>
                <w:szCs w:val="18"/>
                <w:lang w:val="en-GB"/>
              </w:rPr>
            </w:pPr>
            <w:r w:rsidRPr="005320BD">
              <w:rPr>
                <w:rFonts w:ascii="Arial" w:hAnsi="Arial" w:cs="Arial"/>
                <w:sz w:val="18"/>
                <w:szCs w:val="18"/>
                <w:lang w:val="bg-BG"/>
              </w:rPr>
              <w:t xml:space="preserve">Провизия за разходи за извеждане от експлоатация </w:t>
            </w:r>
            <w:r>
              <w:rPr>
                <w:rFonts w:ascii="Arial" w:hAnsi="Arial" w:cs="Arial"/>
                <w:sz w:val="18"/>
                <w:szCs w:val="18"/>
                <w:lang w:val="bg-BG"/>
              </w:rPr>
              <w:t>(Бележка</w:t>
            </w:r>
            <w:r>
              <w:rPr>
                <w:rFonts w:ascii="Arial" w:hAnsi="Arial" w:cs="Arial"/>
                <w:sz w:val="18"/>
                <w:szCs w:val="18"/>
              </w:rPr>
              <w:t xml:space="preserve"> 1</w:t>
            </w:r>
            <w:r>
              <w:rPr>
                <w:rFonts w:ascii="Arial" w:hAnsi="Arial" w:cs="Arial"/>
                <w:sz w:val="18"/>
                <w:szCs w:val="18"/>
                <w:lang w:val="bg-BG"/>
              </w:rPr>
              <w:t>3</w:t>
            </w:r>
            <w:r>
              <w:rPr>
                <w:rFonts w:ascii="Arial" w:hAnsi="Arial" w:cs="Arial"/>
                <w:sz w:val="18"/>
                <w:szCs w:val="18"/>
              </w:rPr>
              <w:t>)</w:t>
            </w:r>
          </w:p>
        </w:tc>
        <w:tc>
          <w:tcPr>
            <w:tcW w:w="142" w:type="dxa"/>
          </w:tcPr>
          <w:p w:rsidR="00F9230A" w:rsidRPr="001A3502" w:rsidRDefault="00F9230A" w:rsidP="00F9230A">
            <w:pPr>
              <w:tabs>
                <w:tab w:val="left" w:pos="1356"/>
              </w:tabs>
              <w:ind w:right="123"/>
              <w:jc w:val="right"/>
              <w:rPr>
                <w:rFonts w:ascii="Arial" w:hAnsi="Arial" w:cs="Arial"/>
                <w:sz w:val="18"/>
                <w:szCs w:val="18"/>
                <w:lang w:val="en-GB"/>
              </w:rPr>
            </w:pPr>
          </w:p>
        </w:tc>
        <w:tc>
          <w:tcPr>
            <w:tcW w:w="1275" w:type="dxa"/>
            <w:vAlign w:val="center"/>
          </w:tcPr>
          <w:p w:rsidR="00F9230A" w:rsidRPr="005A1ECC" w:rsidRDefault="00F9230A" w:rsidP="00F9230A">
            <w:pPr>
              <w:tabs>
                <w:tab w:val="left" w:pos="1356"/>
              </w:tabs>
              <w:ind w:right="123"/>
              <w:jc w:val="right"/>
              <w:rPr>
                <w:rFonts w:ascii="Arial" w:hAnsi="Arial" w:cs="Arial"/>
                <w:sz w:val="18"/>
                <w:szCs w:val="18"/>
                <w:lang w:val="en-GB"/>
              </w:rPr>
            </w:pPr>
            <w:r>
              <w:rPr>
                <w:rFonts w:ascii="Arial" w:hAnsi="Arial" w:cs="Arial"/>
                <w:sz w:val="18"/>
                <w:szCs w:val="18"/>
                <w:lang w:val="en-GB"/>
              </w:rPr>
              <w:t>4</w:t>
            </w:r>
            <w:r w:rsidR="006B4AB2">
              <w:rPr>
                <w:rFonts w:ascii="Arial" w:hAnsi="Arial" w:cs="Arial"/>
                <w:sz w:val="18"/>
                <w:szCs w:val="18"/>
                <w:lang w:val="en-GB"/>
              </w:rPr>
              <w:t>4</w:t>
            </w:r>
          </w:p>
        </w:tc>
        <w:tc>
          <w:tcPr>
            <w:tcW w:w="142" w:type="dxa"/>
            <w:vAlign w:val="center"/>
          </w:tcPr>
          <w:p w:rsidR="00F9230A" w:rsidRPr="005A1ECC" w:rsidRDefault="00F9230A" w:rsidP="00F9230A">
            <w:pPr>
              <w:tabs>
                <w:tab w:val="left" w:pos="1356"/>
              </w:tabs>
              <w:ind w:right="123"/>
              <w:jc w:val="right"/>
              <w:rPr>
                <w:rFonts w:ascii="Arial" w:hAnsi="Arial" w:cs="Arial"/>
                <w:sz w:val="18"/>
                <w:szCs w:val="18"/>
                <w:lang w:val="en-GB"/>
              </w:rPr>
            </w:pPr>
          </w:p>
        </w:tc>
        <w:tc>
          <w:tcPr>
            <w:tcW w:w="1418" w:type="dxa"/>
            <w:vAlign w:val="center"/>
          </w:tcPr>
          <w:p w:rsidR="00F9230A" w:rsidRPr="005A1ECC" w:rsidRDefault="00F9230A" w:rsidP="00F9230A">
            <w:pPr>
              <w:tabs>
                <w:tab w:val="left" w:pos="1356"/>
              </w:tabs>
              <w:ind w:right="123"/>
              <w:jc w:val="right"/>
              <w:rPr>
                <w:rFonts w:ascii="Arial" w:hAnsi="Arial" w:cs="Arial"/>
                <w:sz w:val="18"/>
                <w:szCs w:val="18"/>
                <w:lang w:val="en-GB"/>
              </w:rPr>
            </w:pPr>
            <w:r>
              <w:rPr>
                <w:rFonts w:ascii="Arial" w:hAnsi="Arial" w:cs="Arial"/>
                <w:sz w:val="18"/>
                <w:szCs w:val="18"/>
                <w:lang w:val="en-GB"/>
              </w:rPr>
              <w:t>4</w:t>
            </w:r>
          </w:p>
        </w:tc>
        <w:tc>
          <w:tcPr>
            <w:tcW w:w="141" w:type="dxa"/>
            <w:vAlign w:val="center"/>
          </w:tcPr>
          <w:p w:rsidR="00F9230A" w:rsidRDefault="00F9230A" w:rsidP="00F9230A">
            <w:pPr>
              <w:tabs>
                <w:tab w:val="left" w:pos="1356"/>
              </w:tabs>
              <w:ind w:right="123"/>
              <w:jc w:val="right"/>
              <w:rPr>
                <w:rFonts w:ascii="Arial" w:hAnsi="Arial" w:cs="Arial"/>
                <w:sz w:val="18"/>
                <w:szCs w:val="18"/>
                <w:lang w:val="en-GB"/>
              </w:rPr>
            </w:pPr>
          </w:p>
        </w:tc>
        <w:tc>
          <w:tcPr>
            <w:tcW w:w="1560" w:type="dxa"/>
            <w:vAlign w:val="center"/>
          </w:tcPr>
          <w:p w:rsidR="00F9230A" w:rsidRPr="005A1ECC" w:rsidRDefault="00F9230A" w:rsidP="00F9230A">
            <w:pPr>
              <w:tabs>
                <w:tab w:val="left" w:pos="1356"/>
              </w:tabs>
              <w:ind w:right="123"/>
              <w:jc w:val="right"/>
              <w:rPr>
                <w:rFonts w:ascii="Arial" w:hAnsi="Arial" w:cs="Arial"/>
                <w:sz w:val="18"/>
                <w:szCs w:val="18"/>
                <w:lang w:val="en-GB"/>
              </w:rPr>
            </w:pPr>
            <w:r>
              <w:rPr>
                <w:rFonts w:ascii="Arial" w:hAnsi="Arial" w:cs="Arial"/>
                <w:sz w:val="18"/>
                <w:szCs w:val="18"/>
                <w:lang w:val="en-GB"/>
              </w:rPr>
              <w:t>43</w:t>
            </w:r>
          </w:p>
        </w:tc>
        <w:tc>
          <w:tcPr>
            <w:tcW w:w="142" w:type="dxa"/>
            <w:vAlign w:val="center"/>
          </w:tcPr>
          <w:p w:rsidR="00F9230A" w:rsidRPr="005A1ECC" w:rsidRDefault="00F9230A" w:rsidP="00F9230A">
            <w:pPr>
              <w:tabs>
                <w:tab w:val="left" w:pos="1356"/>
              </w:tabs>
              <w:ind w:right="123"/>
              <w:jc w:val="right"/>
              <w:rPr>
                <w:rFonts w:ascii="Arial" w:hAnsi="Arial" w:cs="Arial"/>
                <w:sz w:val="18"/>
                <w:szCs w:val="18"/>
                <w:lang w:val="en-GB"/>
              </w:rPr>
            </w:pPr>
          </w:p>
        </w:tc>
        <w:tc>
          <w:tcPr>
            <w:tcW w:w="1559" w:type="dxa"/>
            <w:vAlign w:val="center"/>
          </w:tcPr>
          <w:p w:rsidR="00F9230A" w:rsidRPr="005A1ECC" w:rsidRDefault="00F9230A" w:rsidP="00F9230A">
            <w:pPr>
              <w:tabs>
                <w:tab w:val="left" w:pos="1356"/>
              </w:tabs>
              <w:ind w:right="123"/>
              <w:jc w:val="right"/>
              <w:rPr>
                <w:rFonts w:ascii="Arial" w:hAnsi="Arial" w:cs="Arial"/>
                <w:sz w:val="18"/>
                <w:szCs w:val="18"/>
                <w:lang w:val="en-GB"/>
              </w:rPr>
            </w:pPr>
            <w:r>
              <w:rPr>
                <w:rFonts w:ascii="Arial" w:hAnsi="Arial" w:cs="Arial"/>
                <w:sz w:val="18"/>
                <w:szCs w:val="18"/>
                <w:lang w:val="en-GB"/>
              </w:rPr>
              <w:t>4</w:t>
            </w:r>
          </w:p>
        </w:tc>
      </w:tr>
      <w:tr w:rsidR="00F9230A" w:rsidRPr="004E605E" w:rsidTr="009B7598">
        <w:trPr>
          <w:trHeight w:hRule="exact" w:val="329"/>
        </w:trPr>
        <w:tc>
          <w:tcPr>
            <w:tcW w:w="2552" w:type="dxa"/>
            <w:vAlign w:val="center"/>
          </w:tcPr>
          <w:p w:rsidR="00F9230A" w:rsidRPr="00C95A49" w:rsidRDefault="00F9230A" w:rsidP="00F9230A">
            <w:pPr>
              <w:jc w:val="left"/>
              <w:rPr>
                <w:rFonts w:ascii="Arial" w:hAnsi="Arial" w:cs="Arial"/>
                <w:sz w:val="18"/>
                <w:szCs w:val="18"/>
                <w:highlight w:val="yellow"/>
                <w:lang w:val="en-GB"/>
              </w:rPr>
            </w:pPr>
            <w:r w:rsidRPr="001A68EB">
              <w:rPr>
                <w:rFonts w:ascii="Arial" w:hAnsi="Arial" w:cs="Arial"/>
                <w:sz w:val="18"/>
                <w:szCs w:val="18"/>
                <w:lang w:val="bg-BG"/>
              </w:rPr>
              <w:t>Дълготрайни активи</w:t>
            </w:r>
          </w:p>
        </w:tc>
        <w:tc>
          <w:tcPr>
            <w:tcW w:w="142" w:type="dxa"/>
          </w:tcPr>
          <w:p w:rsidR="00F9230A" w:rsidRPr="001A3502" w:rsidRDefault="00F9230A" w:rsidP="00F9230A">
            <w:pPr>
              <w:tabs>
                <w:tab w:val="left" w:pos="1356"/>
              </w:tabs>
              <w:ind w:right="123"/>
              <w:jc w:val="right"/>
              <w:rPr>
                <w:rFonts w:ascii="Arial" w:hAnsi="Arial" w:cs="Arial"/>
                <w:sz w:val="18"/>
                <w:szCs w:val="18"/>
                <w:lang w:val="en-GB"/>
              </w:rPr>
            </w:pPr>
          </w:p>
        </w:tc>
        <w:tc>
          <w:tcPr>
            <w:tcW w:w="1275" w:type="dxa"/>
            <w:tcBorders>
              <w:bottom w:val="single" w:sz="6" w:space="0" w:color="auto"/>
            </w:tcBorders>
            <w:vAlign w:val="center"/>
          </w:tcPr>
          <w:p w:rsidR="00F9230A" w:rsidRPr="005A1ECC" w:rsidRDefault="00F9230A" w:rsidP="00F9230A">
            <w:pPr>
              <w:tabs>
                <w:tab w:val="left" w:pos="1356"/>
              </w:tabs>
              <w:ind w:right="123"/>
              <w:jc w:val="right"/>
              <w:rPr>
                <w:rFonts w:ascii="Arial" w:hAnsi="Arial" w:cs="Arial"/>
                <w:sz w:val="18"/>
                <w:szCs w:val="18"/>
                <w:lang w:val="en-GB"/>
              </w:rPr>
            </w:pPr>
            <w:r>
              <w:rPr>
                <w:rFonts w:ascii="Arial" w:hAnsi="Arial" w:cs="Arial"/>
                <w:sz w:val="18"/>
                <w:szCs w:val="18"/>
                <w:lang w:val="en-GB"/>
              </w:rPr>
              <w:t>(20)</w:t>
            </w:r>
          </w:p>
        </w:tc>
        <w:tc>
          <w:tcPr>
            <w:tcW w:w="142" w:type="dxa"/>
            <w:vAlign w:val="center"/>
          </w:tcPr>
          <w:p w:rsidR="00F9230A" w:rsidRPr="005A1ECC" w:rsidRDefault="00F9230A" w:rsidP="00F9230A">
            <w:pPr>
              <w:jc w:val="right"/>
              <w:rPr>
                <w:rFonts w:ascii="Arial" w:hAnsi="Arial" w:cs="Arial"/>
                <w:sz w:val="18"/>
                <w:szCs w:val="18"/>
                <w:lang w:val="en-GB"/>
              </w:rPr>
            </w:pPr>
          </w:p>
        </w:tc>
        <w:tc>
          <w:tcPr>
            <w:tcW w:w="1418" w:type="dxa"/>
            <w:tcBorders>
              <w:bottom w:val="single" w:sz="6" w:space="0" w:color="auto"/>
            </w:tcBorders>
            <w:vAlign w:val="center"/>
          </w:tcPr>
          <w:p w:rsidR="00F9230A" w:rsidRPr="005A1ECC" w:rsidRDefault="00F9230A" w:rsidP="00F9230A">
            <w:pPr>
              <w:ind w:right="123"/>
              <w:jc w:val="right"/>
              <w:rPr>
                <w:rFonts w:ascii="Arial" w:hAnsi="Arial" w:cs="Arial"/>
                <w:sz w:val="18"/>
                <w:szCs w:val="18"/>
                <w:lang w:val="en-GB"/>
              </w:rPr>
            </w:pPr>
            <w:r>
              <w:rPr>
                <w:rFonts w:ascii="Arial" w:hAnsi="Arial" w:cs="Arial"/>
                <w:sz w:val="18"/>
                <w:szCs w:val="18"/>
                <w:lang w:val="en-GB"/>
              </w:rPr>
              <w:t>(2)</w:t>
            </w:r>
          </w:p>
        </w:tc>
        <w:tc>
          <w:tcPr>
            <w:tcW w:w="141" w:type="dxa"/>
            <w:vAlign w:val="center"/>
          </w:tcPr>
          <w:p w:rsidR="00F9230A" w:rsidRDefault="00F9230A" w:rsidP="00F9230A">
            <w:pPr>
              <w:tabs>
                <w:tab w:val="left" w:pos="1356"/>
              </w:tabs>
              <w:ind w:right="123"/>
              <w:jc w:val="right"/>
              <w:rPr>
                <w:rFonts w:ascii="Arial" w:hAnsi="Arial" w:cs="Arial"/>
                <w:sz w:val="18"/>
                <w:szCs w:val="18"/>
                <w:lang w:val="en-GB"/>
              </w:rPr>
            </w:pPr>
          </w:p>
        </w:tc>
        <w:tc>
          <w:tcPr>
            <w:tcW w:w="1560" w:type="dxa"/>
            <w:tcBorders>
              <w:bottom w:val="single" w:sz="6" w:space="0" w:color="auto"/>
            </w:tcBorders>
            <w:vAlign w:val="center"/>
          </w:tcPr>
          <w:p w:rsidR="00F9230A" w:rsidRPr="005A1ECC" w:rsidRDefault="00F9230A" w:rsidP="00F9230A">
            <w:pPr>
              <w:tabs>
                <w:tab w:val="left" w:pos="1356"/>
              </w:tabs>
              <w:ind w:right="123"/>
              <w:jc w:val="right"/>
              <w:rPr>
                <w:rFonts w:ascii="Arial" w:hAnsi="Arial" w:cs="Arial"/>
                <w:sz w:val="18"/>
                <w:szCs w:val="18"/>
                <w:lang w:val="en-GB"/>
              </w:rPr>
            </w:pPr>
            <w:r>
              <w:rPr>
                <w:rFonts w:ascii="Arial" w:hAnsi="Arial" w:cs="Arial"/>
                <w:sz w:val="18"/>
                <w:szCs w:val="18"/>
                <w:lang w:val="en-GB"/>
              </w:rPr>
              <w:t>(20)</w:t>
            </w:r>
          </w:p>
        </w:tc>
        <w:tc>
          <w:tcPr>
            <w:tcW w:w="142" w:type="dxa"/>
            <w:vAlign w:val="center"/>
          </w:tcPr>
          <w:p w:rsidR="00F9230A" w:rsidRPr="005A1ECC" w:rsidRDefault="00F9230A" w:rsidP="00F9230A">
            <w:pPr>
              <w:jc w:val="right"/>
              <w:rPr>
                <w:rFonts w:ascii="Arial" w:hAnsi="Arial" w:cs="Arial"/>
                <w:sz w:val="18"/>
                <w:szCs w:val="18"/>
                <w:lang w:val="en-GB"/>
              </w:rPr>
            </w:pPr>
          </w:p>
        </w:tc>
        <w:tc>
          <w:tcPr>
            <w:tcW w:w="1559" w:type="dxa"/>
            <w:tcBorders>
              <w:bottom w:val="single" w:sz="6" w:space="0" w:color="auto"/>
            </w:tcBorders>
            <w:vAlign w:val="center"/>
          </w:tcPr>
          <w:p w:rsidR="00F9230A" w:rsidRPr="005A1ECC" w:rsidRDefault="00F9230A" w:rsidP="00F9230A">
            <w:pPr>
              <w:ind w:right="123"/>
              <w:jc w:val="right"/>
              <w:rPr>
                <w:rFonts w:ascii="Arial" w:hAnsi="Arial" w:cs="Arial"/>
                <w:sz w:val="18"/>
                <w:szCs w:val="18"/>
                <w:lang w:val="en-GB"/>
              </w:rPr>
            </w:pPr>
            <w:r>
              <w:rPr>
                <w:rFonts w:ascii="Arial" w:hAnsi="Arial" w:cs="Arial"/>
                <w:sz w:val="18"/>
                <w:szCs w:val="18"/>
                <w:lang w:val="en-GB"/>
              </w:rPr>
              <w:t>(2)</w:t>
            </w:r>
          </w:p>
        </w:tc>
      </w:tr>
      <w:tr w:rsidR="00F9230A" w:rsidRPr="004E605E" w:rsidTr="009B7598">
        <w:trPr>
          <w:trHeight w:hRule="exact" w:val="318"/>
        </w:trPr>
        <w:tc>
          <w:tcPr>
            <w:tcW w:w="2552" w:type="dxa"/>
            <w:vAlign w:val="center"/>
          </w:tcPr>
          <w:p w:rsidR="00F9230A" w:rsidRPr="004E605E" w:rsidRDefault="00F9230A" w:rsidP="00F9230A">
            <w:pPr>
              <w:rPr>
                <w:rFonts w:ascii="Arial" w:hAnsi="Arial" w:cs="Arial"/>
                <w:sz w:val="18"/>
                <w:szCs w:val="18"/>
                <w:lang w:val="en-GB"/>
              </w:rPr>
            </w:pPr>
          </w:p>
        </w:tc>
        <w:tc>
          <w:tcPr>
            <w:tcW w:w="142" w:type="dxa"/>
          </w:tcPr>
          <w:p w:rsidR="00F9230A" w:rsidRPr="001A3502" w:rsidRDefault="00F9230A" w:rsidP="00F9230A">
            <w:pPr>
              <w:tabs>
                <w:tab w:val="left" w:pos="1356"/>
              </w:tabs>
              <w:ind w:right="123"/>
              <w:jc w:val="right"/>
              <w:rPr>
                <w:rFonts w:ascii="Arial" w:hAnsi="Arial" w:cs="Arial"/>
                <w:b/>
                <w:sz w:val="18"/>
                <w:szCs w:val="18"/>
                <w:lang w:val="en-GB"/>
              </w:rPr>
            </w:pPr>
          </w:p>
        </w:tc>
        <w:tc>
          <w:tcPr>
            <w:tcW w:w="1275" w:type="dxa"/>
            <w:tcBorders>
              <w:top w:val="single" w:sz="6" w:space="0" w:color="auto"/>
              <w:bottom w:val="double" w:sz="6" w:space="0" w:color="auto"/>
            </w:tcBorders>
            <w:vAlign w:val="center"/>
          </w:tcPr>
          <w:p w:rsidR="00F9230A" w:rsidRPr="005A1ECC" w:rsidRDefault="00F9230A" w:rsidP="00F9230A">
            <w:pPr>
              <w:tabs>
                <w:tab w:val="left" w:pos="1356"/>
              </w:tabs>
              <w:ind w:right="123"/>
              <w:jc w:val="right"/>
              <w:rPr>
                <w:rFonts w:ascii="Arial" w:hAnsi="Arial" w:cs="Arial"/>
                <w:b/>
                <w:sz w:val="18"/>
                <w:szCs w:val="18"/>
                <w:lang w:val="en-GB"/>
              </w:rPr>
            </w:pPr>
            <w:r>
              <w:rPr>
                <w:rFonts w:ascii="Arial" w:hAnsi="Arial" w:cs="Arial"/>
                <w:b/>
                <w:sz w:val="18"/>
                <w:szCs w:val="18"/>
                <w:lang w:val="en-GB"/>
              </w:rPr>
              <w:t>45</w:t>
            </w:r>
            <w:r w:rsidR="006B4AB2">
              <w:rPr>
                <w:rFonts w:ascii="Arial" w:hAnsi="Arial" w:cs="Arial"/>
                <w:b/>
                <w:sz w:val="18"/>
                <w:szCs w:val="18"/>
                <w:lang w:val="en-GB"/>
              </w:rPr>
              <w:t>7</w:t>
            </w:r>
          </w:p>
        </w:tc>
        <w:tc>
          <w:tcPr>
            <w:tcW w:w="142" w:type="dxa"/>
            <w:vAlign w:val="center"/>
          </w:tcPr>
          <w:p w:rsidR="00F9230A" w:rsidRPr="005A1ECC" w:rsidRDefault="00F9230A" w:rsidP="00F9230A">
            <w:pPr>
              <w:jc w:val="right"/>
              <w:rPr>
                <w:rFonts w:ascii="Arial" w:hAnsi="Arial" w:cs="Arial"/>
                <w:b/>
                <w:sz w:val="18"/>
                <w:szCs w:val="18"/>
                <w:lang w:val="en-GB"/>
              </w:rPr>
            </w:pPr>
          </w:p>
        </w:tc>
        <w:tc>
          <w:tcPr>
            <w:tcW w:w="1418" w:type="dxa"/>
            <w:tcBorders>
              <w:top w:val="single" w:sz="6" w:space="0" w:color="auto"/>
              <w:bottom w:val="double" w:sz="6" w:space="0" w:color="auto"/>
            </w:tcBorders>
            <w:vAlign w:val="center"/>
          </w:tcPr>
          <w:p w:rsidR="00F9230A" w:rsidRPr="005A1ECC" w:rsidRDefault="00F9230A" w:rsidP="00F9230A">
            <w:pPr>
              <w:ind w:right="123"/>
              <w:jc w:val="right"/>
              <w:rPr>
                <w:rFonts w:ascii="Arial" w:hAnsi="Arial" w:cs="Arial"/>
                <w:b/>
                <w:sz w:val="18"/>
                <w:szCs w:val="18"/>
              </w:rPr>
            </w:pPr>
            <w:r>
              <w:rPr>
                <w:rFonts w:ascii="Arial" w:hAnsi="Arial" w:cs="Arial"/>
                <w:b/>
                <w:sz w:val="18"/>
                <w:szCs w:val="18"/>
              </w:rPr>
              <w:t>46</w:t>
            </w:r>
          </w:p>
        </w:tc>
        <w:tc>
          <w:tcPr>
            <w:tcW w:w="141" w:type="dxa"/>
            <w:vAlign w:val="center"/>
          </w:tcPr>
          <w:p w:rsidR="00F9230A" w:rsidRDefault="00F9230A" w:rsidP="00F9230A">
            <w:pPr>
              <w:tabs>
                <w:tab w:val="left" w:pos="1356"/>
              </w:tabs>
              <w:ind w:right="123"/>
              <w:jc w:val="right"/>
              <w:rPr>
                <w:rFonts w:ascii="Arial" w:hAnsi="Arial" w:cs="Arial"/>
                <w:b/>
                <w:sz w:val="18"/>
                <w:szCs w:val="18"/>
                <w:lang w:val="en-GB"/>
              </w:rPr>
            </w:pPr>
          </w:p>
        </w:tc>
        <w:tc>
          <w:tcPr>
            <w:tcW w:w="1560" w:type="dxa"/>
            <w:tcBorders>
              <w:top w:val="single" w:sz="6" w:space="0" w:color="auto"/>
              <w:bottom w:val="double" w:sz="6" w:space="0" w:color="auto"/>
            </w:tcBorders>
            <w:vAlign w:val="center"/>
          </w:tcPr>
          <w:p w:rsidR="00F9230A" w:rsidRPr="005A1ECC" w:rsidRDefault="00F9230A" w:rsidP="00F9230A">
            <w:pPr>
              <w:tabs>
                <w:tab w:val="left" w:pos="1356"/>
              </w:tabs>
              <w:ind w:right="123"/>
              <w:jc w:val="right"/>
              <w:rPr>
                <w:rFonts w:ascii="Arial" w:hAnsi="Arial" w:cs="Arial"/>
                <w:b/>
                <w:sz w:val="18"/>
                <w:szCs w:val="18"/>
                <w:lang w:val="en-GB"/>
              </w:rPr>
            </w:pPr>
            <w:r>
              <w:rPr>
                <w:rFonts w:ascii="Arial" w:hAnsi="Arial" w:cs="Arial"/>
                <w:b/>
                <w:sz w:val="18"/>
                <w:szCs w:val="18"/>
                <w:lang w:val="en-GB"/>
              </w:rPr>
              <w:t>456</w:t>
            </w:r>
          </w:p>
        </w:tc>
        <w:tc>
          <w:tcPr>
            <w:tcW w:w="142" w:type="dxa"/>
            <w:vAlign w:val="center"/>
          </w:tcPr>
          <w:p w:rsidR="00F9230A" w:rsidRPr="005A1ECC" w:rsidRDefault="00F9230A" w:rsidP="00F9230A">
            <w:pPr>
              <w:jc w:val="right"/>
              <w:rPr>
                <w:rFonts w:ascii="Arial" w:hAnsi="Arial" w:cs="Arial"/>
                <w:b/>
                <w:sz w:val="18"/>
                <w:szCs w:val="18"/>
                <w:lang w:val="en-GB"/>
              </w:rPr>
            </w:pPr>
          </w:p>
        </w:tc>
        <w:tc>
          <w:tcPr>
            <w:tcW w:w="1559" w:type="dxa"/>
            <w:tcBorders>
              <w:top w:val="single" w:sz="6" w:space="0" w:color="auto"/>
              <w:bottom w:val="double" w:sz="6" w:space="0" w:color="auto"/>
            </w:tcBorders>
            <w:vAlign w:val="center"/>
          </w:tcPr>
          <w:p w:rsidR="00F9230A" w:rsidRPr="005A1ECC" w:rsidRDefault="00F9230A" w:rsidP="00F9230A">
            <w:pPr>
              <w:ind w:right="123"/>
              <w:jc w:val="right"/>
              <w:rPr>
                <w:rFonts w:ascii="Arial" w:hAnsi="Arial" w:cs="Arial"/>
                <w:b/>
                <w:sz w:val="18"/>
                <w:szCs w:val="18"/>
              </w:rPr>
            </w:pPr>
            <w:r>
              <w:rPr>
                <w:rFonts w:ascii="Arial" w:hAnsi="Arial" w:cs="Arial"/>
                <w:b/>
                <w:sz w:val="18"/>
                <w:szCs w:val="18"/>
              </w:rPr>
              <w:t>46</w:t>
            </w:r>
          </w:p>
        </w:tc>
      </w:tr>
    </w:tbl>
    <w:p w:rsidR="0086633D" w:rsidRDefault="00A81B15" w:rsidP="00110FD8">
      <w:pPr>
        <w:pStyle w:val="BodyText"/>
        <w:spacing w:after="0"/>
        <w:rPr>
          <w:rFonts w:ascii="Arial" w:hAnsi="Arial" w:cs="Arial"/>
          <w:sz w:val="18"/>
          <w:szCs w:val="18"/>
          <w:lang w:val="bg-BG"/>
        </w:rPr>
      </w:pPr>
      <w:r>
        <w:rPr>
          <w:rFonts w:ascii="Arial" w:hAnsi="Arial" w:cs="Arial"/>
          <w:sz w:val="18"/>
          <w:szCs w:val="18"/>
          <w:lang w:val="bg-BG"/>
        </w:rPr>
        <w:t xml:space="preserve"> </w:t>
      </w:r>
    </w:p>
    <w:p w:rsidR="004A189A" w:rsidRDefault="004A189A" w:rsidP="00110FD8">
      <w:pPr>
        <w:pStyle w:val="BodyText"/>
        <w:spacing w:after="0"/>
        <w:rPr>
          <w:rFonts w:ascii="Arial" w:hAnsi="Arial" w:cs="Arial"/>
          <w:sz w:val="18"/>
          <w:szCs w:val="18"/>
          <w:lang w:val="bg-BG"/>
        </w:rPr>
      </w:pPr>
    </w:p>
    <w:tbl>
      <w:tblPr>
        <w:tblW w:w="8364" w:type="dxa"/>
        <w:tblLayout w:type="fixed"/>
        <w:tblCellMar>
          <w:left w:w="0" w:type="dxa"/>
          <w:right w:w="0" w:type="dxa"/>
        </w:tblCellMar>
        <w:tblLook w:val="0000" w:firstRow="0" w:lastRow="0" w:firstColumn="0" w:lastColumn="0" w:noHBand="0" w:noVBand="0"/>
      </w:tblPr>
      <w:tblGrid>
        <w:gridCol w:w="4820"/>
        <w:gridCol w:w="142"/>
        <w:gridCol w:w="1417"/>
        <w:gridCol w:w="142"/>
        <w:gridCol w:w="1701"/>
        <w:gridCol w:w="142"/>
      </w:tblGrid>
      <w:tr w:rsidR="00967831" w:rsidRPr="00410A36" w:rsidTr="00622961">
        <w:trPr>
          <w:trHeight w:val="397"/>
        </w:trPr>
        <w:tc>
          <w:tcPr>
            <w:tcW w:w="4820" w:type="dxa"/>
            <w:tcBorders>
              <w:top w:val="nil"/>
              <w:left w:val="nil"/>
              <w:right w:val="nil"/>
            </w:tcBorders>
            <w:noWrap/>
            <w:vAlign w:val="bottom"/>
          </w:tcPr>
          <w:p w:rsidR="00967831" w:rsidRPr="004E605E" w:rsidRDefault="00967831" w:rsidP="00967831">
            <w:pPr>
              <w:ind w:right="709"/>
              <w:jc w:val="left"/>
              <w:rPr>
                <w:rFonts w:ascii="Arial" w:eastAsia="Arial Unicode MS" w:hAnsi="Arial" w:cs="Arial"/>
                <w:sz w:val="18"/>
                <w:szCs w:val="18"/>
              </w:rPr>
            </w:pPr>
            <w:r>
              <w:rPr>
                <w:rFonts w:ascii="Arial" w:hAnsi="Arial" w:cs="Arial"/>
                <w:sz w:val="18"/>
                <w:szCs w:val="18"/>
                <w:lang w:val="bg-BG"/>
              </w:rPr>
              <w:br w:type="page"/>
            </w:r>
          </w:p>
        </w:tc>
        <w:tc>
          <w:tcPr>
            <w:tcW w:w="142" w:type="dxa"/>
            <w:tcBorders>
              <w:top w:val="nil"/>
              <w:left w:val="nil"/>
              <w:right w:val="nil"/>
            </w:tcBorders>
          </w:tcPr>
          <w:p w:rsidR="00967831" w:rsidRPr="004E605E" w:rsidRDefault="00967831" w:rsidP="00967831">
            <w:pPr>
              <w:ind w:right="142"/>
              <w:jc w:val="left"/>
              <w:rPr>
                <w:rFonts w:ascii="Arial" w:eastAsia="Arial Unicode MS" w:hAnsi="Arial" w:cs="Arial"/>
                <w:sz w:val="18"/>
                <w:szCs w:val="18"/>
                <w:lang w:val="bg-BG"/>
              </w:rPr>
            </w:pPr>
          </w:p>
        </w:tc>
        <w:tc>
          <w:tcPr>
            <w:tcW w:w="1417" w:type="dxa"/>
            <w:tcBorders>
              <w:top w:val="nil"/>
              <w:left w:val="nil"/>
              <w:bottom w:val="single" w:sz="6" w:space="0" w:color="auto"/>
              <w:right w:val="nil"/>
            </w:tcBorders>
            <w:noWrap/>
            <w:vAlign w:val="bottom"/>
          </w:tcPr>
          <w:p w:rsidR="00967831" w:rsidRPr="00191EA6" w:rsidRDefault="00A025AD" w:rsidP="00967831">
            <w:pPr>
              <w:ind w:right="142"/>
              <w:jc w:val="right"/>
              <w:rPr>
                <w:rFonts w:ascii="Arial" w:eastAsia="Arial Unicode MS" w:hAnsi="Arial" w:cs="Arial"/>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rsidR="00967831" w:rsidRPr="00191EA6" w:rsidRDefault="00967831" w:rsidP="00967831">
            <w:pPr>
              <w:ind w:right="142"/>
              <w:jc w:val="right"/>
              <w:rPr>
                <w:rFonts w:ascii="Arial" w:eastAsia="Arial Unicode MS" w:hAnsi="Arial" w:cs="Arial"/>
                <w:sz w:val="18"/>
                <w:szCs w:val="18"/>
                <w:lang w:val="bg-BG"/>
              </w:rPr>
            </w:pPr>
          </w:p>
        </w:tc>
        <w:tc>
          <w:tcPr>
            <w:tcW w:w="1701" w:type="dxa"/>
            <w:tcBorders>
              <w:top w:val="nil"/>
              <w:left w:val="nil"/>
              <w:bottom w:val="single" w:sz="6" w:space="0" w:color="auto"/>
              <w:right w:val="nil"/>
            </w:tcBorders>
            <w:vAlign w:val="bottom"/>
          </w:tcPr>
          <w:p w:rsidR="00967831" w:rsidRPr="00191EA6" w:rsidRDefault="00A025AD" w:rsidP="00967831">
            <w:pPr>
              <w:ind w:right="142"/>
              <w:jc w:val="right"/>
              <w:rPr>
                <w:rFonts w:ascii="Arial" w:eastAsia="Arial Unicode MS" w:hAnsi="Arial" w:cs="Arial"/>
                <w:sz w:val="18"/>
                <w:szCs w:val="18"/>
                <w:lang w:val="bg-BG"/>
              </w:rPr>
            </w:pPr>
            <w:r>
              <w:rPr>
                <w:rFonts w:ascii="Arial" w:hAnsi="Arial" w:cs="Arial"/>
                <w:b/>
                <w:bCs/>
                <w:sz w:val="18"/>
                <w:szCs w:val="18"/>
                <w:lang w:val="bg-BG"/>
              </w:rPr>
              <w:t>31 декември 2016</w:t>
            </w:r>
          </w:p>
        </w:tc>
        <w:tc>
          <w:tcPr>
            <w:tcW w:w="142" w:type="dxa"/>
            <w:tcBorders>
              <w:top w:val="nil"/>
              <w:left w:val="nil"/>
              <w:right w:val="nil"/>
            </w:tcBorders>
          </w:tcPr>
          <w:p w:rsidR="00967831" w:rsidRDefault="00967831" w:rsidP="00967831">
            <w:pPr>
              <w:jc w:val="right"/>
              <w:rPr>
                <w:rFonts w:ascii="Arial" w:hAnsi="Arial" w:cs="Arial"/>
                <w:b/>
                <w:bCs/>
                <w:sz w:val="18"/>
                <w:szCs w:val="18"/>
              </w:rPr>
            </w:pPr>
          </w:p>
        </w:tc>
      </w:tr>
      <w:tr w:rsidR="00AC047C" w:rsidRPr="004E605E" w:rsidTr="00622961">
        <w:trPr>
          <w:trHeight w:hRule="exact" w:val="284"/>
        </w:trPr>
        <w:tc>
          <w:tcPr>
            <w:tcW w:w="4820" w:type="dxa"/>
            <w:tcBorders>
              <w:left w:val="nil"/>
              <w:right w:val="nil"/>
            </w:tcBorders>
            <w:noWrap/>
            <w:vAlign w:val="bottom"/>
          </w:tcPr>
          <w:p w:rsidR="00AC047C" w:rsidRPr="004E605E" w:rsidRDefault="00AC047C" w:rsidP="00622961">
            <w:pPr>
              <w:jc w:val="left"/>
              <w:rPr>
                <w:rFonts w:ascii="Arial" w:eastAsia="Arial Unicode MS" w:hAnsi="Arial" w:cs="Arial"/>
                <w:szCs w:val="22"/>
                <w:lang w:val="bg-BG"/>
              </w:rPr>
            </w:pPr>
          </w:p>
        </w:tc>
        <w:tc>
          <w:tcPr>
            <w:tcW w:w="142" w:type="dxa"/>
            <w:tcBorders>
              <w:left w:val="nil"/>
              <w:right w:val="nil"/>
            </w:tcBorders>
          </w:tcPr>
          <w:p w:rsidR="00AC047C" w:rsidRPr="004E605E" w:rsidRDefault="00AC047C" w:rsidP="00622961">
            <w:pPr>
              <w:jc w:val="left"/>
              <w:rPr>
                <w:rFonts w:ascii="Arial" w:eastAsia="Arial Unicode MS" w:hAnsi="Arial" w:cs="Arial"/>
                <w:szCs w:val="22"/>
                <w:lang w:val="bg-BG"/>
              </w:rPr>
            </w:pPr>
          </w:p>
        </w:tc>
        <w:tc>
          <w:tcPr>
            <w:tcW w:w="1417" w:type="dxa"/>
            <w:tcBorders>
              <w:top w:val="single" w:sz="6" w:space="0" w:color="auto"/>
              <w:left w:val="nil"/>
              <w:right w:val="nil"/>
            </w:tcBorders>
            <w:noWrap/>
            <w:vAlign w:val="bottom"/>
          </w:tcPr>
          <w:p w:rsidR="00AC047C" w:rsidRPr="00D04652" w:rsidRDefault="00AC047C" w:rsidP="00622961">
            <w:pPr>
              <w:spacing w:before="40"/>
              <w:jc w:val="right"/>
              <w:rPr>
                <w:rFonts w:ascii="Arial" w:eastAsia="Arial Unicode MS" w:hAnsi="Arial" w:cs="Arial"/>
                <w:b/>
                <w:sz w:val="18"/>
                <w:szCs w:val="18"/>
              </w:rPr>
            </w:pPr>
            <w:r>
              <w:rPr>
                <w:rFonts w:ascii="Arial" w:eastAsia="Arial Unicode MS" w:hAnsi="Arial" w:cs="Arial"/>
                <w:b/>
                <w:sz w:val="18"/>
                <w:szCs w:val="18"/>
                <w:lang w:val="bg-BG"/>
              </w:rPr>
              <w:t>хил. лв.</w:t>
            </w:r>
          </w:p>
        </w:tc>
        <w:tc>
          <w:tcPr>
            <w:tcW w:w="142" w:type="dxa"/>
            <w:tcBorders>
              <w:left w:val="nil"/>
              <w:right w:val="nil"/>
            </w:tcBorders>
          </w:tcPr>
          <w:p w:rsidR="00AC047C" w:rsidRPr="004E605E" w:rsidRDefault="00AC047C" w:rsidP="00622961">
            <w:pPr>
              <w:spacing w:before="40"/>
              <w:jc w:val="left"/>
              <w:rPr>
                <w:rFonts w:ascii="Arial" w:eastAsia="Arial Unicode MS" w:hAnsi="Arial" w:cs="Arial"/>
                <w:szCs w:val="22"/>
                <w:lang w:val="bg-BG"/>
              </w:rPr>
            </w:pPr>
          </w:p>
        </w:tc>
        <w:tc>
          <w:tcPr>
            <w:tcW w:w="1701" w:type="dxa"/>
            <w:tcBorders>
              <w:top w:val="single" w:sz="6" w:space="0" w:color="auto"/>
              <w:left w:val="nil"/>
              <w:right w:val="nil"/>
            </w:tcBorders>
            <w:vAlign w:val="bottom"/>
          </w:tcPr>
          <w:p w:rsidR="00AC047C" w:rsidRPr="00D04652" w:rsidRDefault="00AC047C" w:rsidP="00622961">
            <w:pPr>
              <w:spacing w:before="40"/>
              <w:jc w:val="right"/>
              <w:rPr>
                <w:rFonts w:ascii="Arial" w:eastAsia="Arial Unicode MS" w:hAnsi="Arial" w:cs="Arial"/>
                <w:b/>
                <w:sz w:val="18"/>
                <w:szCs w:val="18"/>
              </w:rPr>
            </w:pPr>
            <w:r>
              <w:rPr>
                <w:rFonts w:ascii="Arial" w:eastAsia="Arial Unicode MS" w:hAnsi="Arial" w:cs="Arial"/>
                <w:b/>
                <w:sz w:val="18"/>
                <w:szCs w:val="18"/>
                <w:lang w:val="bg-BG"/>
              </w:rPr>
              <w:t>хил. лв.</w:t>
            </w:r>
          </w:p>
        </w:tc>
        <w:tc>
          <w:tcPr>
            <w:tcW w:w="142" w:type="dxa"/>
            <w:tcBorders>
              <w:left w:val="nil"/>
              <w:right w:val="nil"/>
            </w:tcBorders>
          </w:tcPr>
          <w:p w:rsidR="00AC047C" w:rsidRPr="004E605E" w:rsidRDefault="00AC047C" w:rsidP="00622961">
            <w:pPr>
              <w:jc w:val="left"/>
              <w:rPr>
                <w:rFonts w:ascii="Arial" w:eastAsia="Arial Unicode MS" w:hAnsi="Arial" w:cs="Arial"/>
                <w:szCs w:val="22"/>
                <w:lang w:val="bg-BG"/>
              </w:rPr>
            </w:pPr>
          </w:p>
        </w:tc>
      </w:tr>
      <w:tr w:rsidR="006B4AB2" w:rsidRPr="004E605E" w:rsidTr="00BE4211">
        <w:trPr>
          <w:trHeight w:hRule="exact" w:val="301"/>
        </w:trPr>
        <w:tc>
          <w:tcPr>
            <w:tcW w:w="4820" w:type="dxa"/>
            <w:tcBorders>
              <w:top w:val="nil"/>
              <w:left w:val="nil"/>
              <w:right w:val="nil"/>
            </w:tcBorders>
            <w:noWrap/>
            <w:vAlign w:val="center"/>
          </w:tcPr>
          <w:p w:rsidR="006B4AB2" w:rsidRPr="001830B2" w:rsidRDefault="00FB12AE" w:rsidP="006B4AB2">
            <w:pPr>
              <w:jc w:val="left"/>
              <w:rPr>
                <w:rFonts w:ascii="Arial" w:eastAsia="Arial Unicode MS" w:hAnsi="Arial" w:cs="Arial"/>
                <w:sz w:val="18"/>
                <w:szCs w:val="18"/>
                <w:lang w:val="bg-BG"/>
              </w:rPr>
            </w:pPr>
            <w:r>
              <w:rPr>
                <w:rFonts w:ascii="Arial" w:eastAsia="Arial Unicode MS" w:hAnsi="Arial" w:cs="Arial"/>
                <w:sz w:val="18"/>
                <w:szCs w:val="18"/>
                <w:lang w:val="bg-BG"/>
              </w:rPr>
              <w:t>Отсрочен данъчен актив</w:t>
            </w:r>
            <w:r w:rsidR="006B4AB2">
              <w:rPr>
                <w:rFonts w:ascii="Arial" w:eastAsia="Arial Unicode MS" w:hAnsi="Arial" w:cs="Arial"/>
                <w:sz w:val="18"/>
                <w:szCs w:val="18"/>
                <w:lang w:val="bg-BG"/>
              </w:rPr>
              <w:t xml:space="preserve"> в началото на периода</w:t>
            </w:r>
          </w:p>
        </w:tc>
        <w:tc>
          <w:tcPr>
            <w:tcW w:w="142" w:type="dxa"/>
            <w:tcBorders>
              <w:top w:val="nil"/>
              <w:left w:val="nil"/>
              <w:right w:val="nil"/>
            </w:tcBorders>
          </w:tcPr>
          <w:p w:rsidR="006B4AB2" w:rsidRPr="004E605E" w:rsidRDefault="006B4AB2" w:rsidP="006B4AB2">
            <w:pPr>
              <w:ind w:right="142"/>
              <w:jc w:val="left"/>
              <w:rPr>
                <w:rFonts w:ascii="Arial" w:eastAsia="Arial Unicode MS" w:hAnsi="Arial" w:cs="Arial"/>
                <w:sz w:val="18"/>
                <w:szCs w:val="18"/>
                <w:lang w:val="bg-BG"/>
              </w:rPr>
            </w:pPr>
          </w:p>
        </w:tc>
        <w:tc>
          <w:tcPr>
            <w:tcW w:w="1417" w:type="dxa"/>
            <w:tcBorders>
              <w:top w:val="nil"/>
              <w:left w:val="nil"/>
              <w:right w:val="nil"/>
            </w:tcBorders>
            <w:noWrap/>
            <w:vAlign w:val="center"/>
          </w:tcPr>
          <w:p w:rsidR="006B4AB2" w:rsidRPr="00967831" w:rsidRDefault="006B4AB2" w:rsidP="006B4AB2">
            <w:pPr>
              <w:ind w:right="142"/>
              <w:jc w:val="right"/>
              <w:rPr>
                <w:rFonts w:ascii="Arial" w:eastAsia="Arial Unicode MS" w:hAnsi="Arial" w:cs="Arial"/>
                <w:sz w:val="18"/>
                <w:szCs w:val="18"/>
                <w:lang w:val="bg-BG"/>
              </w:rPr>
            </w:pPr>
            <w:r>
              <w:rPr>
                <w:rFonts w:ascii="Arial" w:eastAsia="Arial Unicode MS" w:hAnsi="Arial" w:cs="Arial"/>
                <w:sz w:val="18"/>
                <w:szCs w:val="18"/>
                <w:lang w:val="bg-BG"/>
              </w:rPr>
              <w:t>46</w:t>
            </w:r>
          </w:p>
        </w:tc>
        <w:tc>
          <w:tcPr>
            <w:tcW w:w="142" w:type="dxa"/>
            <w:tcBorders>
              <w:top w:val="nil"/>
              <w:left w:val="nil"/>
              <w:right w:val="nil"/>
            </w:tcBorders>
            <w:vAlign w:val="center"/>
          </w:tcPr>
          <w:p w:rsidR="006B4AB2" w:rsidRDefault="006B4AB2" w:rsidP="006B4AB2">
            <w:pPr>
              <w:ind w:right="142"/>
              <w:jc w:val="right"/>
              <w:rPr>
                <w:rFonts w:ascii="Arial" w:eastAsia="Arial Unicode MS" w:hAnsi="Arial" w:cs="Arial"/>
                <w:sz w:val="18"/>
                <w:szCs w:val="18"/>
              </w:rPr>
            </w:pPr>
          </w:p>
        </w:tc>
        <w:tc>
          <w:tcPr>
            <w:tcW w:w="1701" w:type="dxa"/>
            <w:tcBorders>
              <w:top w:val="nil"/>
              <w:left w:val="nil"/>
              <w:right w:val="nil"/>
            </w:tcBorders>
            <w:vAlign w:val="center"/>
          </w:tcPr>
          <w:p w:rsidR="006B4AB2" w:rsidRPr="00967831" w:rsidRDefault="006B4AB2" w:rsidP="006B4AB2">
            <w:pPr>
              <w:ind w:right="142"/>
              <w:jc w:val="right"/>
              <w:rPr>
                <w:rFonts w:ascii="Arial" w:eastAsia="Arial Unicode MS" w:hAnsi="Arial" w:cs="Arial"/>
                <w:sz w:val="18"/>
                <w:szCs w:val="18"/>
                <w:lang w:val="bg-BG"/>
              </w:rPr>
            </w:pPr>
            <w:r>
              <w:rPr>
                <w:rFonts w:ascii="Arial" w:eastAsia="Arial Unicode MS" w:hAnsi="Arial" w:cs="Arial"/>
                <w:sz w:val="18"/>
                <w:szCs w:val="18"/>
                <w:lang w:val="bg-BG"/>
              </w:rPr>
              <w:t>59</w:t>
            </w:r>
          </w:p>
        </w:tc>
        <w:tc>
          <w:tcPr>
            <w:tcW w:w="142" w:type="dxa"/>
            <w:tcBorders>
              <w:top w:val="nil"/>
              <w:left w:val="nil"/>
              <w:right w:val="nil"/>
            </w:tcBorders>
          </w:tcPr>
          <w:p w:rsidR="006B4AB2" w:rsidRDefault="006B4AB2" w:rsidP="006B4AB2">
            <w:pPr>
              <w:ind w:right="142"/>
              <w:jc w:val="right"/>
              <w:rPr>
                <w:rFonts w:ascii="Arial" w:eastAsia="Arial Unicode MS" w:hAnsi="Arial" w:cs="Arial"/>
                <w:sz w:val="18"/>
                <w:szCs w:val="18"/>
              </w:rPr>
            </w:pPr>
          </w:p>
        </w:tc>
      </w:tr>
      <w:tr w:rsidR="006B4AB2" w:rsidRPr="004E605E" w:rsidTr="00BE4211">
        <w:trPr>
          <w:trHeight w:hRule="exact" w:val="301"/>
        </w:trPr>
        <w:tc>
          <w:tcPr>
            <w:tcW w:w="4820" w:type="dxa"/>
            <w:tcBorders>
              <w:top w:val="nil"/>
              <w:left w:val="nil"/>
              <w:right w:val="nil"/>
            </w:tcBorders>
            <w:noWrap/>
            <w:vAlign w:val="center"/>
          </w:tcPr>
          <w:p w:rsidR="006B4AB2" w:rsidRPr="001830B2" w:rsidRDefault="00FB12AE" w:rsidP="00FB12AE">
            <w:pPr>
              <w:jc w:val="left"/>
              <w:rPr>
                <w:rFonts w:ascii="Arial" w:hAnsi="Arial" w:cs="Arial"/>
                <w:sz w:val="18"/>
                <w:szCs w:val="18"/>
                <w:lang w:val="bg-BG"/>
              </w:rPr>
            </w:pPr>
            <w:r>
              <w:rPr>
                <w:rFonts w:ascii="Arial" w:hAnsi="Arial" w:cs="Arial"/>
                <w:sz w:val="18"/>
                <w:szCs w:val="18"/>
                <w:lang w:val="bg-BG"/>
              </w:rPr>
              <w:t>Разход</w:t>
            </w:r>
            <w:r w:rsidR="006B4AB2">
              <w:rPr>
                <w:rFonts w:ascii="Arial" w:hAnsi="Arial" w:cs="Arial"/>
                <w:sz w:val="18"/>
                <w:szCs w:val="18"/>
                <w:lang w:val="bg-BG"/>
              </w:rPr>
              <w:t xml:space="preserve"> в печалби и загуби</w:t>
            </w:r>
          </w:p>
        </w:tc>
        <w:tc>
          <w:tcPr>
            <w:tcW w:w="142" w:type="dxa"/>
            <w:tcBorders>
              <w:top w:val="nil"/>
              <w:left w:val="nil"/>
              <w:right w:val="nil"/>
            </w:tcBorders>
          </w:tcPr>
          <w:p w:rsidR="006B4AB2" w:rsidRPr="004E605E" w:rsidRDefault="006B4AB2" w:rsidP="006B4AB2">
            <w:pPr>
              <w:ind w:right="142"/>
              <w:jc w:val="left"/>
              <w:rPr>
                <w:rFonts w:ascii="Arial" w:eastAsia="Arial Unicode MS" w:hAnsi="Arial" w:cs="Arial"/>
                <w:sz w:val="18"/>
                <w:szCs w:val="18"/>
                <w:lang w:val="bg-BG"/>
              </w:rPr>
            </w:pPr>
          </w:p>
        </w:tc>
        <w:tc>
          <w:tcPr>
            <w:tcW w:w="1417" w:type="dxa"/>
            <w:tcBorders>
              <w:top w:val="nil"/>
              <w:left w:val="nil"/>
              <w:right w:val="nil"/>
            </w:tcBorders>
            <w:noWrap/>
            <w:vAlign w:val="center"/>
          </w:tcPr>
          <w:p w:rsidR="006B4AB2" w:rsidRPr="00967831" w:rsidRDefault="006B4AB2" w:rsidP="006B4AB2">
            <w:pPr>
              <w:ind w:right="14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tcBorders>
              <w:top w:val="nil"/>
              <w:left w:val="nil"/>
              <w:right w:val="nil"/>
            </w:tcBorders>
            <w:vAlign w:val="center"/>
          </w:tcPr>
          <w:p w:rsidR="006B4AB2" w:rsidRPr="004E605E" w:rsidRDefault="006B4AB2" w:rsidP="006B4AB2">
            <w:pPr>
              <w:ind w:right="142"/>
              <w:jc w:val="right"/>
              <w:rPr>
                <w:rFonts w:ascii="Arial" w:eastAsia="Arial Unicode MS" w:hAnsi="Arial" w:cs="Arial"/>
                <w:sz w:val="18"/>
                <w:szCs w:val="18"/>
              </w:rPr>
            </w:pPr>
          </w:p>
        </w:tc>
        <w:tc>
          <w:tcPr>
            <w:tcW w:w="1701" w:type="dxa"/>
            <w:tcBorders>
              <w:top w:val="nil"/>
              <w:left w:val="nil"/>
              <w:right w:val="nil"/>
            </w:tcBorders>
            <w:vAlign w:val="center"/>
          </w:tcPr>
          <w:p w:rsidR="006B4AB2" w:rsidRPr="00967831" w:rsidRDefault="006B4AB2" w:rsidP="006B4AB2">
            <w:pPr>
              <w:ind w:right="142"/>
              <w:jc w:val="right"/>
              <w:rPr>
                <w:rFonts w:ascii="Arial" w:eastAsia="Arial Unicode MS" w:hAnsi="Arial" w:cs="Arial"/>
                <w:sz w:val="18"/>
                <w:szCs w:val="18"/>
                <w:lang w:val="bg-BG"/>
              </w:rPr>
            </w:pPr>
            <w:r>
              <w:rPr>
                <w:rFonts w:ascii="Arial" w:eastAsia="Arial Unicode MS" w:hAnsi="Arial" w:cs="Arial"/>
                <w:sz w:val="18"/>
                <w:szCs w:val="18"/>
                <w:lang w:val="bg-BG"/>
              </w:rPr>
              <w:t>(13)</w:t>
            </w:r>
          </w:p>
        </w:tc>
        <w:tc>
          <w:tcPr>
            <w:tcW w:w="142" w:type="dxa"/>
            <w:tcBorders>
              <w:top w:val="nil"/>
              <w:left w:val="nil"/>
              <w:right w:val="nil"/>
            </w:tcBorders>
          </w:tcPr>
          <w:p w:rsidR="006B4AB2" w:rsidRPr="004E605E" w:rsidRDefault="006B4AB2" w:rsidP="006B4AB2">
            <w:pPr>
              <w:ind w:right="142"/>
              <w:jc w:val="right"/>
              <w:rPr>
                <w:rFonts w:ascii="Arial" w:eastAsia="Arial Unicode MS" w:hAnsi="Arial" w:cs="Arial"/>
                <w:sz w:val="18"/>
                <w:szCs w:val="18"/>
              </w:rPr>
            </w:pPr>
          </w:p>
        </w:tc>
      </w:tr>
      <w:tr w:rsidR="006B4AB2" w:rsidRPr="004E605E" w:rsidTr="00622961">
        <w:trPr>
          <w:trHeight w:hRule="exact" w:val="113"/>
        </w:trPr>
        <w:tc>
          <w:tcPr>
            <w:tcW w:w="4820" w:type="dxa"/>
            <w:tcBorders>
              <w:top w:val="nil"/>
              <w:left w:val="nil"/>
              <w:bottom w:val="nil"/>
              <w:right w:val="nil"/>
            </w:tcBorders>
            <w:noWrap/>
            <w:vAlign w:val="center"/>
          </w:tcPr>
          <w:p w:rsidR="006B4AB2" w:rsidRPr="004E605E" w:rsidRDefault="006B4AB2" w:rsidP="006B4AB2">
            <w:pPr>
              <w:jc w:val="left"/>
              <w:rPr>
                <w:rFonts w:ascii="Arial" w:eastAsia="Arial Unicode MS" w:hAnsi="Arial" w:cs="Arial"/>
                <w:sz w:val="18"/>
                <w:szCs w:val="18"/>
                <w:lang w:val="bg-BG"/>
              </w:rPr>
            </w:pPr>
          </w:p>
        </w:tc>
        <w:tc>
          <w:tcPr>
            <w:tcW w:w="142" w:type="dxa"/>
            <w:tcBorders>
              <w:top w:val="nil"/>
              <w:left w:val="nil"/>
              <w:bottom w:val="nil"/>
              <w:right w:val="nil"/>
            </w:tcBorders>
          </w:tcPr>
          <w:p w:rsidR="006B4AB2" w:rsidRPr="004E605E" w:rsidRDefault="006B4AB2" w:rsidP="006B4AB2">
            <w:pPr>
              <w:ind w:right="142"/>
              <w:jc w:val="left"/>
              <w:rPr>
                <w:rFonts w:ascii="Arial" w:eastAsia="Arial Unicode MS" w:hAnsi="Arial" w:cs="Arial"/>
                <w:sz w:val="18"/>
                <w:szCs w:val="18"/>
                <w:lang w:val="bg-BG"/>
              </w:rPr>
            </w:pPr>
          </w:p>
        </w:tc>
        <w:tc>
          <w:tcPr>
            <w:tcW w:w="1417" w:type="dxa"/>
            <w:tcBorders>
              <w:top w:val="single" w:sz="6" w:space="0" w:color="auto"/>
              <w:left w:val="nil"/>
              <w:right w:val="nil"/>
            </w:tcBorders>
            <w:noWrap/>
            <w:vAlign w:val="center"/>
          </w:tcPr>
          <w:p w:rsidR="006B4AB2" w:rsidRPr="005A1ECC" w:rsidRDefault="006B4AB2" w:rsidP="006B4AB2">
            <w:pPr>
              <w:ind w:right="142"/>
              <w:jc w:val="right"/>
              <w:rPr>
                <w:rFonts w:ascii="Arial" w:eastAsia="Arial Unicode MS" w:hAnsi="Arial" w:cs="Arial"/>
                <w:b/>
                <w:sz w:val="18"/>
                <w:szCs w:val="18"/>
              </w:rPr>
            </w:pPr>
          </w:p>
        </w:tc>
        <w:tc>
          <w:tcPr>
            <w:tcW w:w="142" w:type="dxa"/>
            <w:tcBorders>
              <w:left w:val="nil"/>
              <w:right w:val="nil"/>
            </w:tcBorders>
            <w:vAlign w:val="center"/>
          </w:tcPr>
          <w:p w:rsidR="006B4AB2" w:rsidRPr="005732B2" w:rsidRDefault="006B4AB2" w:rsidP="006B4AB2">
            <w:pPr>
              <w:ind w:right="142"/>
              <w:jc w:val="right"/>
              <w:rPr>
                <w:rFonts w:ascii="Arial" w:eastAsia="Arial Unicode MS" w:hAnsi="Arial" w:cs="Arial"/>
                <w:b/>
                <w:sz w:val="18"/>
                <w:szCs w:val="18"/>
              </w:rPr>
            </w:pPr>
          </w:p>
        </w:tc>
        <w:tc>
          <w:tcPr>
            <w:tcW w:w="1701" w:type="dxa"/>
            <w:tcBorders>
              <w:top w:val="single" w:sz="6" w:space="0" w:color="auto"/>
              <w:left w:val="nil"/>
              <w:right w:val="nil"/>
            </w:tcBorders>
            <w:vAlign w:val="center"/>
          </w:tcPr>
          <w:p w:rsidR="006B4AB2" w:rsidRPr="005A1ECC" w:rsidRDefault="006B4AB2" w:rsidP="006B4AB2">
            <w:pPr>
              <w:ind w:right="142"/>
              <w:jc w:val="right"/>
              <w:rPr>
                <w:rFonts w:ascii="Arial" w:eastAsia="Arial Unicode MS" w:hAnsi="Arial" w:cs="Arial"/>
                <w:b/>
                <w:sz w:val="18"/>
                <w:szCs w:val="18"/>
              </w:rPr>
            </w:pPr>
          </w:p>
        </w:tc>
        <w:tc>
          <w:tcPr>
            <w:tcW w:w="142" w:type="dxa"/>
            <w:tcBorders>
              <w:left w:val="nil"/>
              <w:right w:val="nil"/>
            </w:tcBorders>
          </w:tcPr>
          <w:p w:rsidR="006B4AB2" w:rsidRPr="004E605E" w:rsidRDefault="006B4AB2" w:rsidP="006B4AB2">
            <w:pPr>
              <w:ind w:right="142"/>
              <w:jc w:val="right"/>
              <w:rPr>
                <w:rFonts w:ascii="Arial" w:eastAsia="Arial Unicode MS" w:hAnsi="Arial" w:cs="Arial"/>
                <w:b/>
                <w:sz w:val="18"/>
                <w:szCs w:val="18"/>
                <w:lang w:val="bg-BG"/>
              </w:rPr>
            </w:pPr>
          </w:p>
        </w:tc>
      </w:tr>
      <w:tr w:rsidR="006B4AB2" w:rsidRPr="004E605E" w:rsidTr="00622961">
        <w:trPr>
          <w:trHeight w:hRule="exact" w:val="301"/>
        </w:trPr>
        <w:tc>
          <w:tcPr>
            <w:tcW w:w="4820" w:type="dxa"/>
            <w:tcBorders>
              <w:top w:val="nil"/>
              <w:left w:val="nil"/>
              <w:bottom w:val="nil"/>
              <w:right w:val="nil"/>
            </w:tcBorders>
            <w:noWrap/>
            <w:vAlign w:val="center"/>
          </w:tcPr>
          <w:p w:rsidR="006B4AB2" w:rsidRPr="00393195" w:rsidRDefault="00FB12AE" w:rsidP="006B4AB2">
            <w:pPr>
              <w:jc w:val="left"/>
              <w:rPr>
                <w:rFonts w:ascii="Arial" w:eastAsia="Arial Unicode MS" w:hAnsi="Arial" w:cs="Arial"/>
                <w:sz w:val="18"/>
                <w:szCs w:val="18"/>
                <w:lang w:val="bg-BG"/>
              </w:rPr>
            </w:pPr>
            <w:r>
              <w:rPr>
                <w:rFonts w:ascii="Arial" w:eastAsia="Arial Unicode MS" w:hAnsi="Arial" w:cs="Arial"/>
                <w:sz w:val="18"/>
                <w:szCs w:val="18"/>
                <w:lang w:val="bg-BG"/>
              </w:rPr>
              <w:t>Отсрочен данъчен актив</w:t>
            </w:r>
            <w:r w:rsidR="006B4AB2">
              <w:rPr>
                <w:rFonts w:ascii="Arial" w:eastAsia="Arial Unicode MS" w:hAnsi="Arial" w:cs="Arial"/>
                <w:sz w:val="18"/>
                <w:szCs w:val="18"/>
                <w:lang w:val="bg-BG"/>
              </w:rPr>
              <w:t xml:space="preserve"> в края на периода</w:t>
            </w:r>
          </w:p>
        </w:tc>
        <w:tc>
          <w:tcPr>
            <w:tcW w:w="142" w:type="dxa"/>
            <w:tcBorders>
              <w:top w:val="nil"/>
              <w:left w:val="nil"/>
              <w:bottom w:val="nil"/>
              <w:right w:val="nil"/>
            </w:tcBorders>
          </w:tcPr>
          <w:p w:rsidR="006B4AB2" w:rsidRPr="004E605E" w:rsidRDefault="006B4AB2" w:rsidP="006B4AB2">
            <w:pPr>
              <w:ind w:right="142"/>
              <w:jc w:val="left"/>
              <w:rPr>
                <w:rFonts w:ascii="Arial" w:eastAsia="Arial Unicode MS" w:hAnsi="Arial" w:cs="Arial"/>
                <w:sz w:val="18"/>
                <w:szCs w:val="18"/>
                <w:lang w:val="bg-BG"/>
              </w:rPr>
            </w:pPr>
          </w:p>
        </w:tc>
        <w:tc>
          <w:tcPr>
            <w:tcW w:w="1417" w:type="dxa"/>
            <w:tcBorders>
              <w:left w:val="nil"/>
              <w:right w:val="nil"/>
            </w:tcBorders>
            <w:noWrap/>
            <w:vAlign w:val="center"/>
          </w:tcPr>
          <w:p w:rsidR="006B4AB2" w:rsidRPr="00967831" w:rsidRDefault="006B4AB2" w:rsidP="006B4AB2">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46</w:t>
            </w:r>
          </w:p>
        </w:tc>
        <w:tc>
          <w:tcPr>
            <w:tcW w:w="142" w:type="dxa"/>
            <w:tcBorders>
              <w:left w:val="nil"/>
              <w:right w:val="nil"/>
            </w:tcBorders>
            <w:vAlign w:val="center"/>
          </w:tcPr>
          <w:p w:rsidR="006B4AB2" w:rsidRPr="005732B2" w:rsidRDefault="006B4AB2" w:rsidP="006B4AB2">
            <w:pPr>
              <w:ind w:right="142"/>
              <w:jc w:val="right"/>
              <w:rPr>
                <w:rFonts w:ascii="Arial" w:eastAsia="Arial Unicode MS" w:hAnsi="Arial" w:cs="Arial"/>
                <w:b/>
                <w:sz w:val="18"/>
                <w:szCs w:val="18"/>
              </w:rPr>
            </w:pPr>
          </w:p>
        </w:tc>
        <w:tc>
          <w:tcPr>
            <w:tcW w:w="1701" w:type="dxa"/>
            <w:tcBorders>
              <w:left w:val="nil"/>
              <w:right w:val="nil"/>
            </w:tcBorders>
            <w:vAlign w:val="center"/>
          </w:tcPr>
          <w:p w:rsidR="006B4AB2" w:rsidRPr="00967831" w:rsidRDefault="006B4AB2" w:rsidP="006B4AB2">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46</w:t>
            </w:r>
          </w:p>
        </w:tc>
        <w:tc>
          <w:tcPr>
            <w:tcW w:w="142" w:type="dxa"/>
            <w:tcBorders>
              <w:left w:val="nil"/>
              <w:right w:val="nil"/>
            </w:tcBorders>
          </w:tcPr>
          <w:p w:rsidR="006B4AB2" w:rsidRDefault="006B4AB2" w:rsidP="006B4AB2">
            <w:pPr>
              <w:ind w:right="142"/>
              <w:jc w:val="right"/>
              <w:rPr>
                <w:rFonts w:ascii="Arial" w:eastAsia="Arial Unicode MS" w:hAnsi="Arial" w:cs="Arial"/>
                <w:b/>
                <w:sz w:val="18"/>
                <w:szCs w:val="18"/>
              </w:rPr>
            </w:pPr>
          </w:p>
        </w:tc>
      </w:tr>
    </w:tbl>
    <w:p w:rsidR="004A189A" w:rsidRDefault="004A189A" w:rsidP="00110FD8">
      <w:pPr>
        <w:pStyle w:val="BodyText"/>
        <w:spacing w:after="0"/>
        <w:rPr>
          <w:rFonts w:ascii="Arial" w:hAnsi="Arial" w:cs="Arial"/>
          <w:bCs/>
          <w:sz w:val="18"/>
          <w:szCs w:val="18"/>
          <w:lang w:val="bg-BG"/>
        </w:rPr>
      </w:pPr>
    </w:p>
    <w:p w:rsidR="004A189A" w:rsidRDefault="004A189A">
      <w:pPr>
        <w:spacing w:line="240" w:lineRule="auto"/>
        <w:jc w:val="left"/>
        <w:rPr>
          <w:rFonts w:ascii="Arial" w:hAnsi="Arial" w:cs="Arial"/>
          <w:bCs/>
          <w:sz w:val="18"/>
          <w:szCs w:val="18"/>
          <w:lang w:val="bg-BG"/>
        </w:rPr>
      </w:pPr>
      <w:r>
        <w:rPr>
          <w:rFonts w:ascii="Arial" w:hAnsi="Arial" w:cs="Arial"/>
          <w:bCs/>
          <w:sz w:val="18"/>
          <w:szCs w:val="18"/>
          <w:lang w:val="bg-BG"/>
        </w:rPr>
        <w:br w:type="page"/>
      </w:r>
    </w:p>
    <w:p w:rsidR="00AC047C" w:rsidRPr="004A189A" w:rsidRDefault="004A189A" w:rsidP="004A189A">
      <w:pPr>
        <w:spacing w:before="120" w:after="120"/>
        <w:jc w:val="left"/>
        <w:rPr>
          <w:rFonts w:ascii="Arial" w:hAnsi="Arial" w:cs="Arial"/>
          <w:b/>
          <w:bCs/>
          <w:i/>
          <w:color w:val="000000"/>
        </w:rPr>
      </w:pPr>
      <w:r w:rsidRPr="0086633D">
        <w:rPr>
          <w:rFonts w:ascii="Arial" w:hAnsi="Arial" w:cs="Arial"/>
          <w:b/>
          <w:bCs/>
          <w:color w:val="000000"/>
          <w:lang w:val="bg-BG"/>
        </w:rPr>
        <w:t>6. Данъци върху дохода</w:t>
      </w:r>
      <w:r>
        <w:rPr>
          <w:rFonts w:ascii="Arial" w:hAnsi="Arial" w:cs="Arial"/>
          <w:b/>
          <w:bCs/>
          <w:color w:val="000000"/>
          <w:lang w:val="bg-BG"/>
        </w:rPr>
        <w:t xml:space="preserve"> </w:t>
      </w:r>
      <w:r>
        <w:rPr>
          <w:rFonts w:ascii="Arial" w:hAnsi="Arial" w:cs="Arial"/>
          <w:b/>
          <w:bCs/>
          <w:i/>
          <w:color w:val="000000"/>
        </w:rPr>
        <w:t>(</w:t>
      </w:r>
      <w:r>
        <w:rPr>
          <w:rFonts w:ascii="Arial" w:hAnsi="Arial" w:cs="Arial"/>
          <w:b/>
          <w:bCs/>
          <w:i/>
          <w:color w:val="000000"/>
          <w:lang w:val="bg-BG"/>
        </w:rPr>
        <w:t>продължение</w:t>
      </w:r>
      <w:r>
        <w:rPr>
          <w:rFonts w:ascii="Arial" w:hAnsi="Arial" w:cs="Arial"/>
          <w:b/>
          <w:bCs/>
          <w:i/>
          <w:color w:val="000000"/>
        </w:rPr>
        <w:t>)</w:t>
      </w:r>
    </w:p>
    <w:tbl>
      <w:tblPr>
        <w:tblW w:w="7758" w:type="dxa"/>
        <w:tblLook w:val="04A0" w:firstRow="1" w:lastRow="0" w:firstColumn="1" w:lastColumn="0" w:noHBand="0" w:noVBand="1"/>
      </w:tblPr>
      <w:tblGrid>
        <w:gridCol w:w="1572"/>
        <w:gridCol w:w="2152"/>
        <w:gridCol w:w="2241"/>
        <w:gridCol w:w="1793"/>
      </w:tblGrid>
      <w:tr w:rsidR="00F54A0E" w:rsidRPr="00007F03" w:rsidTr="00622961">
        <w:tc>
          <w:tcPr>
            <w:tcW w:w="1572" w:type="dxa"/>
          </w:tcPr>
          <w:p w:rsidR="00F54A0E" w:rsidRPr="00007F03" w:rsidRDefault="00F54A0E" w:rsidP="00622961">
            <w:pPr>
              <w:pStyle w:val="Default"/>
              <w:keepNext/>
              <w:spacing w:before="120" w:after="120" w:line="260" w:lineRule="atLeast"/>
              <w:jc w:val="right"/>
              <w:rPr>
                <w:bCs/>
                <w:color w:val="auto"/>
                <w:sz w:val="18"/>
                <w:szCs w:val="18"/>
              </w:rPr>
            </w:pPr>
            <w:bookmarkStart w:id="38" w:name="_Toc131333690"/>
            <w:bookmarkStart w:id="39" w:name="_Toc131333691"/>
            <w:bookmarkStart w:id="40" w:name="_Toc156219596"/>
            <w:bookmarkStart w:id="41" w:name="_Toc41821586"/>
            <w:bookmarkEnd w:id="25"/>
            <w:bookmarkEnd w:id="26"/>
            <w:r w:rsidRPr="00007F03">
              <w:rPr>
                <w:bCs/>
                <w:color w:val="auto"/>
                <w:sz w:val="18"/>
                <w:szCs w:val="18"/>
              </w:rPr>
              <w:t>Година на възникване</w:t>
            </w:r>
          </w:p>
        </w:tc>
        <w:tc>
          <w:tcPr>
            <w:tcW w:w="2152" w:type="dxa"/>
            <w:shd w:val="clear" w:color="auto" w:fill="auto"/>
          </w:tcPr>
          <w:p w:rsidR="00F54A0E" w:rsidRPr="00007F03" w:rsidRDefault="00F54A0E" w:rsidP="00622961">
            <w:pPr>
              <w:pStyle w:val="Default"/>
              <w:keepNext/>
              <w:spacing w:before="120" w:after="120" w:line="260" w:lineRule="atLeast"/>
              <w:jc w:val="right"/>
              <w:rPr>
                <w:bCs/>
                <w:color w:val="auto"/>
                <w:sz w:val="18"/>
                <w:szCs w:val="18"/>
                <w:lang w:val="en-US"/>
              </w:rPr>
            </w:pPr>
            <w:r w:rsidRPr="00007F03">
              <w:rPr>
                <w:bCs/>
                <w:color w:val="auto"/>
                <w:sz w:val="18"/>
                <w:szCs w:val="18"/>
              </w:rPr>
              <w:t>Сума на лихви</w:t>
            </w:r>
            <w:r w:rsidR="00622712" w:rsidRPr="00007F03">
              <w:rPr>
                <w:bCs/>
                <w:color w:val="auto"/>
                <w:sz w:val="18"/>
                <w:szCs w:val="18"/>
              </w:rPr>
              <w:t>те</w:t>
            </w:r>
            <w:r w:rsidR="00622712" w:rsidRPr="00007F03">
              <w:rPr>
                <w:color w:val="auto"/>
                <w:sz w:val="18"/>
                <w:szCs w:val="18"/>
              </w:rPr>
              <w:t>, регулирани по режима на слабата капитализация</w:t>
            </w:r>
          </w:p>
        </w:tc>
        <w:tc>
          <w:tcPr>
            <w:tcW w:w="2241" w:type="dxa"/>
          </w:tcPr>
          <w:p w:rsidR="00F54A0E" w:rsidRPr="00007F03" w:rsidRDefault="003B2DCA" w:rsidP="00622961">
            <w:pPr>
              <w:pStyle w:val="Default"/>
              <w:keepNext/>
              <w:spacing w:before="120" w:after="120" w:line="260" w:lineRule="atLeast"/>
              <w:jc w:val="right"/>
              <w:rPr>
                <w:bCs/>
                <w:color w:val="auto"/>
                <w:sz w:val="18"/>
                <w:szCs w:val="18"/>
              </w:rPr>
            </w:pPr>
            <w:r w:rsidRPr="00007F03">
              <w:rPr>
                <w:bCs/>
                <w:color w:val="auto"/>
                <w:sz w:val="18"/>
                <w:szCs w:val="18"/>
              </w:rPr>
              <w:t>П</w:t>
            </w:r>
            <w:r w:rsidR="00F54A0E" w:rsidRPr="00007F03">
              <w:rPr>
                <w:bCs/>
                <w:color w:val="auto"/>
                <w:sz w:val="18"/>
                <w:szCs w:val="18"/>
              </w:rPr>
              <w:t>ризнати отсрочени данъчни активи</w:t>
            </w:r>
          </w:p>
        </w:tc>
        <w:tc>
          <w:tcPr>
            <w:tcW w:w="1793" w:type="dxa"/>
          </w:tcPr>
          <w:p w:rsidR="00F54A0E" w:rsidRPr="00007F03" w:rsidRDefault="00F54A0E" w:rsidP="00622961">
            <w:pPr>
              <w:pStyle w:val="Default"/>
              <w:keepNext/>
              <w:spacing w:before="120" w:after="120" w:line="260" w:lineRule="atLeast"/>
              <w:jc w:val="right"/>
              <w:rPr>
                <w:bCs/>
                <w:color w:val="auto"/>
                <w:sz w:val="18"/>
                <w:szCs w:val="18"/>
              </w:rPr>
            </w:pPr>
            <w:r w:rsidRPr="00007F03">
              <w:rPr>
                <w:bCs/>
                <w:color w:val="auto"/>
                <w:sz w:val="18"/>
                <w:szCs w:val="18"/>
              </w:rPr>
              <w:t>Налични до</w:t>
            </w:r>
          </w:p>
        </w:tc>
      </w:tr>
      <w:tr w:rsidR="009B7598" w:rsidRPr="00007F03" w:rsidTr="00920166">
        <w:tc>
          <w:tcPr>
            <w:tcW w:w="1572" w:type="dxa"/>
            <w:vAlign w:val="bottom"/>
          </w:tcPr>
          <w:p w:rsidR="009B7598" w:rsidRPr="00D7003D" w:rsidRDefault="009B7598" w:rsidP="00920166">
            <w:pPr>
              <w:pStyle w:val="Default"/>
              <w:keepNext/>
              <w:spacing w:line="260" w:lineRule="atLeast"/>
              <w:jc w:val="right"/>
              <w:rPr>
                <w:color w:val="auto"/>
                <w:sz w:val="18"/>
                <w:szCs w:val="18"/>
              </w:rPr>
            </w:pPr>
            <w:r w:rsidRPr="00D7003D">
              <w:rPr>
                <w:color w:val="auto"/>
                <w:sz w:val="18"/>
                <w:szCs w:val="18"/>
              </w:rPr>
              <w:t>2013</w:t>
            </w:r>
          </w:p>
        </w:tc>
        <w:tc>
          <w:tcPr>
            <w:tcW w:w="2152" w:type="dxa"/>
            <w:shd w:val="clear" w:color="auto" w:fill="auto"/>
            <w:vAlign w:val="bottom"/>
          </w:tcPr>
          <w:p w:rsidR="009B7598" w:rsidRPr="00D7003D" w:rsidRDefault="009B7598" w:rsidP="00920166">
            <w:pPr>
              <w:pStyle w:val="Default"/>
              <w:keepNext/>
              <w:spacing w:line="260" w:lineRule="atLeast"/>
              <w:jc w:val="right"/>
              <w:rPr>
                <w:color w:val="auto"/>
                <w:sz w:val="18"/>
                <w:szCs w:val="18"/>
                <w:lang w:val="en-US"/>
              </w:rPr>
            </w:pPr>
            <w:r w:rsidRPr="00D7003D">
              <w:rPr>
                <w:color w:val="auto"/>
                <w:sz w:val="18"/>
                <w:szCs w:val="18"/>
                <w:lang w:val="en-US"/>
              </w:rPr>
              <w:t>169</w:t>
            </w:r>
          </w:p>
        </w:tc>
        <w:tc>
          <w:tcPr>
            <w:tcW w:w="2241" w:type="dxa"/>
            <w:vAlign w:val="bottom"/>
          </w:tcPr>
          <w:p w:rsidR="009B7598" w:rsidRPr="00D7003D" w:rsidRDefault="009B7598" w:rsidP="00920166">
            <w:pPr>
              <w:pStyle w:val="Default"/>
              <w:keepNext/>
              <w:spacing w:line="260" w:lineRule="atLeast"/>
              <w:jc w:val="right"/>
              <w:rPr>
                <w:color w:val="auto"/>
                <w:sz w:val="18"/>
                <w:szCs w:val="18"/>
                <w:lang w:val="en-US"/>
              </w:rPr>
            </w:pPr>
            <w:r w:rsidRPr="00D7003D">
              <w:rPr>
                <w:color w:val="auto"/>
                <w:sz w:val="18"/>
                <w:szCs w:val="18"/>
                <w:lang w:val="en-US"/>
              </w:rPr>
              <w:t>17</w:t>
            </w:r>
          </w:p>
        </w:tc>
        <w:tc>
          <w:tcPr>
            <w:tcW w:w="1793" w:type="dxa"/>
          </w:tcPr>
          <w:p w:rsidR="009B7598" w:rsidRPr="00D7003D" w:rsidRDefault="009B7598" w:rsidP="00920166">
            <w:pPr>
              <w:pStyle w:val="Default"/>
              <w:keepNext/>
              <w:spacing w:line="260" w:lineRule="atLeast"/>
              <w:jc w:val="right"/>
              <w:rPr>
                <w:color w:val="auto"/>
                <w:sz w:val="18"/>
                <w:szCs w:val="18"/>
              </w:rPr>
            </w:pPr>
            <w:r w:rsidRPr="00D7003D">
              <w:rPr>
                <w:color w:val="auto"/>
                <w:sz w:val="18"/>
                <w:szCs w:val="18"/>
              </w:rPr>
              <w:t>2018</w:t>
            </w:r>
          </w:p>
        </w:tc>
      </w:tr>
      <w:tr w:rsidR="009B7598" w:rsidRPr="00007F03" w:rsidTr="00622961">
        <w:trPr>
          <w:trHeight w:val="166"/>
        </w:trPr>
        <w:tc>
          <w:tcPr>
            <w:tcW w:w="1572" w:type="dxa"/>
            <w:vAlign w:val="bottom"/>
          </w:tcPr>
          <w:p w:rsidR="009B7598" w:rsidRPr="00D7003D" w:rsidRDefault="009B7598" w:rsidP="00920166">
            <w:pPr>
              <w:pStyle w:val="Default"/>
              <w:keepNext/>
              <w:spacing w:line="260" w:lineRule="atLeast"/>
              <w:jc w:val="right"/>
              <w:rPr>
                <w:color w:val="auto"/>
                <w:sz w:val="18"/>
                <w:szCs w:val="18"/>
              </w:rPr>
            </w:pPr>
            <w:r w:rsidRPr="00D7003D">
              <w:rPr>
                <w:color w:val="auto"/>
                <w:sz w:val="18"/>
                <w:szCs w:val="18"/>
              </w:rPr>
              <w:t>2014</w:t>
            </w:r>
          </w:p>
        </w:tc>
        <w:tc>
          <w:tcPr>
            <w:tcW w:w="2152" w:type="dxa"/>
            <w:shd w:val="clear" w:color="auto" w:fill="auto"/>
            <w:vAlign w:val="bottom"/>
          </w:tcPr>
          <w:p w:rsidR="009B7598" w:rsidRPr="00D7003D" w:rsidRDefault="009B7598" w:rsidP="00920166">
            <w:pPr>
              <w:pStyle w:val="Default"/>
              <w:keepNext/>
              <w:spacing w:line="260" w:lineRule="atLeast"/>
              <w:jc w:val="right"/>
              <w:rPr>
                <w:color w:val="auto"/>
                <w:sz w:val="18"/>
                <w:szCs w:val="18"/>
                <w:lang w:val="en-US"/>
              </w:rPr>
            </w:pPr>
            <w:r w:rsidRPr="00D7003D">
              <w:rPr>
                <w:color w:val="auto"/>
                <w:sz w:val="18"/>
                <w:szCs w:val="18"/>
                <w:lang w:val="en-US"/>
              </w:rPr>
              <w:t>206</w:t>
            </w:r>
          </w:p>
        </w:tc>
        <w:tc>
          <w:tcPr>
            <w:tcW w:w="2241" w:type="dxa"/>
            <w:vAlign w:val="bottom"/>
          </w:tcPr>
          <w:p w:rsidR="009B7598" w:rsidRPr="00D7003D" w:rsidRDefault="009B7598" w:rsidP="00920166">
            <w:pPr>
              <w:pStyle w:val="Default"/>
              <w:keepNext/>
              <w:spacing w:line="260" w:lineRule="atLeast"/>
              <w:jc w:val="right"/>
              <w:rPr>
                <w:color w:val="auto"/>
                <w:sz w:val="18"/>
                <w:szCs w:val="18"/>
                <w:lang w:val="en-US"/>
              </w:rPr>
            </w:pPr>
            <w:r w:rsidRPr="00D7003D">
              <w:rPr>
                <w:color w:val="auto"/>
                <w:sz w:val="18"/>
                <w:szCs w:val="18"/>
                <w:lang w:val="en-US"/>
              </w:rPr>
              <w:t>21</w:t>
            </w:r>
          </w:p>
        </w:tc>
        <w:tc>
          <w:tcPr>
            <w:tcW w:w="1793" w:type="dxa"/>
          </w:tcPr>
          <w:p w:rsidR="009B7598" w:rsidRPr="00D7003D" w:rsidRDefault="009B7598" w:rsidP="00920166">
            <w:pPr>
              <w:pStyle w:val="Default"/>
              <w:keepNext/>
              <w:spacing w:line="260" w:lineRule="atLeast"/>
              <w:jc w:val="right"/>
              <w:rPr>
                <w:color w:val="auto"/>
                <w:sz w:val="18"/>
                <w:szCs w:val="18"/>
              </w:rPr>
            </w:pPr>
            <w:r w:rsidRPr="00D7003D">
              <w:rPr>
                <w:color w:val="auto"/>
                <w:sz w:val="18"/>
                <w:szCs w:val="18"/>
              </w:rPr>
              <w:t>2019</w:t>
            </w:r>
          </w:p>
        </w:tc>
      </w:tr>
      <w:tr w:rsidR="00967831" w:rsidRPr="00007F03" w:rsidTr="00622961">
        <w:trPr>
          <w:trHeight w:val="166"/>
        </w:trPr>
        <w:tc>
          <w:tcPr>
            <w:tcW w:w="1572" w:type="dxa"/>
            <w:vAlign w:val="bottom"/>
          </w:tcPr>
          <w:p w:rsidR="00967831" w:rsidRPr="00AB4C9D" w:rsidRDefault="00A025AD" w:rsidP="00967831">
            <w:pPr>
              <w:pStyle w:val="Default"/>
              <w:keepNext/>
              <w:spacing w:line="260" w:lineRule="atLeast"/>
              <w:jc w:val="right"/>
              <w:rPr>
                <w:color w:val="auto"/>
                <w:sz w:val="18"/>
                <w:szCs w:val="18"/>
                <w:lang w:val="en-US"/>
              </w:rPr>
            </w:pPr>
            <w:r>
              <w:rPr>
                <w:color w:val="auto"/>
                <w:sz w:val="18"/>
                <w:szCs w:val="18"/>
                <w:lang w:val="en-US"/>
              </w:rPr>
              <w:t>2015</w:t>
            </w:r>
          </w:p>
        </w:tc>
        <w:tc>
          <w:tcPr>
            <w:tcW w:w="2152" w:type="dxa"/>
            <w:shd w:val="clear" w:color="auto" w:fill="auto"/>
            <w:vAlign w:val="bottom"/>
          </w:tcPr>
          <w:p w:rsidR="00967831" w:rsidRPr="00D7003D" w:rsidRDefault="00967831" w:rsidP="00967831">
            <w:pPr>
              <w:pStyle w:val="Default"/>
              <w:keepNext/>
              <w:spacing w:line="260" w:lineRule="atLeast"/>
              <w:jc w:val="right"/>
              <w:rPr>
                <w:color w:val="auto"/>
                <w:sz w:val="18"/>
                <w:szCs w:val="18"/>
                <w:lang w:val="en-US"/>
              </w:rPr>
            </w:pPr>
            <w:r w:rsidRPr="002B535A">
              <w:rPr>
                <w:color w:val="auto"/>
                <w:sz w:val="18"/>
                <w:szCs w:val="18"/>
                <w:lang w:val="en-US"/>
              </w:rPr>
              <w:t>5</w:t>
            </w:r>
            <w:r w:rsidR="006B4AB2">
              <w:rPr>
                <w:color w:val="auto"/>
                <w:sz w:val="18"/>
                <w:szCs w:val="18"/>
                <w:lang w:val="en-US"/>
              </w:rPr>
              <w:t>8</w:t>
            </w:r>
          </w:p>
        </w:tc>
        <w:tc>
          <w:tcPr>
            <w:tcW w:w="2241" w:type="dxa"/>
            <w:vAlign w:val="bottom"/>
          </w:tcPr>
          <w:p w:rsidR="00967831" w:rsidRPr="00D7003D" w:rsidRDefault="00967831" w:rsidP="00967831">
            <w:pPr>
              <w:pStyle w:val="Default"/>
              <w:keepNext/>
              <w:spacing w:line="260" w:lineRule="atLeast"/>
              <w:jc w:val="right"/>
              <w:rPr>
                <w:color w:val="auto"/>
                <w:sz w:val="18"/>
                <w:szCs w:val="18"/>
                <w:lang w:val="en-US"/>
              </w:rPr>
            </w:pPr>
            <w:r>
              <w:rPr>
                <w:color w:val="auto"/>
                <w:sz w:val="18"/>
                <w:szCs w:val="18"/>
                <w:lang w:val="en-US"/>
              </w:rPr>
              <w:t>6</w:t>
            </w:r>
          </w:p>
        </w:tc>
        <w:tc>
          <w:tcPr>
            <w:tcW w:w="1793" w:type="dxa"/>
          </w:tcPr>
          <w:p w:rsidR="00967831" w:rsidRPr="00AB4C9D" w:rsidRDefault="00967831" w:rsidP="00967831">
            <w:pPr>
              <w:pStyle w:val="Default"/>
              <w:keepNext/>
              <w:spacing w:line="260" w:lineRule="atLeast"/>
              <w:jc w:val="right"/>
              <w:rPr>
                <w:color w:val="auto"/>
                <w:sz w:val="18"/>
                <w:szCs w:val="18"/>
                <w:lang w:val="en-US"/>
              </w:rPr>
            </w:pPr>
            <w:r>
              <w:rPr>
                <w:color w:val="auto"/>
                <w:sz w:val="18"/>
                <w:szCs w:val="18"/>
                <w:lang w:val="en-US"/>
              </w:rPr>
              <w:t>2020</w:t>
            </w:r>
          </w:p>
        </w:tc>
      </w:tr>
      <w:tr w:rsidR="00967831" w:rsidRPr="00007F03" w:rsidTr="00622961">
        <w:trPr>
          <w:trHeight w:hRule="exact" w:val="288"/>
        </w:trPr>
        <w:tc>
          <w:tcPr>
            <w:tcW w:w="1572" w:type="dxa"/>
            <w:vAlign w:val="bottom"/>
          </w:tcPr>
          <w:p w:rsidR="00967831" w:rsidRPr="00D7003D" w:rsidRDefault="00967831" w:rsidP="00967831">
            <w:pPr>
              <w:pStyle w:val="Default"/>
              <w:keepNext/>
              <w:spacing w:line="260" w:lineRule="atLeast"/>
              <w:jc w:val="right"/>
              <w:rPr>
                <w:color w:val="auto"/>
                <w:sz w:val="18"/>
                <w:szCs w:val="18"/>
              </w:rPr>
            </w:pPr>
          </w:p>
        </w:tc>
        <w:tc>
          <w:tcPr>
            <w:tcW w:w="2152" w:type="dxa"/>
            <w:tcBorders>
              <w:top w:val="single" w:sz="2" w:space="0" w:color="auto"/>
              <w:bottom w:val="single" w:sz="2" w:space="0" w:color="auto"/>
            </w:tcBorders>
            <w:shd w:val="clear" w:color="auto" w:fill="auto"/>
            <w:vAlign w:val="bottom"/>
          </w:tcPr>
          <w:p w:rsidR="00967831" w:rsidRPr="00967831" w:rsidRDefault="006B4AB2" w:rsidP="00967831">
            <w:pPr>
              <w:pStyle w:val="Default"/>
              <w:keepNext/>
              <w:spacing w:after="200" w:line="260" w:lineRule="atLeast"/>
              <w:jc w:val="right"/>
              <w:rPr>
                <w:b/>
                <w:color w:val="auto"/>
                <w:sz w:val="18"/>
                <w:szCs w:val="18"/>
              </w:rPr>
            </w:pPr>
            <w:r>
              <w:rPr>
                <w:b/>
                <w:color w:val="auto"/>
                <w:sz w:val="18"/>
                <w:szCs w:val="18"/>
              </w:rPr>
              <w:t>433</w:t>
            </w:r>
          </w:p>
        </w:tc>
        <w:tc>
          <w:tcPr>
            <w:tcW w:w="2241" w:type="dxa"/>
            <w:tcBorders>
              <w:top w:val="single" w:sz="2" w:space="0" w:color="auto"/>
              <w:bottom w:val="single" w:sz="2" w:space="0" w:color="auto"/>
            </w:tcBorders>
            <w:vAlign w:val="bottom"/>
          </w:tcPr>
          <w:p w:rsidR="00967831" w:rsidRPr="00967831" w:rsidRDefault="006B4AB2" w:rsidP="00967831">
            <w:pPr>
              <w:pStyle w:val="Default"/>
              <w:keepNext/>
              <w:spacing w:after="200" w:line="260" w:lineRule="atLeast"/>
              <w:jc w:val="right"/>
              <w:rPr>
                <w:b/>
                <w:color w:val="auto"/>
                <w:sz w:val="18"/>
                <w:szCs w:val="18"/>
              </w:rPr>
            </w:pPr>
            <w:r>
              <w:rPr>
                <w:b/>
                <w:color w:val="auto"/>
                <w:sz w:val="18"/>
                <w:szCs w:val="18"/>
              </w:rPr>
              <w:t>44</w:t>
            </w:r>
          </w:p>
        </w:tc>
        <w:tc>
          <w:tcPr>
            <w:tcW w:w="1793" w:type="dxa"/>
            <w:vAlign w:val="bottom"/>
          </w:tcPr>
          <w:p w:rsidR="00967831" w:rsidRPr="00D7003D" w:rsidRDefault="00967831" w:rsidP="00967831">
            <w:pPr>
              <w:pStyle w:val="Default"/>
              <w:keepNext/>
              <w:spacing w:line="260" w:lineRule="atLeast"/>
              <w:jc w:val="right"/>
              <w:rPr>
                <w:b/>
                <w:color w:val="auto"/>
                <w:sz w:val="18"/>
                <w:szCs w:val="18"/>
              </w:rPr>
            </w:pPr>
          </w:p>
        </w:tc>
      </w:tr>
    </w:tbl>
    <w:p w:rsidR="00AA20A3" w:rsidRDefault="00AA20A3" w:rsidP="00AA20A3">
      <w:pPr>
        <w:pStyle w:val="Textinthedoc"/>
      </w:pPr>
    </w:p>
    <w:tbl>
      <w:tblPr>
        <w:tblW w:w="0" w:type="auto"/>
        <w:tblInd w:w="-34" w:type="dxa"/>
        <w:tblLook w:val="01E0" w:firstRow="1" w:lastRow="1" w:firstColumn="1" w:lastColumn="1" w:noHBand="0" w:noVBand="0"/>
      </w:tblPr>
      <w:tblGrid>
        <w:gridCol w:w="5812"/>
        <w:gridCol w:w="1418"/>
        <w:gridCol w:w="283"/>
        <w:gridCol w:w="1418"/>
      </w:tblGrid>
      <w:tr w:rsidR="009B7598" w:rsidRPr="00976E69" w:rsidTr="009B7598">
        <w:tc>
          <w:tcPr>
            <w:tcW w:w="5812" w:type="dxa"/>
          </w:tcPr>
          <w:p w:rsidR="009B7598" w:rsidRPr="00976E69" w:rsidRDefault="009B7598" w:rsidP="00920166">
            <w:pPr>
              <w:rPr>
                <w:rFonts w:ascii="Arial" w:hAnsi="Arial" w:cs="Arial"/>
                <w:b/>
                <w:color w:val="000000"/>
                <w:spacing w:val="-6"/>
                <w:sz w:val="18"/>
                <w:szCs w:val="18"/>
              </w:rPr>
            </w:pPr>
            <w:r w:rsidRPr="00352035">
              <w:rPr>
                <w:rFonts w:ascii="Arial" w:hAnsi="Arial" w:cs="Arial"/>
                <w:b/>
                <w:color w:val="000000"/>
                <w:spacing w:val="-6"/>
                <w:sz w:val="18"/>
                <w:szCs w:val="18"/>
                <w:lang w:val="bg-BG"/>
              </w:rPr>
              <w:t>Отсрочени данъчни активи/ (пасиви)</w:t>
            </w:r>
          </w:p>
        </w:tc>
        <w:tc>
          <w:tcPr>
            <w:tcW w:w="1418" w:type="dxa"/>
            <w:tcBorders>
              <w:bottom w:val="single" w:sz="4" w:space="0" w:color="auto"/>
            </w:tcBorders>
          </w:tcPr>
          <w:p w:rsidR="009B7598" w:rsidRPr="00976E69" w:rsidRDefault="00A025AD" w:rsidP="009B7598">
            <w:pPr>
              <w:jc w:val="right"/>
              <w:rPr>
                <w:rFonts w:ascii="Arial" w:hAnsi="Arial" w:cs="Arial"/>
                <w:b/>
                <w:spacing w:val="-6"/>
                <w:sz w:val="18"/>
                <w:szCs w:val="18"/>
                <w:lang w:val="bg-BG"/>
              </w:rPr>
            </w:pPr>
            <w:r>
              <w:rPr>
                <w:rFonts w:ascii="Arial" w:hAnsi="Arial" w:cs="Arial"/>
                <w:b/>
                <w:color w:val="000000"/>
                <w:spacing w:val="-6"/>
                <w:sz w:val="18"/>
                <w:szCs w:val="18"/>
                <w:lang w:val="bg-BG"/>
              </w:rPr>
              <w:t>30 юни 2017</w:t>
            </w:r>
            <w:r w:rsidR="009B7598" w:rsidRPr="00976E69">
              <w:rPr>
                <w:rFonts w:ascii="Arial" w:hAnsi="Arial" w:cs="Arial"/>
                <w:b/>
                <w:color w:val="000000"/>
                <w:spacing w:val="-6"/>
                <w:sz w:val="18"/>
                <w:szCs w:val="18"/>
                <w:lang w:val="bg-BG"/>
              </w:rPr>
              <w:t xml:space="preserve"> </w:t>
            </w:r>
          </w:p>
        </w:tc>
        <w:tc>
          <w:tcPr>
            <w:tcW w:w="283" w:type="dxa"/>
          </w:tcPr>
          <w:p w:rsidR="009B7598" w:rsidRDefault="009B7598" w:rsidP="00920166">
            <w:pPr>
              <w:jc w:val="right"/>
              <w:rPr>
                <w:rFonts w:ascii="Arial" w:hAnsi="Arial" w:cs="Arial"/>
                <w:b/>
                <w:color w:val="000000"/>
                <w:spacing w:val="-6"/>
                <w:sz w:val="18"/>
                <w:szCs w:val="18"/>
                <w:lang w:val="bg-BG"/>
              </w:rPr>
            </w:pPr>
          </w:p>
        </w:tc>
        <w:tc>
          <w:tcPr>
            <w:tcW w:w="1418" w:type="dxa"/>
            <w:tcBorders>
              <w:bottom w:val="single" w:sz="4" w:space="0" w:color="auto"/>
            </w:tcBorders>
          </w:tcPr>
          <w:p w:rsidR="009B7598" w:rsidRPr="00976E69" w:rsidRDefault="00A025AD" w:rsidP="00967831">
            <w:pPr>
              <w:jc w:val="right"/>
              <w:rPr>
                <w:rFonts w:ascii="Arial" w:hAnsi="Arial" w:cs="Arial"/>
                <w:b/>
                <w:color w:val="000000"/>
                <w:spacing w:val="-6"/>
                <w:sz w:val="18"/>
                <w:szCs w:val="18"/>
                <w:lang w:val="bg-BG"/>
              </w:rPr>
            </w:pPr>
            <w:r>
              <w:rPr>
                <w:rFonts w:ascii="Arial" w:hAnsi="Arial" w:cs="Arial"/>
                <w:b/>
                <w:color w:val="000000"/>
                <w:spacing w:val="-6"/>
                <w:sz w:val="18"/>
                <w:szCs w:val="18"/>
                <w:lang w:val="bg-BG"/>
              </w:rPr>
              <w:t>31 декември 2016</w:t>
            </w:r>
            <w:r w:rsidR="009B7598" w:rsidRPr="00976E69">
              <w:rPr>
                <w:rFonts w:ascii="Arial" w:hAnsi="Arial" w:cs="Arial"/>
                <w:b/>
                <w:color w:val="000000"/>
                <w:spacing w:val="-6"/>
                <w:sz w:val="18"/>
                <w:szCs w:val="18"/>
                <w:lang w:val="bg-BG"/>
              </w:rPr>
              <w:t xml:space="preserve"> </w:t>
            </w:r>
          </w:p>
        </w:tc>
      </w:tr>
      <w:tr w:rsidR="006B4AB2" w:rsidRPr="00976E69" w:rsidTr="009B7598">
        <w:tc>
          <w:tcPr>
            <w:tcW w:w="5812" w:type="dxa"/>
          </w:tcPr>
          <w:p w:rsidR="006B4AB2" w:rsidRPr="00976E69" w:rsidRDefault="006B4AB2" w:rsidP="006B4AB2">
            <w:pPr>
              <w:rPr>
                <w:rFonts w:ascii="Arial" w:hAnsi="Arial" w:cs="Arial"/>
                <w:iCs/>
                <w:color w:val="000000"/>
                <w:spacing w:val="-6"/>
                <w:sz w:val="18"/>
                <w:szCs w:val="18"/>
              </w:rPr>
            </w:pPr>
            <w:r w:rsidRPr="00352035">
              <w:rPr>
                <w:rFonts w:ascii="Arial" w:hAnsi="Arial" w:cs="Arial"/>
                <w:sz w:val="18"/>
                <w:szCs w:val="18"/>
                <w:lang w:val="bg-BG"/>
              </w:rPr>
              <w:t>Отсрочени данъчни активи за възстановяване след 12 месеца</w:t>
            </w:r>
          </w:p>
        </w:tc>
        <w:tc>
          <w:tcPr>
            <w:tcW w:w="1418" w:type="dxa"/>
            <w:tcBorders>
              <w:top w:val="single" w:sz="4" w:space="0" w:color="auto"/>
            </w:tcBorders>
          </w:tcPr>
          <w:p w:rsidR="006B4AB2" w:rsidRPr="006B4AB2" w:rsidRDefault="006B4AB2" w:rsidP="006B4AB2">
            <w:pPr>
              <w:jc w:val="right"/>
              <w:rPr>
                <w:rFonts w:ascii="Arial" w:hAnsi="Arial" w:cs="Arial"/>
                <w:color w:val="000000"/>
                <w:spacing w:val="-6"/>
                <w:sz w:val="18"/>
                <w:szCs w:val="18"/>
                <w:lang w:val="bg-BG"/>
              </w:rPr>
            </w:pPr>
            <w:r>
              <w:rPr>
                <w:rFonts w:ascii="Arial" w:hAnsi="Arial" w:cs="Arial"/>
                <w:color w:val="000000"/>
                <w:spacing w:val="-6"/>
                <w:sz w:val="18"/>
                <w:szCs w:val="18"/>
                <w:lang w:val="bg-BG"/>
              </w:rPr>
              <w:t>48</w:t>
            </w:r>
          </w:p>
        </w:tc>
        <w:tc>
          <w:tcPr>
            <w:tcW w:w="283" w:type="dxa"/>
          </w:tcPr>
          <w:p w:rsidR="006B4AB2" w:rsidRDefault="006B4AB2" w:rsidP="006B4AB2">
            <w:pPr>
              <w:jc w:val="right"/>
              <w:rPr>
                <w:rFonts w:ascii="Arial" w:hAnsi="Arial" w:cs="Arial"/>
                <w:color w:val="000000"/>
                <w:spacing w:val="-6"/>
                <w:sz w:val="18"/>
                <w:szCs w:val="18"/>
              </w:rPr>
            </w:pPr>
          </w:p>
        </w:tc>
        <w:tc>
          <w:tcPr>
            <w:tcW w:w="1418" w:type="dxa"/>
            <w:tcBorders>
              <w:top w:val="single" w:sz="4" w:space="0" w:color="auto"/>
            </w:tcBorders>
          </w:tcPr>
          <w:p w:rsidR="006B4AB2" w:rsidRPr="006B4AB2" w:rsidRDefault="006B4AB2" w:rsidP="006B4AB2">
            <w:pPr>
              <w:jc w:val="right"/>
              <w:rPr>
                <w:rFonts w:ascii="Arial" w:hAnsi="Arial" w:cs="Arial"/>
                <w:color w:val="000000"/>
                <w:spacing w:val="-6"/>
                <w:sz w:val="18"/>
                <w:szCs w:val="18"/>
                <w:lang w:val="bg-BG"/>
              </w:rPr>
            </w:pPr>
            <w:r>
              <w:rPr>
                <w:rFonts w:ascii="Arial" w:hAnsi="Arial" w:cs="Arial"/>
                <w:color w:val="000000"/>
                <w:spacing w:val="-6"/>
                <w:sz w:val="18"/>
                <w:szCs w:val="18"/>
                <w:lang w:val="bg-BG"/>
              </w:rPr>
              <w:t>48</w:t>
            </w:r>
          </w:p>
        </w:tc>
      </w:tr>
      <w:tr w:rsidR="006B4AB2" w:rsidRPr="00976E69" w:rsidTr="009B7598">
        <w:tc>
          <w:tcPr>
            <w:tcW w:w="5812" w:type="dxa"/>
          </w:tcPr>
          <w:p w:rsidR="006B4AB2" w:rsidRPr="00976E69" w:rsidRDefault="006B4AB2" w:rsidP="006B4AB2">
            <w:pPr>
              <w:rPr>
                <w:rFonts w:ascii="Arial" w:hAnsi="Arial" w:cs="Arial"/>
                <w:color w:val="000000"/>
                <w:spacing w:val="-6"/>
                <w:kern w:val="1"/>
                <w:sz w:val="18"/>
                <w:szCs w:val="18"/>
              </w:rPr>
            </w:pPr>
            <w:r w:rsidRPr="00352035">
              <w:rPr>
                <w:rFonts w:ascii="Arial" w:hAnsi="Arial" w:cs="Arial"/>
                <w:sz w:val="18"/>
                <w:szCs w:val="18"/>
                <w:lang w:val="bg-BG"/>
              </w:rPr>
              <w:t>Отсрочени данъчни активи за възстановяване в рамките на 12 месеца</w:t>
            </w:r>
          </w:p>
        </w:tc>
        <w:tc>
          <w:tcPr>
            <w:tcW w:w="1418" w:type="dxa"/>
            <w:tcBorders>
              <w:bottom w:val="single" w:sz="4" w:space="0" w:color="auto"/>
            </w:tcBorders>
          </w:tcPr>
          <w:p w:rsidR="006B4AB2" w:rsidRPr="00976E69" w:rsidRDefault="006B4AB2" w:rsidP="006B4AB2">
            <w:pPr>
              <w:jc w:val="right"/>
              <w:rPr>
                <w:rFonts w:ascii="Arial" w:hAnsi="Arial" w:cs="Arial"/>
                <w:color w:val="000000"/>
                <w:spacing w:val="-6"/>
                <w:sz w:val="18"/>
                <w:szCs w:val="18"/>
              </w:rPr>
            </w:pPr>
            <w:r>
              <w:rPr>
                <w:rFonts w:ascii="Arial" w:hAnsi="Arial" w:cs="Arial"/>
                <w:color w:val="000000"/>
                <w:spacing w:val="-6"/>
                <w:sz w:val="18"/>
                <w:szCs w:val="18"/>
              </w:rPr>
              <w:t>-</w:t>
            </w:r>
          </w:p>
        </w:tc>
        <w:tc>
          <w:tcPr>
            <w:tcW w:w="283" w:type="dxa"/>
          </w:tcPr>
          <w:p w:rsidR="006B4AB2" w:rsidRDefault="006B4AB2" w:rsidP="006B4AB2">
            <w:pPr>
              <w:jc w:val="right"/>
              <w:rPr>
                <w:rFonts w:ascii="Arial" w:hAnsi="Arial" w:cs="Arial"/>
                <w:color w:val="000000"/>
                <w:spacing w:val="-6"/>
                <w:sz w:val="18"/>
                <w:szCs w:val="18"/>
              </w:rPr>
            </w:pPr>
          </w:p>
        </w:tc>
        <w:tc>
          <w:tcPr>
            <w:tcW w:w="1418" w:type="dxa"/>
            <w:tcBorders>
              <w:bottom w:val="single" w:sz="4" w:space="0" w:color="auto"/>
            </w:tcBorders>
          </w:tcPr>
          <w:p w:rsidR="006B4AB2" w:rsidRPr="00976E69" w:rsidRDefault="006B4AB2" w:rsidP="006B4AB2">
            <w:pPr>
              <w:jc w:val="right"/>
              <w:rPr>
                <w:rFonts w:ascii="Arial" w:hAnsi="Arial" w:cs="Arial"/>
                <w:color w:val="000000"/>
                <w:spacing w:val="-6"/>
                <w:sz w:val="18"/>
                <w:szCs w:val="18"/>
              </w:rPr>
            </w:pPr>
            <w:r>
              <w:rPr>
                <w:rFonts w:ascii="Arial" w:hAnsi="Arial" w:cs="Arial"/>
                <w:color w:val="000000"/>
                <w:spacing w:val="-6"/>
                <w:sz w:val="18"/>
                <w:szCs w:val="18"/>
              </w:rPr>
              <w:t>-</w:t>
            </w:r>
          </w:p>
        </w:tc>
      </w:tr>
      <w:tr w:rsidR="006B4AB2" w:rsidRPr="00976E69" w:rsidTr="009B7598">
        <w:trPr>
          <w:trHeight w:val="365"/>
        </w:trPr>
        <w:tc>
          <w:tcPr>
            <w:tcW w:w="5812" w:type="dxa"/>
          </w:tcPr>
          <w:p w:rsidR="006B4AB2" w:rsidRPr="00976E69" w:rsidRDefault="006B4AB2" w:rsidP="006B4AB2">
            <w:pPr>
              <w:rPr>
                <w:rFonts w:ascii="Arial" w:hAnsi="Arial" w:cs="Arial"/>
                <w:color w:val="000000"/>
                <w:spacing w:val="-6"/>
                <w:sz w:val="18"/>
                <w:szCs w:val="18"/>
                <w:lang w:val="bg-BG"/>
              </w:rPr>
            </w:pPr>
          </w:p>
        </w:tc>
        <w:tc>
          <w:tcPr>
            <w:tcW w:w="1418" w:type="dxa"/>
            <w:tcBorders>
              <w:top w:val="single" w:sz="4" w:space="0" w:color="auto"/>
            </w:tcBorders>
          </w:tcPr>
          <w:p w:rsidR="006B4AB2" w:rsidRPr="006B4AB2" w:rsidRDefault="006B4AB2" w:rsidP="006B4AB2">
            <w:pPr>
              <w:jc w:val="right"/>
              <w:rPr>
                <w:rFonts w:ascii="Arial" w:hAnsi="Arial" w:cs="Arial"/>
                <w:b/>
                <w:color w:val="000000"/>
                <w:spacing w:val="-6"/>
                <w:sz w:val="18"/>
                <w:szCs w:val="18"/>
                <w:lang w:val="bg-BG"/>
              </w:rPr>
            </w:pPr>
            <w:r>
              <w:rPr>
                <w:rFonts w:ascii="Arial" w:hAnsi="Arial" w:cs="Arial"/>
                <w:b/>
                <w:color w:val="000000"/>
                <w:spacing w:val="-6"/>
                <w:sz w:val="18"/>
                <w:szCs w:val="18"/>
                <w:lang w:val="bg-BG"/>
              </w:rPr>
              <w:t>48</w:t>
            </w:r>
          </w:p>
        </w:tc>
        <w:tc>
          <w:tcPr>
            <w:tcW w:w="283" w:type="dxa"/>
          </w:tcPr>
          <w:p w:rsidR="006B4AB2" w:rsidRPr="00976E69" w:rsidRDefault="006B4AB2" w:rsidP="006B4AB2">
            <w:pPr>
              <w:jc w:val="right"/>
              <w:rPr>
                <w:rFonts w:ascii="Arial" w:hAnsi="Arial" w:cs="Arial"/>
                <w:b/>
                <w:color w:val="000000"/>
                <w:spacing w:val="-6"/>
                <w:sz w:val="18"/>
                <w:szCs w:val="18"/>
                <w:lang w:val="bg-BG"/>
              </w:rPr>
            </w:pPr>
          </w:p>
        </w:tc>
        <w:tc>
          <w:tcPr>
            <w:tcW w:w="1418" w:type="dxa"/>
            <w:tcBorders>
              <w:top w:val="single" w:sz="4" w:space="0" w:color="auto"/>
            </w:tcBorders>
          </w:tcPr>
          <w:p w:rsidR="006B4AB2" w:rsidRPr="006B4AB2" w:rsidRDefault="006B4AB2" w:rsidP="006B4AB2">
            <w:pPr>
              <w:jc w:val="right"/>
              <w:rPr>
                <w:rFonts w:ascii="Arial" w:hAnsi="Arial" w:cs="Arial"/>
                <w:b/>
                <w:color w:val="000000"/>
                <w:spacing w:val="-6"/>
                <w:sz w:val="18"/>
                <w:szCs w:val="18"/>
                <w:lang w:val="bg-BG"/>
              </w:rPr>
            </w:pPr>
            <w:r>
              <w:rPr>
                <w:rFonts w:ascii="Arial" w:hAnsi="Arial" w:cs="Arial"/>
                <w:b/>
                <w:color w:val="000000"/>
                <w:spacing w:val="-6"/>
                <w:sz w:val="18"/>
                <w:szCs w:val="18"/>
                <w:lang w:val="bg-BG"/>
              </w:rPr>
              <w:t>48</w:t>
            </w:r>
          </w:p>
        </w:tc>
      </w:tr>
      <w:tr w:rsidR="006B4AB2" w:rsidRPr="00976E69" w:rsidTr="009B7598">
        <w:tc>
          <w:tcPr>
            <w:tcW w:w="5812" w:type="dxa"/>
          </w:tcPr>
          <w:p w:rsidR="006B4AB2" w:rsidRPr="00976E69" w:rsidRDefault="006B4AB2" w:rsidP="006B4AB2">
            <w:pPr>
              <w:rPr>
                <w:rFonts w:ascii="Arial" w:hAnsi="Arial" w:cs="Arial"/>
                <w:color w:val="000000"/>
                <w:spacing w:val="-6"/>
                <w:sz w:val="18"/>
                <w:szCs w:val="18"/>
              </w:rPr>
            </w:pPr>
            <w:r w:rsidRPr="00352035">
              <w:rPr>
                <w:rFonts w:ascii="Arial" w:hAnsi="Arial" w:cs="Arial"/>
                <w:sz w:val="18"/>
                <w:szCs w:val="18"/>
                <w:lang w:val="bg-BG"/>
              </w:rPr>
              <w:t>Отсрочени данъчни пасиви</w:t>
            </w:r>
          </w:p>
        </w:tc>
        <w:tc>
          <w:tcPr>
            <w:tcW w:w="1418" w:type="dxa"/>
            <w:tcBorders>
              <w:bottom w:val="single" w:sz="4" w:space="0" w:color="auto"/>
            </w:tcBorders>
          </w:tcPr>
          <w:p w:rsidR="006B4AB2" w:rsidRPr="00396E5D" w:rsidRDefault="006B4AB2" w:rsidP="006B4AB2">
            <w:pPr>
              <w:jc w:val="right"/>
              <w:rPr>
                <w:rFonts w:ascii="Arial" w:hAnsi="Arial" w:cs="Arial"/>
                <w:color w:val="000000"/>
                <w:spacing w:val="-6"/>
                <w:sz w:val="18"/>
                <w:szCs w:val="18"/>
              </w:rPr>
            </w:pPr>
            <w:r>
              <w:rPr>
                <w:rFonts w:ascii="Arial" w:hAnsi="Arial" w:cs="Arial"/>
                <w:color w:val="000000"/>
                <w:spacing w:val="-6"/>
                <w:sz w:val="18"/>
                <w:szCs w:val="18"/>
              </w:rPr>
              <w:t>(2)</w:t>
            </w:r>
          </w:p>
        </w:tc>
        <w:tc>
          <w:tcPr>
            <w:tcW w:w="283" w:type="dxa"/>
          </w:tcPr>
          <w:p w:rsidR="006B4AB2" w:rsidRPr="00976E69" w:rsidRDefault="006B4AB2" w:rsidP="006B4AB2">
            <w:pPr>
              <w:jc w:val="right"/>
              <w:rPr>
                <w:rFonts w:ascii="Arial" w:hAnsi="Arial" w:cs="Arial"/>
                <w:color w:val="000000"/>
                <w:spacing w:val="-6"/>
                <w:sz w:val="18"/>
                <w:szCs w:val="18"/>
                <w:lang w:val="bg-BG"/>
              </w:rPr>
            </w:pPr>
          </w:p>
        </w:tc>
        <w:tc>
          <w:tcPr>
            <w:tcW w:w="1418" w:type="dxa"/>
            <w:tcBorders>
              <w:bottom w:val="single" w:sz="4" w:space="0" w:color="auto"/>
            </w:tcBorders>
          </w:tcPr>
          <w:p w:rsidR="006B4AB2" w:rsidRPr="00396E5D" w:rsidRDefault="006B4AB2" w:rsidP="006B4AB2">
            <w:pPr>
              <w:jc w:val="right"/>
              <w:rPr>
                <w:rFonts w:ascii="Arial" w:hAnsi="Arial" w:cs="Arial"/>
                <w:color w:val="000000"/>
                <w:spacing w:val="-6"/>
                <w:sz w:val="18"/>
                <w:szCs w:val="18"/>
              </w:rPr>
            </w:pPr>
            <w:r>
              <w:rPr>
                <w:rFonts w:ascii="Arial" w:hAnsi="Arial" w:cs="Arial"/>
                <w:color w:val="000000"/>
                <w:spacing w:val="-6"/>
                <w:sz w:val="18"/>
                <w:szCs w:val="18"/>
              </w:rPr>
              <w:t>(2)</w:t>
            </w:r>
          </w:p>
        </w:tc>
      </w:tr>
      <w:tr w:rsidR="006B4AB2" w:rsidRPr="00976E69" w:rsidTr="009B7598">
        <w:tc>
          <w:tcPr>
            <w:tcW w:w="5812" w:type="dxa"/>
          </w:tcPr>
          <w:p w:rsidR="006B4AB2" w:rsidRPr="00976E69" w:rsidRDefault="006B4AB2" w:rsidP="006B4AB2">
            <w:pPr>
              <w:rPr>
                <w:rFonts w:ascii="Arial" w:hAnsi="Arial" w:cs="Arial"/>
                <w:color w:val="000000"/>
                <w:spacing w:val="-6"/>
                <w:sz w:val="18"/>
                <w:szCs w:val="18"/>
              </w:rPr>
            </w:pPr>
            <w:r w:rsidRPr="00352035">
              <w:rPr>
                <w:rFonts w:ascii="Arial" w:hAnsi="Arial" w:cs="Arial"/>
                <w:sz w:val="18"/>
                <w:szCs w:val="18"/>
                <w:lang w:val="bg-BG"/>
              </w:rPr>
              <w:t>Отсрочени данъчни активи</w:t>
            </w:r>
            <w:r>
              <w:rPr>
                <w:rFonts w:ascii="Arial" w:hAnsi="Arial" w:cs="Arial"/>
                <w:sz w:val="18"/>
                <w:szCs w:val="18"/>
                <w:lang w:val="bg-BG"/>
              </w:rPr>
              <w:t xml:space="preserve"> / (пасиви)</w:t>
            </w:r>
            <w:r w:rsidRPr="00352035">
              <w:rPr>
                <w:rFonts w:ascii="Arial" w:hAnsi="Arial" w:cs="Arial"/>
                <w:sz w:val="18"/>
                <w:szCs w:val="18"/>
                <w:lang w:val="bg-BG"/>
              </w:rPr>
              <w:t>, нетно</w:t>
            </w:r>
          </w:p>
        </w:tc>
        <w:tc>
          <w:tcPr>
            <w:tcW w:w="1418" w:type="dxa"/>
            <w:tcBorders>
              <w:top w:val="single" w:sz="4" w:space="0" w:color="auto"/>
            </w:tcBorders>
          </w:tcPr>
          <w:p w:rsidR="006B4AB2" w:rsidRPr="006B4AB2" w:rsidRDefault="006B4AB2" w:rsidP="006B4AB2">
            <w:pPr>
              <w:jc w:val="right"/>
              <w:rPr>
                <w:rFonts w:ascii="Arial" w:hAnsi="Arial" w:cs="Arial"/>
                <w:b/>
                <w:color w:val="000000"/>
                <w:spacing w:val="-6"/>
                <w:sz w:val="18"/>
                <w:szCs w:val="18"/>
                <w:lang w:val="bg-BG"/>
              </w:rPr>
            </w:pPr>
            <w:r>
              <w:rPr>
                <w:rFonts w:ascii="Arial" w:hAnsi="Arial" w:cs="Arial"/>
                <w:b/>
                <w:color w:val="000000"/>
                <w:spacing w:val="-6"/>
                <w:sz w:val="18"/>
                <w:szCs w:val="18"/>
                <w:lang w:val="bg-BG"/>
              </w:rPr>
              <w:t>46</w:t>
            </w:r>
          </w:p>
        </w:tc>
        <w:tc>
          <w:tcPr>
            <w:tcW w:w="283" w:type="dxa"/>
          </w:tcPr>
          <w:p w:rsidR="006B4AB2" w:rsidRPr="00976E69" w:rsidRDefault="006B4AB2" w:rsidP="006B4AB2">
            <w:pPr>
              <w:jc w:val="right"/>
              <w:rPr>
                <w:rFonts w:ascii="Arial" w:hAnsi="Arial" w:cs="Arial"/>
                <w:b/>
                <w:color w:val="000000"/>
                <w:spacing w:val="-6"/>
                <w:sz w:val="18"/>
                <w:szCs w:val="18"/>
              </w:rPr>
            </w:pPr>
          </w:p>
        </w:tc>
        <w:tc>
          <w:tcPr>
            <w:tcW w:w="1418" w:type="dxa"/>
            <w:tcBorders>
              <w:top w:val="single" w:sz="4" w:space="0" w:color="auto"/>
            </w:tcBorders>
          </w:tcPr>
          <w:p w:rsidR="006B4AB2" w:rsidRPr="006B4AB2" w:rsidRDefault="006B4AB2" w:rsidP="006B4AB2">
            <w:pPr>
              <w:jc w:val="right"/>
              <w:rPr>
                <w:rFonts w:ascii="Arial" w:hAnsi="Arial" w:cs="Arial"/>
                <w:b/>
                <w:color w:val="000000"/>
                <w:spacing w:val="-6"/>
                <w:sz w:val="18"/>
                <w:szCs w:val="18"/>
                <w:lang w:val="bg-BG"/>
              </w:rPr>
            </w:pPr>
            <w:r>
              <w:rPr>
                <w:rFonts w:ascii="Arial" w:hAnsi="Arial" w:cs="Arial"/>
                <w:b/>
                <w:color w:val="000000"/>
                <w:spacing w:val="-6"/>
                <w:sz w:val="18"/>
                <w:szCs w:val="18"/>
                <w:lang w:val="bg-BG"/>
              </w:rPr>
              <w:t>46</w:t>
            </w:r>
          </w:p>
        </w:tc>
      </w:tr>
    </w:tbl>
    <w:p w:rsidR="009B7598" w:rsidRDefault="009B7598">
      <w:pPr>
        <w:spacing w:line="240" w:lineRule="auto"/>
        <w:jc w:val="left"/>
      </w:pPr>
    </w:p>
    <w:p w:rsidR="0056650E" w:rsidRDefault="0056650E" w:rsidP="00C62505">
      <w:pPr>
        <w:pStyle w:val="Heading1"/>
      </w:pPr>
      <w:bookmarkStart w:id="42" w:name="_Toc488921596"/>
      <w:r w:rsidRPr="004E605E">
        <w:t xml:space="preserve">7. </w:t>
      </w:r>
      <w:r w:rsidR="002B0D8D" w:rsidRPr="008177C6">
        <w:t>Имоти, машини и съоръжения</w:t>
      </w:r>
      <w:bookmarkEnd w:id="42"/>
    </w:p>
    <w:tbl>
      <w:tblPr>
        <w:tblW w:w="8080" w:type="dxa"/>
        <w:tblLayout w:type="fixed"/>
        <w:tblCellMar>
          <w:left w:w="0" w:type="dxa"/>
          <w:right w:w="0" w:type="dxa"/>
        </w:tblCellMar>
        <w:tblLook w:val="0000" w:firstRow="0" w:lastRow="0" w:firstColumn="0" w:lastColumn="0" w:noHBand="0" w:noVBand="0"/>
      </w:tblPr>
      <w:tblGrid>
        <w:gridCol w:w="3261"/>
        <w:gridCol w:w="141"/>
        <w:gridCol w:w="1418"/>
        <w:gridCol w:w="142"/>
        <w:gridCol w:w="1417"/>
        <w:gridCol w:w="142"/>
        <w:gridCol w:w="1559"/>
      </w:tblGrid>
      <w:tr w:rsidR="00DE5305" w:rsidRPr="00D85B33" w:rsidTr="00CE43DF">
        <w:trPr>
          <w:trHeight w:hRule="exact" w:val="510"/>
        </w:trPr>
        <w:tc>
          <w:tcPr>
            <w:tcW w:w="3261" w:type="dxa"/>
            <w:tcBorders>
              <w:top w:val="nil"/>
              <w:left w:val="nil"/>
              <w:right w:val="nil"/>
            </w:tcBorders>
            <w:noWrap/>
            <w:vAlign w:val="bottom"/>
          </w:tcPr>
          <w:p w:rsidR="00DE5305" w:rsidRPr="00D85B33" w:rsidRDefault="00DE5305" w:rsidP="00686270">
            <w:pPr>
              <w:rPr>
                <w:rFonts w:ascii="Arial" w:eastAsia="Arial Unicode MS" w:hAnsi="Arial" w:cs="Arial"/>
                <w:sz w:val="18"/>
                <w:szCs w:val="18"/>
              </w:rPr>
            </w:pPr>
            <w:bookmarkStart w:id="43" w:name="_Hlk189999602"/>
          </w:p>
        </w:tc>
        <w:tc>
          <w:tcPr>
            <w:tcW w:w="141" w:type="dxa"/>
            <w:tcBorders>
              <w:top w:val="nil"/>
              <w:left w:val="nil"/>
              <w:bottom w:val="nil"/>
              <w:right w:val="nil"/>
            </w:tcBorders>
            <w:vAlign w:val="bottom"/>
          </w:tcPr>
          <w:p w:rsidR="00DE5305" w:rsidRPr="00D85B33" w:rsidRDefault="00DE5305" w:rsidP="00686270">
            <w:pPr>
              <w:rPr>
                <w:rFonts w:ascii="Arial" w:eastAsia="Arial Unicode MS" w:hAnsi="Arial" w:cs="Arial"/>
                <w:sz w:val="18"/>
                <w:szCs w:val="18"/>
              </w:rPr>
            </w:pPr>
          </w:p>
        </w:tc>
        <w:tc>
          <w:tcPr>
            <w:tcW w:w="1418" w:type="dxa"/>
            <w:tcBorders>
              <w:top w:val="nil"/>
              <w:left w:val="nil"/>
              <w:bottom w:val="single" w:sz="6" w:space="0" w:color="auto"/>
              <w:right w:val="nil"/>
            </w:tcBorders>
            <w:vAlign w:val="bottom"/>
          </w:tcPr>
          <w:p w:rsidR="00DE5305" w:rsidRPr="00DE5305" w:rsidRDefault="00DE5305" w:rsidP="00894EB0">
            <w:pPr>
              <w:jc w:val="right"/>
              <w:rPr>
                <w:rFonts w:ascii="Arial" w:eastAsia="Arial Unicode MS" w:hAnsi="Arial" w:cs="Arial"/>
                <w:b/>
                <w:sz w:val="18"/>
                <w:szCs w:val="18"/>
                <w:lang w:val="bg-BG"/>
              </w:rPr>
            </w:pPr>
            <w:r>
              <w:rPr>
                <w:rFonts w:ascii="Arial" w:eastAsia="Arial Unicode MS" w:hAnsi="Arial" w:cs="Arial"/>
                <w:b/>
                <w:sz w:val="18"/>
                <w:szCs w:val="18"/>
                <w:lang w:val="bg-BG"/>
              </w:rPr>
              <w:t>Земи</w:t>
            </w:r>
          </w:p>
        </w:tc>
        <w:tc>
          <w:tcPr>
            <w:tcW w:w="142" w:type="dxa"/>
            <w:tcBorders>
              <w:top w:val="nil"/>
              <w:left w:val="nil"/>
              <w:bottom w:val="nil"/>
              <w:right w:val="nil"/>
            </w:tcBorders>
            <w:vAlign w:val="bottom"/>
          </w:tcPr>
          <w:p w:rsidR="00DE5305" w:rsidRPr="005C0F68" w:rsidRDefault="00DE5305" w:rsidP="00894EB0">
            <w:pPr>
              <w:jc w:val="right"/>
              <w:rPr>
                <w:rFonts w:ascii="Arial" w:eastAsia="Arial Unicode MS" w:hAnsi="Arial" w:cs="Arial"/>
                <w:b/>
                <w:sz w:val="18"/>
                <w:szCs w:val="18"/>
              </w:rPr>
            </w:pPr>
          </w:p>
        </w:tc>
        <w:tc>
          <w:tcPr>
            <w:tcW w:w="1417" w:type="dxa"/>
            <w:tcBorders>
              <w:top w:val="nil"/>
              <w:left w:val="nil"/>
              <w:bottom w:val="single" w:sz="6" w:space="0" w:color="auto"/>
              <w:right w:val="nil"/>
            </w:tcBorders>
            <w:vAlign w:val="bottom"/>
          </w:tcPr>
          <w:p w:rsidR="00DE5305" w:rsidRPr="00DE5305" w:rsidRDefault="00DE5305" w:rsidP="00894EB0">
            <w:pPr>
              <w:jc w:val="right"/>
              <w:rPr>
                <w:rFonts w:ascii="Arial" w:eastAsia="Arial Unicode MS" w:hAnsi="Arial" w:cs="Arial"/>
                <w:b/>
                <w:sz w:val="18"/>
                <w:szCs w:val="18"/>
                <w:lang w:val="bg-BG"/>
              </w:rPr>
            </w:pPr>
            <w:r>
              <w:rPr>
                <w:rFonts w:ascii="Arial" w:eastAsia="Arial Unicode MS" w:hAnsi="Arial" w:cs="Arial"/>
                <w:b/>
                <w:sz w:val="18"/>
                <w:szCs w:val="18"/>
                <w:lang w:val="bg-BG"/>
              </w:rPr>
              <w:t>Машини и съоръжения</w:t>
            </w:r>
          </w:p>
        </w:tc>
        <w:tc>
          <w:tcPr>
            <w:tcW w:w="142" w:type="dxa"/>
            <w:tcBorders>
              <w:top w:val="nil"/>
              <w:left w:val="nil"/>
              <w:bottom w:val="nil"/>
              <w:right w:val="nil"/>
            </w:tcBorders>
            <w:vAlign w:val="bottom"/>
          </w:tcPr>
          <w:p w:rsidR="00DE5305" w:rsidRPr="005C0F68" w:rsidRDefault="00DE5305" w:rsidP="00894EB0">
            <w:pPr>
              <w:jc w:val="right"/>
              <w:rPr>
                <w:rFonts w:ascii="Arial" w:eastAsia="Arial Unicode MS" w:hAnsi="Arial" w:cs="Arial"/>
                <w:b/>
                <w:sz w:val="18"/>
                <w:szCs w:val="18"/>
              </w:rPr>
            </w:pPr>
          </w:p>
        </w:tc>
        <w:tc>
          <w:tcPr>
            <w:tcW w:w="1559" w:type="dxa"/>
            <w:tcBorders>
              <w:top w:val="nil"/>
              <w:left w:val="nil"/>
              <w:bottom w:val="single" w:sz="6" w:space="0" w:color="auto"/>
              <w:right w:val="nil"/>
            </w:tcBorders>
            <w:vAlign w:val="bottom"/>
          </w:tcPr>
          <w:p w:rsidR="00DE5305" w:rsidRPr="00DE5305" w:rsidRDefault="00DE5305" w:rsidP="00894EB0">
            <w:pPr>
              <w:jc w:val="right"/>
              <w:rPr>
                <w:rFonts w:ascii="Arial" w:eastAsia="Arial Unicode MS" w:hAnsi="Arial" w:cs="Arial"/>
                <w:b/>
                <w:sz w:val="18"/>
                <w:szCs w:val="18"/>
                <w:lang w:val="bg-BG"/>
              </w:rPr>
            </w:pPr>
            <w:r>
              <w:rPr>
                <w:rFonts w:ascii="Arial" w:eastAsia="Arial Unicode MS" w:hAnsi="Arial" w:cs="Arial"/>
                <w:b/>
                <w:sz w:val="18"/>
                <w:szCs w:val="18"/>
                <w:lang w:val="bg-BG"/>
              </w:rPr>
              <w:t>Общо</w:t>
            </w:r>
          </w:p>
        </w:tc>
      </w:tr>
      <w:tr w:rsidR="00DE5305" w:rsidRPr="00D85B33" w:rsidTr="00CE43DF">
        <w:trPr>
          <w:trHeight w:hRule="exact" w:val="284"/>
        </w:trPr>
        <w:tc>
          <w:tcPr>
            <w:tcW w:w="3261" w:type="dxa"/>
            <w:tcBorders>
              <w:top w:val="nil"/>
              <w:left w:val="nil"/>
              <w:bottom w:val="nil"/>
              <w:right w:val="nil"/>
            </w:tcBorders>
            <w:vAlign w:val="bottom"/>
          </w:tcPr>
          <w:p w:rsidR="00DE5305" w:rsidRPr="00D85B33" w:rsidRDefault="00DE5305" w:rsidP="00686270">
            <w:pPr>
              <w:rPr>
                <w:rFonts w:ascii="Arial" w:hAnsi="Arial" w:cs="Arial"/>
                <w:sz w:val="18"/>
                <w:szCs w:val="18"/>
              </w:rPr>
            </w:pPr>
          </w:p>
        </w:tc>
        <w:tc>
          <w:tcPr>
            <w:tcW w:w="141" w:type="dxa"/>
            <w:tcBorders>
              <w:top w:val="nil"/>
              <w:left w:val="nil"/>
              <w:bottom w:val="nil"/>
              <w:right w:val="nil"/>
            </w:tcBorders>
            <w:noWrap/>
            <w:vAlign w:val="bottom"/>
          </w:tcPr>
          <w:p w:rsidR="00DE5305" w:rsidRPr="00D85B33" w:rsidRDefault="00DE5305" w:rsidP="00686270">
            <w:pPr>
              <w:rPr>
                <w:rFonts w:ascii="Arial" w:eastAsia="Arial Unicode MS" w:hAnsi="Arial" w:cs="Arial"/>
                <w:sz w:val="18"/>
                <w:szCs w:val="18"/>
              </w:rPr>
            </w:pPr>
          </w:p>
        </w:tc>
        <w:tc>
          <w:tcPr>
            <w:tcW w:w="1418" w:type="dxa"/>
            <w:tcBorders>
              <w:top w:val="single" w:sz="6" w:space="0" w:color="auto"/>
              <w:left w:val="nil"/>
              <w:right w:val="nil"/>
            </w:tcBorders>
            <w:noWrap/>
            <w:vAlign w:val="bottom"/>
          </w:tcPr>
          <w:p w:rsidR="00DE5305" w:rsidRPr="00DE5305" w:rsidRDefault="00DE5305" w:rsidP="00894EB0">
            <w:pPr>
              <w:jc w:val="right"/>
              <w:rPr>
                <w:rFonts w:ascii="Arial" w:eastAsia="Arial Unicode MS" w:hAnsi="Arial" w:cs="Arial"/>
                <w:b/>
                <w:sz w:val="18"/>
                <w:szCs w:val="18"/>
                <w:lang w:val="bg-BG"/>
              </w:rPr>
            </w:pPr>
            <w:r>
              <w:rPr>
                <w:rFonts w:ascii="Arial" w:eastAsia="Arial Unicode MS" w:hAnsi="Arial" w:cs="Arial"/>
                <w:b/>
                <w:sz w:val="18"/>
                <w:szCs w:val="18"/>
              </w:rPr>
              <w:t>хил. лв.</w:t>
            </w:r>
            <w:r>
              <w:rPr>
                <w:rFonts w:ascii="Arial" w:eastAsia="Arial Unicode MS" w:hAnsi="Arial" w:cs="Arial"/>
                <w:b/>
                <w:sz w:val="18"/>
                <w:szCs w:val="18"/>
                <w:lang w:val="bg-BG"/>
              </w:rPr>
              <w:t>.</w:t>
            </w:r>
          </w:p>
        </w:tc>
        <w:tc>
          <w:tcPr>
            <w:tcW w:w="142" w:type="dxa"/>
            <w:tcBorders>
              <w:top w:val="nil"/>
              <w:left w:val="nil"/>
              <w:right w:val="nil"/>
            </w:tcBorders>
            <w:vAlign w:val="bottom"/>
          </w:tcPr>
          <w:p w:rsidR="00DE5305" w:rsidRPr="004E605E" w:rsidRDefault="00DE5305" w:rsidP="00894EB0">
            <w:pPr>
              <w:jc w:val="right"/>
              <w:rPr>
                <w:rFonts w:ascii="Arial" w:eastAsia="Arial Unicode MS" w:hAnsi="Arial" w:cs="Arial"/>
                <w:szCs w:val="22"/>
                <w:lang w:val="bg-BG"/>
              </w:rPr>
            </w:pPr>
          </w:p>
        </w:tc>
        <w:tc>
          <w:tcPr>
            <w:tcW w:w="1417" w:type="dxa"/>
            <w:tcBorders>
              <w:top w:val="single" w:sz="6" w:space="0" w:color="auto"/>
              <w:left w:val="nil"/>
              <w:right w:val="nil"/>
            </w:tcBorders>
            <w:vAlign w:val="bottom"/>
          </w:tcPr>
          <w:p w:rsidR="00DE5305" w:rsidRPr="004E605E" w:rsidRDefault="00DE5305" w:rsidP="00894EB0">
            <w:pPr>
              <w:jc w:val="right"/>
              <w:rPr>
                <w:rFonts w:ascii="Arial" w:eastAsia="Arial Unicode MS" w:hAnsi="Arial" w:cs="Arial"/>
                <w:szCs w:val="22"/>
                <w:lang w:val="bg-BG"/>
              </w:rPr>
            </w:pPr>
            <w:r>
              <w:rPr>
                <w:rFonts w:ascii="Arial" w:eastAsia="Arial Unicode MS" w:hAnsi="Arial" w:cs="Arial"/>
                <w:b/>
                <w:sz w:val="18"/>
                <w:szCs w:val="18"/>
              </w:rPr>
              <w:t>хил. лв.</w:t>
            </w:r>
          </w:p>
        </w:tc>
        <w:tc>
          <w:tcPr>
            <w:tcW w:w="142" w:type="dxa"/>
            <w:tcBorders>
              <w:top w:val="nil"/>
              <w:left w:val="nil"/>
              <w:right w:val="nil"/>
            </w:tcBorders>
            <w:vAlign w:val="bottom"/>
          </w:tcPr>
          <w:p w:rsidR="00DE5305" w:rsidRPr="00D85B33" w:rsidRDefault="00DE5305" w:rsidP="00894EB0">
            <w:pPr>
              <w:jc w:val="right"/>
              <w:rPr>
                <w:rFonts w:ascii="Arial" w:eastAsia="Arial Unicode MS" w:hAnsi="Arial" w:cs="Arial"/>
                <w:sz w:val="18"/>
                <w:szCs w:val="18"/>
              </w:rPr>
            </w:pPr>
          </w:p>
        </w:tc>
        <w:tc>
          <w:tcPr>
            <w:tcW w:w="1559" w:type="dxa"/>
            <w:tcBorders>
              <w:top w:val="single" w:sz="6" w:space="0" w:color="auto"/>
              <w:left w:val="nil"/>
              <w:right w:val="nil"/>
            </w:tcBorders>
            <w:noWrap/>
            <w:vAlign w:val="bottom"/>
          </w:tcPr>
          <w:p w:rsidR="00DE5305" w:rsidRPr="00D85B33" w:rsidRDefault="00DE5305" w:rsidP="00894EB0">
            <w:pPr>
              <w:jc w:val="right"/>
              <w:rPr>
                <w:rFonts w:ascii="Arial" w:hAnsi="Arial" w:cs="Arial"/>
                <w:sz w:val="18"/>
                <w:szCs w:val="18"/>
              </w:rPr>
            </w:pPr>
            <w:r>
              <w:rPr>
                <w:rFonts w:ascii="Arial" w:eastAsia="Arial Unicode MS" w:hAnsi="Arial" w:cs="Arial"/>
                <w:b/>
                <w:sz w:val="18"/>
                <w:szCs w:val="18"/>
              </w:rPr>
              <w:t>хил. лв.</w:t>
            </w:r>
          </w:p>
        </w:tc>
      </w:tr>
      <w:tr w:rsidR="00DE5305" w:rsidRPr="00D85B33" w:rsidTr="00CE43DF">
        <w:trPr>
          <w:trHeight w:hRule="exact" w:val="113"/>
        </w:trPr>
        <w:tc>
          <w:tcPr>
            <w:tcW w:w="3261" w:type="dxa"/>
            <w:tcBorders>
              <w:top w:val="nil"/>
              <w:left w:val="nil"/>
              <w:bottom w:val="nil"/>
              <w:right w:val="nil"/>
            </w:tcBorders>
            <w:vAlign w:val="bottom"/>
          </w:tcPr>
          <w:p w:rsidR="00DE5305" w:rsidRPr="00D85B33" w:rsidRDefault="00DE5305" w:rsidP="00686270">
            <w:pPr>
              <w:rPr>
                <w:rFonts w:ascii="Arial" w:hAnsi="Arial" w:cs="Arial"/>
                <w:sz w:val="18"/>
                <w:szCs w:val="18"/>
              </w:rPr>
            </w:pPr>
          </w:p>
        </w:tc>
        <w:tc>
          <w:tcPr>
            <w:tcW w:w="141" w:type="dxa"/>
            <w:tcBorders>
              <w:top w:val="nil"/>
              <w:left w:val="nil"/>
              <w:bottom w:val="nil"/>
              <w:right w:val="nil"/>
            </w:tcBorders>
            <w:noWrap/>
            <w:vAlign w:val="bottom"/>
          </w:tcPr>
          <w:p w:rsidR="00DE5305" w:rsidRPr="00D85B33" w:rsidRDefault="00DE5305" w:rsidP="00686270">
            <w:pPr>
              <w:rPr>
                <w:rFonts w:ascii="Arial" w:eastAsia="Arial Unicode MS" w:hAnsi="Arial" w:cs="Arial"/>
                <w:sz w:val="18"/>
                <w:szCs w:val="18"/>
              </w:rPr>
            </w:pPr>
          </w:p>
        </w:tc>
        <w:tc>
          <w:tcPr>
            <w:tcW w:w="1418" w:type="dxa"/>
            <w:tcBorders>
              <w:left w:val="nil"/>
              <w:right w:val="nil"/>
            </w:tcBorders>
            <w:noWrap/>
            <w:vAlign w:val="center"/>
          </w:tcPr>
          <w:p w:rsidR="00DE5305" w:rsidRPr="00D04652" w:rsidRDefault="00DE5305" w:rsidP="00686270">
            <w:pPr>
              <w:jc w:val="right"/>
              <w:rPr>
                <w:rFonts w:ascii="Arial" w:eastAsia="Arial Unicode MS" w:hAnsi="Arial" w:cs="Arial"/>
                <w:b/>
                <w:sz w:val="18"/>
                <w:szCs w:val="18"/>
              </w:rPr>
            </w:pPr>
          </w:p>
        </w:tc>
        <w:tc>
          <w:tcPr>
            <w:tcW w:w="142" w:type="dxa"/>
            <w:tcBorders>
              <w:left w:val="nil"/>
              <w:right w:val="nil"/>
            </w:tcBorders>
            <w:vAlign w:val="center"/>
          </w:tcPr>
          <w:p w:rsidR="00DE5305" w:rsidRPr="004E605E" w:rsidRDefault="00DE5305" w:rsidP="00686270">
            <w:pPr>
              <w:jc w:val="right"/>
              <w:rPr>
                <w:rFonts w:ascii="Arial" w:eastAsia="Arial Unicode MS" w:hAnsi="Arial" w:cs="Arial"/>
                <w:szCs w:val="22"/>
                <w:lang w:val="bg-BG"/>
              </w:rPr>
            </w:pPr>
          </w:p>
        </w:tc>
        <w:tc>
          <w:tcPr>
            <w:tcW w:w="1417" w:type="dxa"/>
            <w:tcBorders>
              <w:left w:val="nil"/>
              <w:right w:val="nil"/>
            </w:tcBorders>
            <w:vAlign w:val="center"/>
          </w:tcPr>
          <w:p w:rsidR="00DE5305" w:rsidRPr="004E605E" w:rsidRDefault="00DE5305" w:rsidP="00686270">
            <w:pPr>
              <w:jc w:val="right"/>
              <w:rPr>
                <w:rFonts w:ascii="Arial" w:eastAsia="Arial Unicode MS" w:hAnsi="Arial" w:cs="Arial"/>
                <w:szCs w:val="22"/>
                <w:lang w:val="bg-BG"/>
              </w:rPr>
            </w:pPr>
          </w:p>
        </w:tc>
        <w:tc>
          <w:tcPr>
            <w:tcW w:w="142" w:type="dxa"/>
            <w:tcBorders>
              <w:left w:val="nil"/>
              <w:right w:val="nil"/>
            </w:tcBorders>
            <w:vAlign w:val="center"/>
          </w:tcPr>
          <w:p w:rsidR="00DE5305" w:rsidRPr="00D85B33" w:rsidRDefault="00DE5305" w:rsidP="00686270">
            <w:pPr>
              <w:jc w:val="right"/>
              <w:rPr>
                <w:rFonts w:ascii="Arial" w:eastAsia="Arial Unicode MS" w:hAnsi="Arial" w:cs="Arial"/>
                <w:sz w:val="18"/>
                <w:szCs w:val="18"/>
              </w:rPr>
            </w:pPr>
          </w:p>
        </w:tc>
        <w:tc>
          <w:tcPr>
            <w:tcW w:w="1559" w:type="dxa"/>
            <w:tcBorders>
              <w:left w:val="nil"/>
              <w:right w:val="nil"/>
            </w:tcBorders>
            <w:noWrap/>
            <w:vAlign w:val="center"/>
          </w:tcPr>
          <w:p w:rsidR="00DE5305" w:rsidRPr="00D85B33" w:rsidRDefault="00DE5305" w:rsidP="00686270">
            <w:pPr>
              <w:jc w:val="right"/>
              <w:rPr>
                <w:rFonts w:ascii="Arial" w:hAnsi="Arial" w:cs="Arial"/>
                <w:sz w:val="18"/>
                <w:szCs w:val="18"/>
              </w:rPr>
            </w:pPr>
          </w:p>
        </w:tc>
      </w:tr>
      <w:tr w:rsidR="004F3260" w:rsidRPr="00D85B33" w:rsidTr="00CE43DF">
        <w:trPr>
          <w:trHeight w:hRule="exact" w:val="301"/>
        </w:trPr>
        <w:tc>
          <w:tcPr>
            <w:tcW w:w="3261" w:type="dxa"/>
            <w:tcBorders>
              <w:top w:val="nil"/>
              <w:left w:val="nil"/>
              <w:bottom w:val="nil"/>
              <w:right w:val="nil"/>
            </w:tcBorders>
            <w:vAlign w:val="center"/>
          </w:tcPr>
          <w:p w:rsidR="004F3260" w:rsidRPr="00D85B33" w:rsidRDefault="004F3260" w:rsidP="00686270">
            <w:pPr>
              <w:jc w:val="left"/>
              <w:rPr>
                <w:rFonts w:ascii="Arial" w:hAnsi="Arial" w:cs="Arial"/>
                <w:b/>
                <w:sz w:val="18"/>
                <w:szCs w:val="18"/>
              </w:rPr>
            </w:pPr>
            <w:r>
              <w:rPr>
                <w:rFonts w:ascii="Arial" w:hAnsi="Arial" w:cs="Arial"/>
                <w:b/>
                <w:sz w:val="18"/>
                <w:szCs w:val="18"/>
                <w:lang w:val="bg-BG"/>
              </w:rPr>
              <w:t>Отчетна стойност</w:t>
            </w:r>
            <w:r w:rsidRPr="00D85B33">
              <w:rPr>
                <w:rFonts w:ascii="Arial" w:hAnsi="Arial" w:cs="Arial"/>
                <w:b/>
                <w:sz w:val="18"/>
                <w:szCs w:val="18"/>
              </w:rPr>
              <w:t>:</w:t>
            </w:r>
          </w:p>
        </w:tc>
        <w:tc>
          <w:tcPr>
            <w:tcW w:w="141" w:type="dxa"/>
            <w:tcBorders>
              <w:top w:val="nil"/>
              <w:left w:val="nil"/>
              <w:bottom w:val="nil"/>
              <w:right w:val="nil"/>
            </w:tcBorders>
            <w:noWrap/>
            <w:vAlign w:val="bottom"/>
          </w:tcPr>
          <w:p w:rsidR="004F3260" w:rsidRPr="00D85B33" w:rsidRDefault="004F3260" w:rsidP="00686270">
            <w:pPr>
              <w:rPr>
                <w:rFonts w:ascii="Arial" w:eastAsia="Arial Unicode MS" w:hAnsi="Arial" w:cs="Arial"/>
                <w:sz w:val="18"/>
                <w:szCs w:val="18"/>
              </w:rPr>
            </w:pPr>
          </w:p>
        </w:tc>
        <w:tc>
          <w:tcPr>
            <w:tcW w:w="1418" w:type="dxa"/>
            <w:tcBorders>
              <w:top w:val="nil"/>
              <w:left w:val="nil"/>
              <w:bottom w:val="nil"/>
              <w:right w:val="nil"/>
            </w:tcBorders>
            <w:noWrap/>
            <w:vAlign w:val="center"/>
          </w:tcPr>
          <w:p w:rsidR="004F3260" w:rsidRPr="00D85B33" w:rsidRDefault="004F3260" w:rsidP="00166294">
            <w:pPr>
              <w:ind w:right="112"/>
              <w:jc w:val="right"/>
              <w:rPr>
                <w:rFonts w:ascii="Arial" w:eastAsia="Arial Unicode MS" w:hAnsi="Arial" w:cs="Arial"/>
                <w:sz w:val="18"/>
                <w:szCs w:val="18"/>
              </w:rPr>
            </w:pPr>
          </w:p>
        </w:tc>
        <w:tc>
          <w:tcPr>
            <w:tcW w:w="142" w:type="dxa"/>
            <w:tcBorders>
              <w:top w:val="nil"/>
              <w:left w:val="nil"/>
              <w:bottom w:val="nil"/>
              <w:right w:val="nil"/>
            </w:tcBorders>
            <w:vAlign w:val="center"/>
          </w:tcPr>
          <w:p w:rsidR="004F3260" w:rsidRPr="00D85B33" w:rsidRDefault="004F3260" w:rsidP="00166294">
            <w:pPr>
              <w:jc w:val="right"/>
              <w:rPr>
                <w:rFonts w:ascii="Arial" w:eastAsia="Arial Unicode MS" w:hAnsi="Arial" w:cs="Arial"/>
                <w:sz w:val="18"/>
                <w:szCs w:val="18"/>
              </w:rPr>
            </w:pPr>
          </w:p>
        </w:tc>
        <w:tc>
          <w:tcPr>
            <w:tcW w:w="1417" w:type="dxa"/>
            <w:tcBorders>
              <w:top w:val="nil"/>
              <w:left w:val="nil"/>
              <w:bottom w:val="nil"/>
              <w:right w:val="nil"/>
            </w:tcBorders>
            <w:vAlign w:val="center"/>
          </w:tcPr>
          <w:p w:rsidR="004F3260" w:rsidRPr="00D85B33" w:rsidRDefault="004F3260" w:rsidP="00166294">
            <w:pPr>
              <w:ind w:right="112"/>
              <w:jc w:val="right"/>
              <w:rPr>
                <w:rFonts w:ascii="Arial" w:eastAsia="Arial Unicode MS" w:hAnsi="Arial" w:cs="Arial"/>
                <w:sz w:val="18"/>
                <w:szCs w:val="18"/>
              </w:rPr>
            </w:pPr>
          </w:p>
        </w:tc>
        <w:tc>
          <w:tcPr>
            <w:tcW w:w="142" w:type="dxa"/>
            <w:tcBorders>
              <w:top w:val="nil"/>
              <w:left w:val="nil"/>
              <w:bottom w:val="nil"/>
              <w:right w:val="nil"/>
            </w:tcBorders>
            <w:vAlign w:val="center"/>
          </w:tcPr>
          <w:p w:rsidR="004F3260" w:rsidRPr="00D85B33" w:rsidRDefault="004F3260" w:rsidP="00166294">
            <w:pPr>
              <w:jc w:val="right"/>
              <w:rPr>
                <w:rFonts w:ascii="Arial" w:eastAsia="Arial Unicode MS" w:hAnsi="Arial" w:cs="Arial"/>
                <w:sz w:val="18"/>
                <w:szCs w:val="18"/>
              </w:rPr>
            </w:pPr>
          </w:p>
        </w:tc>
        <w:tc>
          <w:tcPr>
            <w:tcW w:w="1559" w:type="dxa"/>
            <w:tcBorders>
              <w:top w:val="nil"/>
              <w:left w:val="nil"/>
              <w:bottom w:val="nil"/>
              <w:right w:val="nil"/>
            </w:tcBorders>
            <w:noWrap/>
            <w:vAlign w:val="center"/>
          </w:tcPr>
          <w:p w:rsidR="004F3260" w:rsidRPr="00D85B33" w:rsidRDefault="004F3260" w:rsidP="00166294">
            <w:pPr>
              <w:ind w:right="142"/>
              <w:jc w:val="right"/>
              <w:rPr>
                <w:rFonts w:ascii="Arial" w:eastAsia="Arial Unicode MS" w:hAnsi="Arial" w:cs="Arial"/>
                <w:sz w:val="18"/>
                <w:szCs w:val="18"/>
              </w:rPr>
            </w:pPr>
          </w:p>
        </w:tc>
      </w:tr>
      <w:tr w:rsidR="009B7598" w:rsidRPr="0000400B" w:rsidTr="00CE43DF">
        <w:trPr>
          <w:trHeight w:hRule="exact" w:val="301"/>
        </w:trPr>
        <w:tc>
          <w:tcPr>
            <w:tcW w:w="3261" w:type="dxa"/>
            <w:tcBorders>
              <w:top w:val="nil"/>
              <w:left w:val="nil"/>
              <w:bottom w:val="nil"/>
              <w:right w:val="nil"/>
            </w:tcBorders>
            <w:noWrap/>
            <w:vAlign w:val="center"/>
          </w:tcPr>
          <w:p w:rsidR="009B7598" w:rsidRPr="00137E0F" w:rsidRDefault="009B7598" w:rsidP="00EF799B">
            <w:pPr>
              <w:jc w:val="left"/>
              <w:rPr>
                <w:rFonts w:ascii="Arial" w:hAnsi="Arial" w:cs="Arial"/>
                <w:sz w:val="18"/>
                <w:szCs w:val="18"/>
                <w:lang w:val="bg-BG"/>
              </w:rPr>
            </w:pPr>
            <w:bookmarkStart w:id="44" w:name="_Hlk157426141"/>
            <w:r>
              <w:rPr>
                <w:rFonts w:ascii="Arial" w:hAnsi="Arial" w:cs="Arial"/>
                <w:sz w:val="18"/>
                <w:szCs w:val="18"/>
                <w:lang w:val="bg-BG"/>
              </w:rPr>
              <w:t>На</w:t>
            </w:r>
            <w:r w:rsidRPr="001710E7">
              <w:rPr>
                <w:rFonts w:ascii="Arial" w:hAnsi="Arial" w:cs="Arial"/>
                <w:sz w:val="18"/>
                <w:szCs w:val="18"/>
              </w:rPr>
              <w:t xml:space="preserve"> </w:t>
            </w:r>
            <w:r>
              <w:rPr>
                <w:rFonts w:ascii="Arial" w:hAnsi="Arial" w:cs="Arial"/>
                <w:sz w:val="18"/>
                <w:szCs w:val="18"/>
                <w:lang w:val="bg-BG"/>
              </w:rPr>
              <w:t xml:space="preserve">1 януари </w:t>
            </w:r>
            <w:r w:rsidR="00A025AD">
              <w:rPr>
                <w:rFonts w:ascii="Arial" w:hAnsi="Arial" w:cs="Arial"/>
                <w:sz w:val="18"/>
                <w:szCs w:val="18"/>
              </w:rPr>
              <w:t>2016</w:t>
            </w:r>
            <w:r>
              <w:rPr>
                <w:rFonts w:ascii="Arial" w:hAnsi="Arial" w:cs="Arial"/>
                <w:sz w:val="18"/>
                <w:szCs w:val="18"/>
                <w:lang w:val="bg-BG"/>
              </w:rPr>
              <w:t xml:space="preserve"> г</w:t>
            </w:r>
            <w:r w:rsidR="00EF799B">
              <w:rPr>
                <w:rFonts w:ascii="Arial" w:hAnsi="Arial" w:cs="Arial"/>
                <w:sz w:val="18"/>
                <w:szCs w:val="18"/>
                <w:lang w:val="bg-BG"/>
              </w:rPr>
              <w:t>.</w:t>
            </w:r>
          </w:p>
        </w:tc>
        <w:tc>
          <w:tcPr>
            <w:tcW w:w="141" w:type="dxa"/>
            <w:tcBorders>
              <w:top w:val="nil"/>
              <w:left w:val="nil"/>
              <w:bottom w:val="nil"/>
              <w:right w:val="nil"/>
            </w:tcBorders>
            <w:noWrap/>
            <w:vAlign w:val="bottom"/>
          </w:tcPr>
          <w:p w:rsidR="009B7598" w:rsidRPr="00064A91" w:rsidRDefault="009B7598" w:rsidP="00686270">
            <w:pPr>
              <w:rPr>
                <w:rFonts w:ascii="Arial" w:eastAsia="Arial Unicode MS" w:hAnsi="Arial" w:cs="Arial"/>
                <w:sz w:val="18"/>
                <w:szCs w:val="18"/>
                <w:highlight w:val="yellow"/>
              </w:rPr>
            </w:pPr>
          </w:p>
        </w:tc>
        <w:tc>
          <w:tcPr>
            <w:tcW w:w="1418" w:type="dxa"/>
            <w:tcBorders>
              <w:left w:val="nil"/>
              <w:right w:val="nil"/>
            </w:tcBorders>
            <w:noWrap/>
            <w:vAlign w:val="center"/>
          </w:tcPr>
          <w:p w:rsidR="009B7598" w:rsidRPr="00E90F4C" w:rsidRDefault="009B7598" w:rsidP="00920166">
            <w:pPr>
              <w:ind w:right="112"/>
              <w:jc w:val="right"/>
              <w:rPr>
                <w:rFonts w:ascii="Arial" w:eastAsia="Arial Unicode MS" w:hAnsi="Arial" w:cs="Arial"/>
                <w:sz w:val="18"/>
                <w:szCs w:val="18"/>
              </w:rPr>
            </w:pPr>
            <w:r w:rsidRPr="00E90F4C">
              <w:rPr>
                <w:rFonts w:ascii="Arial" w:eastAsia="Arial Unicode MS" w:hAnsi="Arial" w:cs="Arial"/>
                <w:sz w:val="18"/>
                <w:szCs w:val="18"/>
              </w:rPr>
              <w:t>4</w:t>
            </w:r>
          </w:p>
        </w:tc>
        <w:tc>
          <w:tcPr>
            <w:tcW w:w="142" w:type="dxa"/>
            <w:tcBorders>
              <w:left w:val="nil"/>
              <w:right w:val="nil"/>
            </w:tcBorders>
            <w:vAlign w:val="center"/>
          </w:tcPr>
          <w:p w:rsidR="009B7598" w:rsidRPr="00E90F4C" w:rsidRDefault="009B7598" w:rsidP="00920166">
            <w:pPr>
              <w:jc w:val="right"/>
              <w:rPr>
                <w:rFonts w:ascii="Arial" w:eastAsia="Arial Unicode MS" w:hAnsi="Arial" w:cs="Arial"/>
                <w:sz w:val="18"/>
                <w:szCs w:val="18"/>
              </w:rPr>
            </w:pPr>
          </w:p>
        </w:tc>
        <w:tc>
          <w:tcPr>
            <w:tcW w:w="1417" w:type="dxa"/>
            <w:tcBorders>
              <w:left w:val="nil"/>
              <w:right w:val="nil"/>
            </w:tcBorders>
            <w:vAlign w:val="center"/>
          </w:tcPr>
          <w:p w:rsidR="009B7598" w:rsidRPr="00E90F4C" w:rsidRDefault="009B7598" w:rsidP="00920166">
            <w:pPr>
              <w:ind w:right="112"/>
              <w:jc w:val="right"/>
              <w:rPr>
                <w:rFonts w:ascii="Arial" w:eastAsia="Arial Unicode MS" w:hAnsi="Arial" w:cs="Arial"/>
                <w:sz w:val="18"/>
                <w:szCs w:val="18"/>
              </w:rPr>
            </w:pPr>
            <w:r w:rsidRPr="00E90F4C">
              <w:rPr>
                <w:rFonts w:ascii="Arial" w:eastAsia="Arial Unicode MS" w:hAnsi="Arial" w:cs="Arial"/>
                <w:sz w:val="18"/>
                <w:szCs w:val="18"/>
              </w:rPr>
              <w:t>6,96</w:t>
            </w:r>
            <w:r>
              <w:rPr>
                <w:rFonts w:ascii="Arial" w:eastAsia="Arial Unicode MS" w:hAnsi="Arial" w:cs="Arial"/>
                <w:sz w:val="18"/>
                <w:szCs w:val="18"/>
              </w:rPr>
              <w:t>7</w:t>
            </w:r>
          </w:p>
        </w:tc>
        <w:tc>
          <w:tcPr>
            <w:tcW w:w="142" w:type="dxa"/>
            <w:tcBorders>
              <w:left w:val="nil"/>
              <w:right w:val="nil"/>
            </w:tcBorders>
            <w:vAlign w:val="center"/>
          </w:tcPr>
          <w:p w:rsidR="009B7598" w:rsidRPr="00E90F4C" w:rsidRDefault="009B7598" w:rsidP="00920166">
            <w:pPr>
              <w:jc w:val="right"/>
              <w:rPr>
                <w:rFonts w:ascii="Arial" w:eastAsia="Arial Unicode MS" w:hAnsi="Arial" w:cs="Arial"/>
                <w:sz w:val="18"/>
                <w:szCs w:val="18"/>
              </w:rPr>
            </w:pPr>
          </w:p>
        </w:tc>
        <w:tc>
          <w:tcPr>
            <w:tcW w:w="1559" w:type="dxa"/>
            <w:tcBorders>
              <w:left w:val="nil"/>
              <w:right w:val="nil"/>
            </w:tcBorders>
            <w:noWrap/>
            <w:vAlign w:val="center"/>
          </w:tcPr>
          <w:p w:rsidR="009B7598" w:rsidRPr="00E90F4C" w:rsidRDefault="009B7598" w:rsidP="00920166">
            <w:pPr>
              <w:ind w:right="142"/>
              <w:jc w:val="right"/>
              <w:rPr>
                <w:rFonts w:ascii="Arial" w:eastAsia="Arial Unicode MS" w:hAnsi="Arial" w:cs="Arial"/>
                <w:sz w:val="18"/>
                <w:szCs w:val="18"/>
              </w:rPr>
            </w:pPr>
            <w:r w:rsidRPr="00E90F4C">
              <w:rPr>
                <w:rFonts w:ascii="Arial" w:eastAsia="Arial Unicode MS" w:hAnsi="Arial" w:cs="Arial"/>
                <w:sz w:val="18"/>
                <w:szCs w:val="18"/>
              </w:rPr>
              <w:t>6,9</w:t>
            </w:r>
            <w:r>
              <w:rPr>
                <w:rFonts w:ascii="Arial" w:eastAsia="Arial Unicode MS" w:hAnsi="Arial" w:cs="Arial"/>
                <w:sz w:val="18"/>
                <w:szCs w:val="18"/>
              </w:rPr>
              <w:t>71</w:t>
            </w:r>
          </w:p>
        </w:tc>
      </w:tr>
      <w:tr w:rsidR="009B7598" w:rsidRPr="0000400B" w:rsidTr="00CE43DF">
        <w:trPr>
          <w:trHeight w:hRule="exact" w:val="301"/>
        </w:trPr>
        <w:tc>
          <w:tcPr>
            <w:tcW w:w="3261" w:type="dxa"/>
            <w:tcBorders>
              <w:top w:val="nil"/>
              <w:left w:val="nil"/>
              <w:bottom w:val="nil"/>
              <w:right w:val="nil"/>
            </w:tcBorders>
            <w:noWrap/>
            <w:vAlign w:val="center"/>
          </w:tcPr>
          <w:p w:rsidR="009B7598" w:rsidRPr="008F66BC" w:rsidRDefault="009B7598" w:rsidP="008F66BC">
            <w:pPr>
              <w:jc w:val="left"/>
              <w:rPr>
                <w:rFonts w:ascii="Arial" w:hAnsi="Arial" w:cs="Arial"/>
                <w:sz w:val="18"/>
                <w:szCs w:val="18"/>
              </w:rPr>
            </w:pPr>
            <w:r>
              <w:rPr>
                <w:rFonts w:ascii="Arial" w:hAnsi="Arial" w:cs="Arial"/>
                <w:sz w:val="18"/>
                <w:szCs w:val="18"/>
                <w:lang w:val="bg-BG"/>
              </w:rPr>
              <w:t>Придобити</w:t>
            </w:r>
          </w:p>
        </w:tc>
        <w:tc>
          <w:tcPr>
            <w:tcW w:w="141" w:type="dxa"/>
            <w:tcBorders>
              <w:top w:val="nil"/>
              <w:left w:val="nil"/>
              <w:bottom w:val="nil"/>
              <w:right w:val="nil"/>
            </w:tcBorders>
            <w:noWrap/>
            <w:vAlign w:val="bottom"/>
          </w:tcPr>
          <w:p w:rsidR="009B7598" w:rsidRPr="00064A91" w:rsidRDefault="009B7598" w:rsidP="00686270">
            <w:pPr>
              <w:rPr>
                <w:rFonts w:ascii="Arial" w:eastAsia="Arial Unicode MS" w:hAnsi="Arial" w:cs="Arial"/>
                <w:sz w:val="18"/>
                <w:szCs w:val="18"/>
                <w:highlight w:val="yellow"/>
              </w:rPr>
            </w:pPr>
          </w:p>
        </w:tc>
        <w:tc>
          <w:tcPr>
            <w:tcW w:w="1418" w:type="dxa"/>
            <w:tcBorders>
              <w:left w:val="nil"/>
              <w:bottom w:val="single" w:sz="6" w:space="0" w:color="auto"/>
              <w:right w:val="nil"/>
            </w:tcBorders>
            <w:noWrap/>
            <w:vAlign w:val="center"/>
          </w:tcPr>
          <w:p w:rsidR="009B7598" w:rsidRPr="00E90F4C" w:rsidRDefault="009B7598" w:rsidP="00920166">
            <w:pPr>
              <w:ind w:right="112"/>
              <w:jc w:val="right"/>
              <w:rPr>
                <w:rFonts w:ascii="Arial" w:eastAsia="Arial Unicode MS" w:hAnsi="Arial" w:cs="Arial"/>
                <w:sz w:val="18"/>
                <w:szCs w:val="18"/>
              </w:rPr>
            </w:pPr>
            <w:r w:rsidRPr="00E90F4C">
              <w:rPr>
                <w:rFonts w:ascii="Arial" w:eastAsia="Arial Unicode MS" w:hAnsi="Arial" w:cs="Arial"/>
                <w:sz w:val="18"/>
                <w:szCs w:val="18"/>
              </w:rPr>
              <w:t>-</w:t>
            </w:r>
          </w:p>
        </w:tc>
        <w:tc>
          <w:tcPr>
            <w:tcW w:w="142" w:type="dxa"/>
            <w:tcBorders>
              <w:left w:val="nil"/>
              <w:right w:val="nil"/>
            </w:tcBorders>
            <w:vAlign w:val="center"/>
          </w:tcPr>
          <w:p w:rsidR="009B7598" w:rsidRPr="00E90F4C" w:rsidRDefault="009B7598" w:rsidP="00920166">
            <w:pPr>
              <w:jc w:val="right"/>
              <w:rPr>
                <w:rFonts w:ascii="Arial" w:eastAsia="Arial Unicode MS" w:hAnsi="Arial" w:cs="Arial"/>
                <w:sz w:val="18"/>
                <w:szCs w:val="18"/>
              </w:rPr>
            </w:pPr>
          </w:p>
        </w:tc>
        <w:tc>
          <w:tcPr>
            <w:tcW w:w="1417" w:type="dxa"/>
            <w:tcBorders>
              <w:left w:val="nil"/>
              <w:bottom w:val="single" w:sz="6" w:space="0" w:color="auto"/>
              <w:right w:val="nil"/>
            </w:tcBorders>
            <w:vAlign w:val="center"/>
          </w:tcPr>
          <w:p w:rsidR="009B7598" w:rsidRPr="00E90F4C" w:rsidRDefault="009B7598" w:rsidP="00920166">
            <w:pPr>
              <w:ind w:right="112"/>
              <w:jc w:val="right"/>
              <w:rPr>
                <w:rFonts w:ascii="Arial" w:eastAsia="Arial Unicode MS" w:hAnsi="Arial" w:cs="Arial"/>
                <w:sz w:val="18"/>
                <w:szCs w:val="18"/>
              </w:rPr>
            </w:pPr>
            <w:r>
              <w:rPr>
                <w:rFonts w:ascii="Arial" w:eastAsia="Arial Unicode MS" w:hAnsi="Arial" w:cs="Arial"/>
                <w:sz w:val="18"/>
                <w:szCs w:val="18"/>
              </w:rPr>
              <w:t>-</w:t>
            </w:r>
          </w:p>
        </w:tc>
        <w:tc>
          <w:tcPr>
            <w:tcW w:w="142" w:type="dxa"/>
            <w:tcBorders>
              <w:left w:val="nil"/>
              <w:right w:val="nil"/>
            </w:tcBorders>
            <w:vAlign w:val="center"/>
          </w:tcPr>
          <w:p w:rsidR="009B7598" w:rsidRPr="00E90F4C" w:rsidRDefault="009B7598" w:rsidP="00920166">
            <w:pPr>
              <w:jc w:val="right"/>
              <w:rPr>
                <w:rFonts w:ascii="Arial" w:eastAsia="Arial Unicode MS" w:hAnsi="Arial" w:cs="Arial"/>
                <w:sz w:val="18"/>
                <w:szCs w:val="18"/>
              </w:rPr>
            </w:pPr>
          </w:p>
        </w:tc>
        <w:tc>
          <w:tcPr>
            <w:tcW w:w="1559" w:type="dxa"/>
            <w:tcBorders>
              <w:left w:val="nil"/>
              <w:bottom w:val="single" w:sz="6" w:space="0" w:color="auto"/>
              <w:right w:val="nil"/>
            </w:tcBorders>
            <w:noWrap/>
            <w:vAlign w:val="center"/>
          </w:tcPr>
          <w:p w:rsidR="009B7598" w:rsidRPr="00E90F4C" w:rsidRDefault="009B7598" w:rsidP="00920166">
            <w:pPr>
              <w:ind w:right="142"/>
              <w:jc w:val="right"/>
              <w:rPr>
                <w:rFonts w:ascii="Arial" w:eastAsia="Arial Unicode MS" w:hAnsi="Arial" w:cs="Arial"/>
                <w:sz w:val="18"/>
                <w:szCs w:val="18"/>
              </w:rPr>
            </w:pPr>
            <w:r>
              <w:rPr>
                <w:rFonts w:ascii="Arial" w:eastAsia="Arial Unicode MS" w:hAnsi="Arial" w:cs="Arial"/>
                <w:sz w:val="18"/>
                <w:szCs w:val="18"/>
              </w:rPr>
              <w:t>-</w:t>
            </w:r>
          </w:p>
        </w:tc>
      </w:tr>
      <w:tr w:rsidR="009B7598" w:rsidRPr="0000400B" w:rsidTr="00CE43DF">
        <w:trPr>
          <w:trHeight w:hRule="exact" w:val="301"/>
        </w:trPr>
        <w:tc>
          <w:tcPr>
            <w:tcW w:w="3261" w:type="dxa"/>
            <w:tcBorders>
              <w:top w:val="nil"/>
              <w:left w:val="nil"/>
              <w:bottom w:val="nil"/>
              <w:right w:val="nil"/>
            </w:tcBorders>
            <w:noWrap/>
            <w:vAlign w:val="center"/>
          </w:tcPr>
          <w:p w:rsidR="009B7598" w:rsidRPr="008F66BC" w:rsidRDefault="00EF799B" w:rsidP="008F66BC">
            <w:pPr>
              <w:jc w:val="left"/>
              <w:rPr>
                <w:rFonts w:ascii="Arial" w:hAnsi="Arial" w:cs="Arial"/>
                <w:sz w:val="18"/>
                <w:szCs w:val="18"/>
              </w:rPr>
            </w:pPr>
            <w:r>
              <w:rPr>
                <w:rFonts w:ascii="Arial" w:hAnsi="Arial" w:cs="Arial"/>
                <w:b/>
                <w:sz w:val="18"/>
                <w:szCs w:val="18"/>
                <w:lang w:val="bg-BG"/>
              </w:rPr>
              <w:t xml:space="preserve">На </w:t>
            </w:r>
            <w:r w:rsidR="00A025AD">
              <w:rPr>
                <w:rFonts w:ascii="Arial" w:hAnsi="Arial" w:cs="Arial"/>
                <w:b/>
                <w:sz w:val="18"/>
                <w:szCs w:val="18"/>
                <w:lang w:val="bg-BG"/>
              </w:rPr>
              <w:t>30 юни 2016</w:t>
            </w:r>
            <w:r w:rsidRPr="00191EA6">
              <w:rPr>
                <w:rFonts w:ascii="Arial" w:hAnsi="Arial" w:cs="Arial"/>
                <w:b/>
                <w:sz w:val="18"/>
                <w:szCs w:val="18"/>
                <w:lang w:val="bg-BG"/>
              </w:rPr>
              <w:t xml:space="preserve"> г.</w:t>
            </w:r>
          </w:p>
        </w:tc>
        <w:tc>
          <w:tcPr>
            <w:tcW w:w="141" w:type="dxa"/>
            <w:tcBorders>
              <w:top w:val="nil"/>
              <w:left w:val="nil"/>
              <w:bottom w:val="nil"/>
              <w:right w:val="nil"/>
            </w:tcBorders>
            <w:noWrap/>
            <w:vAlign w:val="bottom"/>
          </w:tcPr>
          <w:p w:rsidR="009B7598" w:rsidRPr="00064A91" w:rsidRDefault="009B7598" w:rsidP="00686270">
            <w:pPr>
              <w:rPr>
                <w:rFonts w:ascii="Arial" w:eastAsia="Arial Unicode MS" w:hAnsi="Arial" w:cs="Arial"/>
                <w:sz w:val="18"/>
                <w:szCs w:val="18"/>
                <w:highlight w:val="yellow"/>
              </w:rPr>
            </w:pPr>
          </w:p>
        </w:tc>
        <w:tc>
          <w:tcPr>
            <w:tcW w:w="1418" w:type="dxa"/>
            <w:tcBorders>
              <w:top w:val="single" w:sz="6" w:space="0" w:color="auto"/>
              <w:left w:val="nil"/>
              <w:right w:val="nil"/>
            </w:tcBorders>
            <w:noWrap/>
            <w:vAlign w:val="center"/>
          </w:tcPr>
          <w:p w:rsidR="009B7598" w:rsidRPr="00EF799B" w:rsidRDefault="009B7598" w:rsidP="00920166">
            <w:pPr>
              <w:ind w:right="112"/>
              <w:jc w:val="right"/>
              <w:rPr>
                <w:rFonts w:ascii="Arial" w:eastAsia="Arial Unicode MS" w:hAnsi="Arial" w:cs="Arial"/>
                <w:b/>
                <w:sz w:val="18"/>
                <w:szCs w:val="18"/>
              </w:rPr>
            </w:pPr>
            <w:r w:rsidRPr="00EF799B">
              <w:rPr>
                <w:rFonts w:ascii="Arial" w:eastAsia="Arial Unicode MS" w:hAnsi="Arial" w:cs="Arial"/>
                <w:b/>
                <w:sz w:val="18"/>
                <w:szCs w:val="18"/>
              </w:rPr>
              <w:t>4</w:t>
            </w:r>
          </w:p>
        </w:tc>
        <w:tc>
          <w:tcPr>
            <w:tcW w:w="142" w:type="dxa"/>
            <w:tcBorders>
              <w:left w:val="nil"/>
              <w:right w:val="nil"/>
            </w:tcBorders>
            <w:vAlign w:val="center"/>
          </w:tcPr>
          <w:p w:rsidR="009B7598" w:rsidRPr="00EF799B" w:rsidRDefault="009B7598" w:rsidP="00920166">
            <w:pPr>
              <w:jc w:val="right"/>
              <w:rPr>
                <w:rFonts w:ascii="Arial" w:eastAsia="Arial Unicode MS" w:hAnsi="Arial" w:cs="Arial"/>
                <w:b/>
                <w:sz w:val="18"/>
                <w:szCs w:val="18"/>
              </w:rPr>
            </w:pPr>
          </w:p>
        </w:tc>
        <w:tc>
          <w:tcPr>
            <w:tcW w:w="1417" w:type="dxa"/>
            <w:tcBorders>
              <w:top w:val="single" w:sz="6" w:space="0" w:color="auto"/>
              <w:left w:val="nil"/>
              <w:right w:val="nil"/>
            </w:tcBorders>
            <w:vAlign w:val="center"/>
          </w:tcPr>
          <w:p w:rsidR="009B7598" w:rsidRPr="00EF799B" w:rsidRDefault="009B7598" w:rsidP="00920166">
            <w:pPr>
              <w:ind w:right="112"/>
              <w:jc w:val="right"/>
              <w:rPr>
                <w:rFonts w:ascii="Arial" w:eastAsia="Arial Unicode MS" w:hAnsi="Arial" w:cs="Arial"/>
                <w:b/>
                <w:sz w:val="18"/>
                <w:szCs w:val="18"/>
              </w:rPr>
            </w:pPr>
            <w:r w:rsidRPr="00EF799B">
              <w:rPr>
                <w:rFonts w:ascii="Arial" w:eastAsia="Arial Unicode MS" w:hAnsi="Arial" w:cs="Arial"/>
                <w:b/>
                <w:sz w:val="18"/>
                <w:szCs w:val="18"/>
              </w:rPr>
              <w:t>6,967</w:t>
            </w:r>
          </w:p>
        </w:tc>
        <w:tc>
          <w:tcPr>
            <w:tcW w:w="142" w:type="dxa"/>
            <w:tcBorders>
              <w:left w:val="nil"/>
              <w:right w:val="nil"/>
            </w:tcBorders>
            <w:vAlign w:val="center"/>
          </w:tcPr>
          <w:p w:rsidR="009B7598" w:rsidRPr="00EF799B" w:rsidRDefault="009B7598" w:rsidP="00920166">
            <w:pPr>
              <w:jc w:val="right"/>
              <w:rPr>
                <w:rFonts w:ascii="Arial" w:eastAsia="Arial Unicode MS" w:hAnsi="Arial" w:cs="Arial"/>
                <w:b/>
                <w:sz w:val="18"/>
                <w:szCs w:val="18"/>
              </w:rPr>
            </w:pPr>
          </w:p>
        </w:tc>
        <w:tc>
          <w:tcPr>
            <w:tcW w:w="1559" w:type="dxa"/>
            <w:tcBorders>
              <w:top w:val="single" w:sz="6" w:space="0" w:color="auto"/>
              <w:left w:val="nil"/>
              <w:right w:val="nil"/>
            </w:tcBorders>
            <w:noWrap/>
            <w:vAlign w:val="center"/>
          </w:tcPr>
          <w:p w:rsidR="009B7598" w:rsidRPr="00EF799B" w:rsidRDefault="009B7598" w:rsidP="00920166">
            <w:pPr>
              <w:ind w:right="142"/>
              <w:jc w:val="right"/>
              <w:rPr>
                <w:rFonts w:ascii="Arial" w:eastAsia="Arial Unicode MS" w:hAnsi="Arial" w:cs="Arial"/>
                <w:b/>
                <w:sz w:val="18"/>
                <w:szCs w:val="18"/>
                <w:lang w:val="bg-BG"/>
              </w:rPr>
            </w:pPr>
            <w:r w:rsidRPr="00EF799B">
              <w:rPr>
                <w:rFonts w:ascii="Arial" w:eastAsia="Arial Unicode MS" w:hAnsi="Arial" w:cs="Arial"/>
                <w:b/>
                <w:sz w:val="18"/>
                <w:szCs w:val="18"/>
              </w:rPr>
              <w:t>6,9</w:t>
            </w:r>
            <w:r w:rsidRPr="00EF799B">
              <w:rPr>
                <w:rFonts w:ascii="Arial" w:eastAsia="Arial Unicode MS" w:hAnsi="Arial" w:cs="Arial"/>
                <w:b/>
                <w:sz w:val="18"/>
                <w:szCs w:val="18"/>
                <w:lang w:val="bg-BG"/>
              </w:rPr>
              <w:t>71</w:t>
            </w:r>
          </w:p>
        </w:tc>
      </w:tr>
      <w:tr w:rsidR="00FB12AE" w:rsidRPr="0000400B" w:rsidTr="00CE43DF">
        <w:trPr>
          <w:trHeight w:hRule="exact" w:val="301"/>
        </w:trPr>
        <w:tc>
          <w:tcPr>
            <w:tcW w:w="3261" w:type="dxa"/>
            <w:tcBorders>
              <w:top w:val="nil"/>
              <w:left w:val="nil"/>
              <w:bottom w:val="nil"/>
              <w:right w:val="nil"/>
            </w:tcBorders>
            <w:noWrap/>
            <w:vAlign w:val="center"/>
          </w:tcPr>
          <w:p w:rsidR="00FB12AE" w:rsidRDefault="00FB12AE" w:rsidP="00FB12AE">
            <w:pPr>
              <w:jc w:val="left"/>
              <w:rPr>
                <w:rFonts w:ascii="Arial" w:hAnsi="Arial" w:cs="Arial"/>
                <w:b/>
                <w:sz w:val="18"/>
                <w:szCs w:val="18"/>
                <w:lang w:val="bg-BG"/>
              </w:rPr>
            </w:pPr>
            <w:r w:rsidRPr="00EE3BAF">
              <w:rPr>
                <w:rFonts w:ascii="Arial" w:hAnsi="Arial" w:cs="Arial"/>
                <w:sz w:val="18"/>
                <w:szCs w:val="18"/>
                <w:lang w:val="bg-BG"/>
              </w:rPr>
              <w:t>На 1 януари 201</w:t>
            </w:r>
            <w:r>
              <w:rPr>
                <w:rFonts w:ascii="Arial" w:hAnsi="Arial" w:cs="Arial"/>
                <w:sz w:val="18"/>
                <w:szCs w:val="18"/>
                <w:lang w:val="bg-BG"/>
              </w:rPr>
              <w:t>7</w:t>
            </w:r>
            <w:r w:rsidRPr="00EE3BAF">
              <w:rPr>
                <w:rFonts w:ascii="Arial" w:hAnsi="Arial" w:cs="Arial"/>
                <w:sz w:val="18"/>
                <w:szCs w:val="18"/>
                <w:lang w:val="bg-BG"/>
              </w:rPr>
              <w:t xml:space="preserve"> г.</w:t>
            </w:r>
          </w:p>
        </w:tc>
        <w:tc>
          <w:tcPr>
            <w:tcW w:w="141" w:type="dxa"/>
            <w:tcBorders>
              <w:top w:val="nil"/>
              <w:left w:val="nil"/>
              <w:bottom w:val="nil"/>
              <w:right w:val="nil"/>
            </w:tcBorders>
            <w:noWrap/>
            <w:vAlign w:val="bottom"/>
          </w:tcPr>
          <w:p w:rsidR="00FB12AE" w:rsidRPr="00064A91" w:rsidRDefault="00FB12AE" w:rsidP="00FB12AE">
            <w:pPr>
              <w:rPr>
                <w:rFonts w:ascii="Arial" w:eastAsia="Arial Unicode MS" w:hAnsi="Arial" w:cs="Arial"/>
                <w:sz w:val="18"/>
                <w:szCs w:val="18"/>
                <w:highlight w:val="yellow"/>
              </w:rPr>
            </w:pPr>
          </w:p>
        </w:tc>
        <w:tc>
          <w:tcPr>
            <w:tcW w:w="1418" w:type="dxa"/>
            <w:tcBorders>
              <w:left w:val="nil"/>
              <w:right w:val="nil"/>
            </w:tcBorders>
            <w:noWrap/>
            <w:vAlign w:val="center"/>
          </w:tcPr>
          <w:p w:rsidR="00FB12AE" w:rsidRPr="00FB12AE" w:rsidRDefault="00FB12AE" w:rsidP="00FB12AE">
            <w:pPr>
              <w:ind w:right="112"/>
              <w:jc w:val="right"/>
              <w:rPr>
                <w:rFonts w:ascii="Arial" w:eastAsia="Arial Unicode MS" w:hAnsi="Arial" w:cs="Arial"/>
                <w:sz w:val="18"/>
                <w:szCs w:val="18"/>
                <w:lang w:val="bg-BG"/>
              </w:rPr>
            </w:pPr>
            <w:r>
              <w:rPr>
                <w:rFonts w:ascii="Arial" w:eastAsia="Arial Unicode MS" w:hAnsi="Arial" w:cs="Arial"/>
                <w:sz w:val="18"/>
                <w:szCs w:val="18"/>
                <w:lang w:val="bg-BG"/>
              </w:rPr>
              <w:t>4</w:t>
            </w:r>
          </w:p>
        </w:tc>
        <w:tc>
          <w:tcPr>
            <w:tcW w:w="142" w:type="dxa"/>
            <w:tcBorders>
              <w:left w:val="nil"/>
              <w:right w:val="nil"/>
            </w:tcBorders>
            <w:vAlign w:val="center"/>
          </w:tcPr>
          <w:p w:rsidR="00FB12AE" w:rsidRPr="00E90F4C" w:rsidRDefault="00FB12AE" w:rsidP="00FB12AE">
            <w:pPr>
              <w:jc w:val="right"/>
              <w:rPr>
                <w:rFonts w:ascii="Arial" w:eastAsia="Arial Unicode MS" w:hAnsi="Arial" w:cs="Arial"/>
                <w:sz w:val="18"/>
                <w:szCs w:val="18"/>
              </w:rPr>
            </w:pPr>
          </w:p>
        </w:tc>
        <w:tc>
          <w:tcPr>
            <w:tcW w:w="1417" w:type="dxa"/>
            <w:tcBorders>
              <w:left w:val="nil"/>
              <w:right w:val="nil"/>
            </w:tcBorders>
            <w:vAlign w:val="center"/>
          </w:tcPr>
          <w:p w:rsidR="00FB12AE" w:rsidRPr="00E90F4C" w:rsidRDefault="00FB12AE" w:rsidP="00FB12AE">
            <w:pPr>
              <w:ind w:right="112"/>
              <w:jc w:val="right"/>
              <w:rPr>
                <w:rFonts w:ascii="Arial" w:eastAsia="Arial Unicode MS" w:hAnsi="Arial" w:cs="Arial"/>
                <w:sz w:val="18"/>
                <w:szCs w:val="18"/>
              </w:rPr>
            </w:pPr>
            <w:r w:rsidRPr="00E90F4C">
              <w:rPr>
                <w:rFonts w:ascii="Arial" w:eastAsia="Arial Unicode MS" w:hAnsi="Arial" w:cs="Arial"/>
                <w:sz w:val="18"/>
                <w:szCs w:val="18"/>
              </w:rPr>
              <w:t>6,96</w:t>
            </w:r>
            <w:r>
              <w:rPr>
                <w:rFonts w:ascii="Arial" w:eastAsia="Arial Unicode MS" w:hAnsi="Arial" w:cs="Arial"/>
                <w:sz w:val="18"/>
                <w:szCs w:val="18"/>
              </w:rPr>
              <w:t>7</w:t>
            </w:r>
          </w:p>
        </w:tc>
        <w:tc>
          <w:tcPr>
            <w:tcW w:w="142" w:type="dxa"/>
            <w:tcBorders>
              <w:left w:val="nil"/>
              <w:right w:val="nil"/>
            </w:tcBorders>
            <w:vAlign w:val="center"/>
          </w:tcPr>
          <w:p w:rsidR="00FB12AE" w:rsidRPr="00E90F4C" w:rsidRDefault="00FB12AE" w:rsidP="00FB12AE">
            <w:pPr>
              <w:jc w:val="right"/>
              <w:rPr>
                <w:rFonts w:ascii="Arial" w:eastAsia="Arial Unicode MS" w:hAnsi="Arial" w:cs="Arial"/>
                <w:sz w:val="18"/>
                <w:szCs w:val="18"/>
              </w:rPr>
            </w:pPr>
          </w:p>
        </w:tc>
        <w:tc>
          <w:tcPr>
            <w:tcW w:w="1559" w:type="dxa"/>
            <w:tcBorders>
              <w:left w:val="nil"/>
              <w:right w:val="nil"/>
            </w:tcBorders>
            <w:noWrap/>
            <w:vAlign w:val="center"/>
          </w:tcPr>
          <w:p w:rsidR="00FB12AE" w:rsidRPr="00E90F4C" w:rsidRDefault="00FB12AE" w:rsidP="00FB12AE">
            <w:pPr>
              <w:ind w:right="142"/>
              <w:jc w:val="right"/>
              <w:rPr>
                <w:rFonts w:ascii="Arial" w:eastAsia="Arial Unicode MS" w:hAnsi="Arial" w:cs="Arial"/>
                <w:sz w:val="18"/>
                <w:szCs w:val="18"/>
              </w:rPr>
            </w:pPr>
            <w:r w:rsidRPr="00E90F4C">
              <w:rPr>
                <w:rFonts w:ascii="Arial" w:eastAsia="Arial Unicode MS" w:hAnsi="Arial" w:cs="Arial"/>
                <w:sz w:val="18"/>
                <w:szCs w:val="18"/>
              </w:rPr>
              <w:t>6,9</w:t>
            </w:r>
            <w:r>
              <w:rPr>
                <w:rFonts w:ascii="Arial" w:eastAsia="Arial Unicode MS" w:hAnsi="Arial" w:cs="Arial"/>
                <w:sz w:val="18"/>
                <w:szCs w:val="18"/>
              </w:rPr>
              <w:t>71</w:t>
            </w:r>
          </w:p>
        </w:tc>
      </w:tr>
      <w:tr w:rsidR="00FB12AE" w:rsidRPr="00D85B33" w:rsidTr="00CE43DF">
        <w:trPr>
          <w:trHeight w:hRule="exact" w:val="301"/>
        </w:trPr>
        <w:tc>
          <w:tcPr>
            <w:tcW w:w="3261" w:type="dxa"/>
            <w:tcBorders>
              <w:top w:val="nil"/>
              <w:left w:val="nil"/>
              <w:bottom w:val="nil"/>
              <w:right w:val="nil"/>
            </w:tcBorders>
            <w:noWrap/>
            <w:vAlign w:val="center"/>
          </w:tcPr>
          <w:p w:rsidR="00FB12AE" w:rsidRPr="00DE5305" w:rsidRDefault="00FB12AE" w:rsidP="00FB12AE">
            <w:pPr>
              <w:jc w:val="left"/>
              <w:rPr>
                <w:rFonts w:ascii="Arial" w:hAnsi="Arial" w:cs="Arial"/>
                <w:sz w:val="18"/>
                <w:szCs w:val="18"/>
                <w:lang w:val="bg-BG"/>
              </w:rPr>
            </w:pPr>
            <w:r>
              <w:rPr>
                <w:rFonts w:ascii="Arial" w:hAnsi="Arial" w:cs="Arial"/>
                <w:sz w:val="18"/>
                <w:szCs w:val="18"/>
                <w:lang w:val="bg-BG"/>
              </w:rPr>
              <w:t>Придобити</w:t>
            </w:r>
          </w:p>
        </w:tc>
        <w:tc>
          <w:tcPr>
            <w:tcW w:w="141" w:type="dxa"/>
            <w:tcBorders>
              <w:top w:val="nil"/>
              <w:left w:val="nil"/>
              <w:bottom w:val="nil"/>
              <w:right w:val="nil"/>
            </w:tcBorders>
            <w:noWrap/>
            <w:vAlign w:val="bottom"/>
          </w:tcPr>
          <w:p w:rsidR="00FB12AE" w:rsidRPr="009B3D68" w:rsidRDefault="00FB12AE" w:rsidP="00FB12AE">
            <w:pPr>
              <w:rPr>
                <w:rFonts w:ascii="Arial" w:eastAsia="Arial Unicode MS" w:hAnsi="Arial" w:cs="Arial"/>
                <w:sz w:val="18"/>
                <w:szCs w:val="18"/>
              </w:rPr>
            </w:pPr>
          </w:p>
        </w:tc>
        <w:tc>
          <w:tcPr>
            <w:tcW w:w="1418" w:type="dxa"/>
            <w:tcBorders>
              <w:left w:val="nil"/>
              <w:bottom w:val="single" w:sz="4" w:space="0" w:color="auto"/>
              <w:right w:val="nil"/>
            </w:tcBorders>
            <w:noWrap/>
            <w:vAlign w:val="center"/>
          </w:tcPr>
          <w:p w:rsidR="00FB12AE" w:rsidRPr="005F18F0" w:rsidRDefault="00FB12AE" w:rsidP="00FB12AE">
            <w:pPr>
              <w:ind w:right="112"/>
              <w:jc w:val="right"/>
              <w:rPr>
                <w:rFonts w:ascii="Arial" w:eastAsia="Arial Unicode MS" w:hAnsi="Arial" w:cs="Arial"/>
                <w:sz w:val="18"/>
                <w:szCs w:val="18"/>
              </w:rPr>
            </w:pPr>
            <w:r w:rsidRPr="005F18F0">
              <w:rPr>
                <w:rFonts w:ascii="Arial" w:eastAsia="Arial Unicode MS" w:hAnsi="Arial" w:cs="Arial"/>
                <w:sz w:val="18"/>
                <w:szCs w:val="18"/>
              </w:rPr>
              <w:t>-</w:t>
            </w:r>
          </w:p>
        </w:tc>
        <w:tc>
          <w:tcPr>
            <w:tcW w:w="142" w:type="dxa"/>
            <w:tcBorders>
              <w:left w:val="nil"/>
              <w:right w:val="nil"/>
            </w:tcBorders>
            <w:vAlign w:val="center"/>
          </w:tcPr>
          <w:p w:rsidR="00FB12AE" w:rsidRPr="005F18F0" w:rsidRDefault="00FB12AE" w:rsidP="00FB12AE">
            <w:pPr>
              <w:jc w:val="right"/>
              <w:rPr>
                <w:rFonts w:ascii="Arial" w:eastAsia="Arial Unicode MS" w:hAnsi="Arial" w:cs="Arial"/>
                <w:sz w:val="18"/>
                <w:szCs w:val="18"/>
              </w:rPr>
            </w:pPr>
          </w:p>
        </w:tc>
        <w:tc>
          <w:tcPr>
            <w:tcW w:w="1417" w:type="dxa"/>
            <w:tcBorders>
              <w:left w:val="nil"/>
              <w:bottom w:val="single" w:sz="6" w:space="0" w:color="auto"/>
              <w:right w:val="nil"/>
            </w:tcBorders>
            <w:vAlign w:val="center"/>
          </w:tcPr>
          <w:p w:rsidR="00FB12AE" w:rsidRPr="005F18F0" w:rsidRDefault="00FB12AE" w:rsidP="00FB12AE">
            <w:pPr>
              <w:ind w:right="112"/>
              <w:jc w:val="right"/>
              <w:rPr>
                <w:rFonts w:ascii="Arial" w:eastAsia="Arial Unicode MS" w:hAnsi="Arial" w:cs="Arial"/>
                <w:sz w:val="18"/>
                <w:szCs w:val="18"/>
              </w:rPr>
            </w:pPr>
            <w:r w:rsidRPr="005F18F0">
              <w:rPr>
                <w:rFonts w:ascii="Arial" w:eastAsia="Arial Unicode MS" w:hAnsi="Arial" w:cs="Arial"/>
                <w:sz w:val="18"/>
                <w:szCs w:val="18"/>
              </w:rPr>
              <w:t>-</w:t>
            </w:r>
          </w:p>
        </w:tc>
        <w:tc>
          <w:tcPr>
            <w:tcW w:w="142" w:type="dxa"/>
            <w:tcBorders>
              <w:left w:val="nil"/>
              <w:right w:val="nil"/>
            </w:tcBorders>
            <w:vAlign w:val="center"/>
          </w:tcPr>
          <w:p w:rsidR="00FB12AE" w:rsidRPr="005F18F0" w:rsidRDefault="00FB12AE" w:rsidP="00FB12AE">
            <w:pPr>
              <w:jc w:val="right"/>
              <w:rPr>
                <w:rFonts w:ascii="Arial" w:eastAsia="Arial Unicode MS" w:hAnsi="Arial" w:cs="Arial"/>
                <w:sz w:val="18"/>
                <w:szCs w:val="18"/>
              </w:rPr>
            </w:pPr>
          </w:p>
        </w:tc>
        <w:tc>
          <w:tcPr>
            <w:tcW w:w="1559" w:type="dxa"/>
            <w:tcBorders>
              <w:left w:val="nil"/>
              <w:bottom w:val="single" w:sz="6" w:space="0" w:color="auto"/>
              <w:right w:val="nil"/>
            </w:tcBorders>
            <w:noWrap/>
            <w:vAlign w:val="center"/>
          </w:tcPr>
          <w:p w:rsidR="00FB12AE" w:rsidRPr="005F18F0" w:rsidRDefault="00FB12AE" w:rsidP="00FB12AE">
            <w:pPr>
              <w:ind w:right="142"/>
              <w:jc w:val="right"/>
              <w:rPr>
                <w:rFonts w:ascii="Arial" w:eastAsia="Arial Unicode MS" w:hAnsi="Arial" w:cs="Arial"/>
                <w:sz w:val="18"/>
                <w:szCs w:val="18"/>
              </w:rPr>
            </w:pPr>
            <w:r w:rsidRPr="005F18F0">
              <w:rPr>
                <w:rFonts w:ascii="Arial" w:eastAsia="Arial Unicode MS" w:hAnsi="Arial" w:cs="Arial"/>
                <w:sz w:val="18"/>
                <w:szCs w:val="18"/>
              </w:rPr>
              <w:t>-</w:t>
            </w:r>
          </w:p>
        </w:tc>
      </w:tr>
      <w:tr w:rsidR="00FB12AE" w:rsidRPr="00064A91" w:rsidTr="00CE43DF">
        <w:trPr>
          <w:trHeight w:hRule="exact" w:val="301"/>
        </w:trPr>
        <w:tc>
          <w:tcPr>
            <w:tcW w:w="3261" w:type="dxa"/>
            <w:tcBorders>
              <w:top w:val="nil"/>
              <w:left w:val="nil"/>
              <w:bottom w:val="nil"/>
              <w:right w:val="nil"/>
            </w:tcBorders>
            <w:noWrap/>
            <w:vAlign w:val="center"/>
          </w:tcPr>
          <w:p w:rsidR="00FB12AE" w:rsidRPr="00EF799B" w:rsidRDefault="00FB12AE" w:rsidP="00FB12AE">
            <w:pPr>
              <w:jc w:val="left"/>
              <w:rPr>
                <w:rFonts w:ascii="Arial" w:hAnsi="Arial" w:cs="Arial"/>
                <w:b/>
                <w:sz w:val="18"/>
                <w:szCs w:val="18"/>
              </w:rPr>
            </w:pPr>
            <w:r w:rsidRPr="00EF799B">
              <w:rPr>
                <w:rFonts w:ascii="Arial" w:hAnsi="Arial" w:cs="Arial"/>
                <w:b/>
                <w:sz w:val="18"/>
                <w:szCs w:val="18"/>
                <w:lang w:val="bg-BG"/>
              </w:rPr>
              <w:t>На</w:t>
            </w:r>
            <w:r w:rsidRPr="00EF799B">
              <w:rPr>
                <w:rFonts w:ascii="Arial" w:hAnsi="Arial" w:cs="Arial"/>
                <w:b/>
                <w:sz w:val="18"/>
                <w:szCs w:val="18"/>
              </w:rPr>
              <w:t xml:space="preserve"> </w:t>
            </w:r>
            <w:r>
              <w:rPr>
                <w:rFonts w:ascii="Arial" w:hAnsi="Arial" w:cs="Arial"/>
                <w:b/>
                <w:sz w:val="18"/>
                <w:szCs w:val="18"/>
                <w:lang w:val="bg-BG"/>
              </w:rPr>
              <w:t>30 юни 2017</w:t>
            </w:r>
            <w:r w:rsidRPr="00EF799B">
              <w:rPr>
                <w:rFonts w:ascii="Arial" w:hAnsi="Arial" w:cs="Arial"/>
                <w:b/>
                <w:sz w:val="18"/>
                <w:szCs w:val="18"/>
                <w:lang w:val="bg-BG"/>
              </w:rPr>
              <w:t xml:space="preserve"> г.</w:t>
            </w:r>
          </w:p>
        </w:tc>
        <w:tc>
          <w:tcPr>
            <w:tcW w:w="141" w:type="dxa"/>
            <w:tcBorders>
              <w:top w:val="nil"/>
              <w:left w:val="nil"/>
              <w:bottom w:val="nil"/>
              <w:right w:val="nil"/>
            </w:tcBorders>
            <w:noWrap/>
            <w:vAlign w:val="bottom"/>
          </w:tcPr>
          <w:p w:rsidR="00FB12AE" w:rsidRPr="00064A91" w:rsidRDefault="00FB12AE" w:rsidP="00FB12AE">
            <w:pPr>
              <w:rPr>
                <w:rFonts w:ascii="Arial" w:eastAsia="Arial Unicode MS" w:hAnsi="Arial" w:cs="Arial"/>
                <w:sz w:val="18"/>
                <w:szCs w:val="18"/>
                <w:highlight w:val="yellow"/>
              </w:rPr>
            </w:pPr>
          </w:p>
        </w:tc>
        <w:tc>
          <w:tcPr>
            <w:tcW w:w="1418" w:type="dxa"/>
            <w:tcBorders>
              <w:top w:val="single" w:sz="4" w:space="0" w:color="auto"/>
              <w:left w:val="nil"/>
              <w:bottom w:val="double" w:sz="6" w:space="0" w:color="auto"/>
              <w:right w:val="nil"/>
            </w:tcBorders>
            <w:noWrap/>
            <w:vAlign w:val="center"/>
          </w:tcPr>
          <w:p w:rsidR="00FB12AE" w:rsidRPr="005F18F0" w:rsidRDefault="00FB12AE" w:rsidP="00FB12AE">
            <w:pPr>
              <w:ind w:right="112"/>
              <w:jc w:val="right"/>
              <w:rPr>
                <w:rFonts w:ascii="Arial" w:eastAsia="Arial Unicode MS" w:hAnsi="Arial" w:cs="Arial"/>
                <w:b/>
                <w:sz w:val="18"/>
                <w:szCs w:val="18"/>
              </w:rPr>
            </w:pPr>
            <w:r w:rsidRPr="005F18F0">
              <w:rPr>
                <w:rFonts w:ascii="Arial" w:eastAsia="Arial Unicode MS" w:hAnsi="Arial" w:cs="Arial"/>
                <w:b/>
                <w:sz w:val="18"/>
                <w:szCs w:val="18"/>
              </w:rPr>
              <w:t>4</w:t>
            </w:r>
          </w:p>
        </w:tc>
        <w:tc>
          <w:tcPr>
            <w:tcW w:w="142" w:type="dxa"/>
            <w:tcBorders>
              <w:left w:val="nil"/>
              <w:right w:val="nil"/>
            </w:tcBorders>
            <w:vAlign w:val="center"/>
          </w:tcPr>
          <w:p w:rsidR="00FB12AE" w:rsidRPr="005F18F0" w:rsidRDefault="00FB12AE" w:rsidP="00FB12AE">
            <w:pPr>
              <w:jc w:val="right"/>
              <w:rPr>
                <w:rFonts w:ascii="Arial" w:eastAsia="Arial Unicode MS" w:hAnsi="Arial" w:cs="Arial"/>
                <w:b/>
                <w:sz w:val="18"/>
                <w:szCs w:val="18"/>
              </w:rPr>
            </w:pPr>
          </w:p>
        </w:tc>
        <w:tc>
          <w:tcPr>
            <w:tcW w:w="1417" w:type="dxa"/>
            <w:tcBorders>
              <w:top w:val="single" w:sz="6" w:space="0" w:color="auto"/>
              <w:left w:val="nil"/>
              <w:bottom w:val="double" w:sz="6" w:space="0" w:color="auto"/>
              <w:right w:val="nil"/>
            </w:tcBorders>
            <w:vAlign w:val="center"/>
          </w:tcPr>
          <w:p w:rsidR="00FB12AE" w:rsidRPr="005F18F0" w:rsidRDefault="00FB12AE" w:rsidP="00FB12AE">
            <w:pPr>
              <w:ind w:right="112"/>
              <w:jc w:val="right"/>
              <w:rPr>
                <w:rFonts w:ascii="Arial" w:eastAsia="Arial Unicode MS" w:hAnsi="Arial" w:cs="Arial"/>
                <w:b/>
                <w:sz w:val="18"/>
                <w:szCs w:val="18"/>
              </w:rPr>
            </w:pPr>
            <w:r w:rsidRPr="005F18F0">
              <w:rPr>
                <w:rFonts w:ascii="Arial" w:eastAsia="Arial Unicode MS" w:hAnsi="Arial" w:cs="Arial"/>
                <w:b/>
                <w:sz w:val="18"/>
                <w:szCs w:val="18"/>
              </w:rPr>
              <w:t>6,967</w:t>
            </w:r>
          </w:p>
        </w:tc>
        <w:tc>
          <w:tcPr>
            <w:tcW w:w="142" w:type="dxa"/>
            <w:tcBorders>
              <w:left w:val="nil"/>
              <w:right w:val="nil"/>
            </w:tcBorders>
            <w:vAlign w:val="center"/>
          </w:tcPr>
          <w:p w:rsidR="00FB12AE" w:rsidRPr="005F18F0" w:rsidRDefault="00FB12AE" w:rsidP="00FB12AE">
            <w:pPr>
              <w:jc w:val="right"/>
              <w:rPr>
                <w:rFonts w:ascii="Arial" w:eastAsia="Arial Unicode MS" w:hAnsi="Arial" w:cs="Arial"/>
                <w:b/>
                <w:sz w:val="18"/>
                <w:szCs w:val="18"/>
              </w:rPr>
            </w:pPr>
          </w:p>
        </w:tc>
        <w:tc>
          <w:tcPr>
            <w:tcW w:w="1559" w:type="dxa"/>
            <w:tcBorders>
              <w:top w:val="single" w:sz="6" w:space="0" w:color="auto"/>
              <w:left w:val="nil"/>
              <w:bottom w:val="double" w:sz="6" w:space="0" w:color="auto"/>
              <w:right w:val="nil"/>
            </w:tcBorders>
            <w:noWrap/>
            <w:vAlign w:val="center"/>
          </w:tcPr>
          <w:p w:rsidR="00FB12AE" w:rsidRPr="005F18F0" w:rsidRDefault="00FB12AE" w:rsidP="00FB12AE">
            <w:pPr>
              <w:ind w:right="142"/>
              <w:jc w:val="right"/>
              <w:rPr>
                <w:rFonts w:ascii="Arial" w:eastAsia="Arial Unicode MS" w:hAnsi="Arial" w:cs="Arial"/>
                <w:b/>
                <w:sz w:val="18"/>
                <w:szCs w:val="18"/>
                <w:lang w:val="bg-BG"/>
              </w:rPr>
            </w:pPr>
            <w:r w:rsidRPr="005F18F0">
              <w:rPr>
                <w:rFonts w:ascii="Arial" w:eastAsia="Arial Unicode MS" w:hAnsi="Arial" w:cs="Arial"/>
                <w:b/>
                <w:sz w:val="18"/>
                <w:szCs w:val="18"/>
              </w:rPr>
              <w:t>6,9</w:t>
            </w:r>
            <w:r w:rsidRPr="005F18F0">
              <w:rPr>
                <w:rFonts w:ascii="Arial" w:eastAsia="Arial Unicode MS" w:hAnsi="Arial" w:cs="Arial"/>
                <w:b/>
                <w:sz w:val="18"/>
                <w:szCs w:val="18"/>
                <w:lang w:val="bg-BG"/>
              </w:rPr>
              <w:t>71</w:t>
            </w:r>
          </w:p>
        </w:tc>
      </w:tr>
      <w:tr w:rsidR="00FB12AE" w:rsidRPr="00064A91" w:rsidTr="00CE43DF">
        <w:trPr>
          <w:trHeight w:hRule="exact" w:val="113"/>
        </w:trPr>
        <w:tc>
          <w:tcPr>
            <w:tcW w:w="3261" w:type="dxa"/>
            <w:tcBorders>
              <w:top w:val="nil"/>
              <w:left w:val="nil"/>
              <w:bottom w:val="nil"/>
              <w:right w:val="nil"/>
            </w:tcBorders>
            <w:noWrap/>
            <w:vAlign w:val="center"/>
          </w:tcPr>
          <w:p w:rsidR="00FB12AE" w:rsidRPr="001710E7" w:rsidRDefault="00FB12AE" w:rsidP="00FB12AE">
            <w:pPr>
              <w:jc w:val="left"/>
              <w:rPr>
                <w:rFonts w:ascii="Arial" w:eastAsia="Arial Unicode MS" w:hAnsi="Arial" w:cs="Arial"/>
                <w:sz w:val="18"/>
                <w:szCs w:val="18"/>
              </w:rPr>
            </w:pPr>
          </w:p>
        </w:tc>
        <w:tc>
          <w:tcPr>
            <w:tcW w:w="141" w:type="dxa"/>
            <w:tcBorders>
              <w:top w:val="nil"/>
              <w:left w:val="nil"/>
              <w:bottom w:val="nil"/>
              <w:right w:val="nil"/>
            </w:tcBorders>
            <w:noWrap/>
            <w:vAlign w:val="bottom"/>
          </w:tcPr>
          <w:p w:rsidR="00FB12AE" w:rsidRPr="00064A91" w:rsidRDefault="00FB12AE" w:rsidP="00FB12AE">
            <w:pPr>
              <w:rPr>
                <w:rFonts w:ascii="Arial" w:eastAsia="Arial Unicode MS" w:hAnsi="Arial" w:cs="Arial"/>
                <w:sz w:val="18"/>
                <w:szCs w:val="18"/>
                <w:highlight w:val="yellow"/>
              </w:rPr>
            </w:pPr>
          </w:p>
        </w:tc>
        <w:tc>
          <w:tcPr>
            <w:tcW w:w="1418" w:type="dxa"/>
            <w:tcBorders>
              <w:top w:val="double" w:sz="6" w:space="0" w:color="auto"/>
              <w:left w:val="nil"/>
              <w:right w:val="nil"/>
            </w:tcBorders>
            <w:noWrap/>
            <w:vAlign w:val="center"/>
          </w:tcPr>
          <w:p w:rsidR="00FB12AE" w:rsidRPr="005F18F0" w:rsidRDefault="00FB12AE" w:rsidP="00FB12AE">
            <w:pPr>
              <w:jc w:val="right"/>
              <w:rPr>
                <w:rFonts w:ascii="Arial" w:eastAsia="Arial Unicode MS" w:hAnsi="Arial" w:cs="Arial"/>
                <w:sz w:val="18"/>
                <w:szCs w:val="18"/>
              </w:rPr>
            </w:pPr>
          </w:p>
        </w:tc>
        <w:tc>
          <w:tcPr>
            <w:tcW w:w="142" w:type="dxa"/>
            <w:tcBorders>
              <w:left w:val="nil"/>
              <w:right w:val="nil"/>
            </w:tcBorders>
            <w:vAlign w:val="center"/>
          </w:tcPr>
          <w:p w:rsidR="00FB12AE" w:rsidRPr="005F18F0" w:rsidRDefault="00FB12AE" w:rsidP="00FB12AE">
            <w:pPr>
              <w:jc w:val="right"/>
              <w:rPr>
                <w:rFonts w:ascii="Arial" w:eastAsia="Arial Unicode MS" w:hAnsi="Arial" w:cs="Arial"/>
                <w:sz w:val="18"/>
                <w:szCs w:val="18"/>
              </w:rPr>
            </w:pPr>
          </w:p>
        </w:tc>
        <w:tc>
          <w:tcPr>
            <w:tcW w:w="1417" w:type="dxa"/>
            <w:tcBorders>
              <w:top w:val="double" w:sz="6" w:space="0" w:color="auto"/>
              <w:left w:val="nil"/>
              <w:right w:val="nil"/>
            </w:tcBorders>
            <w:vAlign w:val="center"/>
          </w:tcPr>
          <w:p w:rsidR="00FB12AE" w:rsidRPr="005F18F0" w:rsidRDefault="00FB12AE" w:rsidP="00FB12AE">
            <w:pPr>
              <w:jc w:val="right"/>
              <w:rPr>
                <w:rFonts w:ascii="Arial" w:eastAsia="Arial Unicode MS" w:hAnsi="Arial" w:cs="Arial"/>
                <w:sz w:val="18"/>
                <w:szCs w:val="18"/>
              </w:rPr>
            </w:pPr>
          </w:p>
        </w:tc>
        <w:tc>
          <w:tcPr>
            <w:tcW w:w="142" w:type="dxa"/>
            <w:tcBorders>
              <w:left w:val="nil"/>
              <w:right w:val="nil"/>
            </w:tcBorders>
            <w:vAlign w:val="center"/>
          </w:tcPr>
          <w:p w:rsidR="00FB12AE" w:rsidRPr="005F18F0" w:rsidRDefault="00FB12AE" w:rsidP="00FB12AE">
            <w:pPr>
              <w:jc w:val="right"/>
              <w:rPr>
                <w:rFonts w:ascii="Arial" w:eastAsia="Arial Unicode MS" w:hAnsi="Arial" w:cs="Arial"/>
                <w:sz w:val="18"/>
                <w:szCs w:val="18"/>
              </w:rPr>
            </w:pPr>
          </w:p>
        </w:tc>
        <w:tc>
          <w:tcPr>
            <w:tcW w:w="1559" w:type="dxa"/>
            <w:tcBorders>
              <w:top w:val="double" w:sz="6" w:space="0" w:color="auto"/>
              <w:left w:val="nil"/>
              <w:right w:val="nil"/>
            </w:tcBorders>
            <w:noWrap/>
            <w:vAlign w:val="center"/>
          </w:tcPr>
          <w:p w:rsidR="00FB12AE" w:rsidRPr="005F18F0" w:rsidRDefault="00FB12AE" w:rsidP="00FB12AE">
            <w:pPr>
              <w:ind w:right="142"/>
              <w:jc w:val="right"/>
              <w:rPr>
                <w:rFonts w:ascii="Arial" w:eastAsia="Arial Unicode MS" w:hAnsi="Arial" w:cs="Arial"/>
                <w:sz w:val="18"/>
                <w:szCs w:val="18"/>
              </w:rPr>
            </w:pPr>
          </w:p>
        </w:tc>
      </w:tr>
      <w:tr w:rsidR="00FB12AE" w:rsidRPr="00D85B33" w:rsidTr="00CE43DF">
        <w:trPr>
          <w:trHeight w:hRule="exact" w:val="301"/>
        </w:trPr>
        <w:tc>
          <w:tcPr>
            <w:tcW w:w="3261" w:type="dxa"/>
            <w:tcBorders>
              <w:top w:val="nil"/>
              <w:left w:val="nil"/>
              <w:bottom w:val="nil"/>
              <w:right w:val="nil"/>
            </w:tcBorders>
            <w:noWrap/>
            <w:vAlign w:val="center"/>
          </w:tcPr>
          <w:p w:rsidR="00FB12AE" w:rsidRPr="000F69B1" w:rsidRDefault="00FB12AE" w:rsidP="00FB12AE">
            <w:pPr>
              <w:pStyle w:val="Heading3"/>
              <w:spacing w:before="0" w:after="0"/>
              <w:jc w:val="left"/>
              <w:rPr>
                <w:rFonts w:ascii="Arial" w:hAnsi="Arial" w:cs="Arial"/>
                <w:sz w:val="18"/>
                <w:szCs w:val="18"/>
              </w:rPr>
            </w:pPr>
            <w:r>
              <w:rPr>
                <w:rFonts w:ascii="Arial" w:hAnsi="Arial" w:cs="Arial"/>
                <w:sz w:val="18"/>
                <w:szCs w:val="18"/>
                <w:lang w:val="bg-BG"/>
              </w:rPr>
              <w:t>Амортизация</w:t>
            </w:r>
            <w:r w:rsidRPr="000F69B1">
              <w:rPr>
                <w:rFonts w:ascii="Arial" w:hAnsi="Arial" w:cs="Arial"/>
                <w:sz w:val="18"/>
                <w:szCs w:val="18"/>
              </w:rPr>
              <w:t xml:space="preserve"> </w:t>
            </w:r>
          </w:p>
        </w:tc>
        <w:tc>
          <w:tcPr>
            <w:tcW w:w="141" w:type="dxa"/>
            <w:tcBorders>
              <w:top w:val="nil"/>
              <w:left w:val="nil"/>
              <w:bottom w:val="nil"/>
              <w:right w:val="nil"/>
            </w:tcBorders>
            <w:noWrap/>
            <w:vAlign w:val="bottom"/>
          </w:tcPr>
          <w:p w:rsidR="00FB12AE" w:rsidRPr="009B3D68" w:rsidRDefault="00FB12AE" w:rsidP="00FB12AE">
            <w:pPr>
              <w:rPr>
                <w:rFonts w:ascii="Arial" w:eastAsia="Arial Unicode MS" w:hAnsi="Arial" w:cs="Arial"/>
                <w:sz w:val="18"/>
                <w:szCs w:val="18"/>
              </w:rPr>
            </w:pPr>
          </w:p>
        </w:tc>
        <w:tc>
          <w:tcPr>
            <w:tcW w:w="1418" w:type="dxa"/>
            <w:tcBorders>
              <w:top w:val="nil"/>
              <w:left w:val="nil"/>
              <w:right w:val="nil"/>
            </w:tcBorders>
            <w:noWrap/>
            <w:vAlign w:val="center"/>
          </w:tcPr>
          <w:p w:rsidR="00FB12AE" w:rsidRPr="005F18F0" w:rsidRDefault="00FB12AE" w:rsidP="00FB12AE">
            <w:pPr>
              <w:jc w:val="right"/>
              <w:rPr>
                <w:rFonts w:ascii="Arial" w:eastAsia="Arial Unicode MS" w:hAnsi="Arial" w:cs="Arial"/>
                <w:sz w:val="18"/>
                <w:szCs w:val="18"/>
              </w:rPr>
            </w:pPr>
          </w:p>
        </w:tc>
        <w:tc>
          <w:tcPr>
            <w:tcW w:w="142" w:type="dxa"/>
            <w:tcBorders>
              <w:top w:val="nil"/>
              <w:left w:val="nil"/>
              <w:right w:val="nil"/>
            </w:tcBorders>
            <w:vAlign w:val="center"/>
          </w:tcPr>
          <w:p w:rsidR="00FB12AE" w:rsidRPr="005F18F0" w:rsidRDefault="00FB12AE" w:rsidP="00FB12AE">
            <w:pPr>
              <w:jc w:val="right"/>
              <w:rPr>
                <w:rFonts w:ascii="Arial" w:eastAsia="Arial Unicode MS" w:hAnsi="Arial" w:cs="Arial"/>
                <w:sz w:val="18"/>
                <w:szCs w:val="18"/>
              </w:rPr>
            </w:pPr>
          </w:p>
        </w:tc>
        <w:tc>
          <w:tcPr>
            <w:tcW w:w="1417" w:type="dxa"/>
            <w:tcBorders>
              <w:top w:val="nil"/>
              <w:left w:val="nil"/>
              <w:right w:val="nil"/>
            </w:tcBorders>
            <w:vAlign w:val="center"/>
          </w:tcPr>
          <w:p w:rsidR="00FB12AE" w:rsidRPr="005F18F0" w:rsidRDefault="00FB12AE" w:rsidP="00FB12AE">
            <w:pPr>
              <w:jc w:val="right"/>
              <w:rPr>
                <w:rFonts w:ascii="Arial" w:eastAsia="Arial Unicode MS" w:hAnsi="Arial" w:cs="Arial"/>
                <w:sz w:val="18"/>
                <w:szCs w:val="18"/>
              </w:rPr>
            </w:pPr>
          </w:p>
        </w:tc>
        <w:tc>
          <w:tcPr>
            <w:tcW w:w="142" w:type="dxa"/>
            <w:tcBorders>
              <w:top w:val="nil"/>
              <w:left w:val="nil"/>
              <w:right w:val="nil"/>
            </w:tcBorders>
            <w:vAlign w:val="center"/>
          </w:tcPr>
          <w:p w:rsidR="00FB12AE" w:rsidRPr="005F18F0" w:rsidRDefault="00FB12AE" w:rsidP="00FB12AE">
            <w:pPr>
              <w:jc w:val="right"/>
              <w:rPr>
                <w:rFonts w:ascii="Arial" w:eastAsia="Arial Unicode MS" w:hAnsi="Arial" w:cs="Arial"/>
                <w:sz w:val="18"/>
                <w:szCs w:val="18"/>
              </w:rPr>
            </w:pPr>
          </w:p>
        </w:tc>
        <w:tc>
          <w:tcPr>
            <w:tcW w:w="1559" w:type="dxa"/>
            <w:tcBorders>
              <w:top w:val="nil"/>
              <w:left w:val="nil"/>
              <w:right w:val="nil"/>
            </w:tcBorders>
            <w:noWrap/>
            <w:vAlign w:val="center"/>
          </w:tcPr>
          <w:p w:rsidR="00FB12AE" w:rsidRPr="005F18F0" w:rsidRDefault="00FB12AE" w:rsidP="00FB12AE">
            <w:pPr>
              <w:ind w:right="142"/>
              <w:jc w:val="right"/>
              <w:rPr>
                <w:rFonts w:ascii="Arial" w:eastAsia="Arial Unicode MS" w:hAnsi="Arial" w:cs="Arial"/>
                <w:sz w:val="18"/>
                <w:szCs w:val="18"/>
              </w:rPr>
            </w:pPr>
          </w:p>
        </w:tc>
      </w:tr>
      <w:tr w:rsidR="00FB12AE" w:rsidRPr="00D85B33" w:rsidTr="00CE43DF">
        <w:trPr>
          <w:trHeight w:hRule="exact" w:val="301"/>
        </w:trPr>
        <w:tc>
          <w:tcPr>
            <w:tcW w:w="3261" w:type="dxa"/>
            <w:tcBorders>
              <w:left w:val="nil"/>
              <w:right w:val="nil"/>
            </w:tcBorders>
            <w:noWrap/>
            <w:vAlign w:val="center"/>
          </w:tcPr>
          <w:p w:rsidR="00FB12AE" w:rsidRPr="008F66BC" w:rsidRDefault="00FB12AE" w:rsidP="00FB12AE">
            <w:pPr>
              <w:jc w:val="left"/>
              <w:rPr>
                <w:rFonts w:ascii="Arial" w:hAnsi="Arial" w:cs="Arial"/>
                <w:sz w:val="18"/>
                <w:szCs w:val="18"/>
              </w:rPr>
            </w:pPr>
            <w:r>
              <w:rPr>
                <w:rFonts w:ascii="Arial" w:hAnsi="Arial" w:cs="Arial"/>
                <w:sz w:val="18"/>
                <w:szCs w:val="18"/>
                <w:lang w:val="bg-BG"/>
              </w:rPr>
              <w:t>На</w:t>
            </w:r>
            <w:r w:rsidRPr="001710E7">
              <w:rPr>
                <w:rFonts w:ascii="Arial" w:hAnsi="Arial" w:cs="Arial"/>
                <w:sz w:val="18"/>
                <w:szCs w:val="18"/>
              </w:rPr>
              <w:t xml:space="preserve"> </w:t>
            </w:r>
            <w:r>
              <w:rPr>
                <w:rFonts w:ascii="Arial" w:hAnsi="Arial" w:cs="Arial"/>
                <w:sz w:val="18"/>
                <w:szCs w:val="18"/>
                <w:lang w:val="bg-BG"/>
              </w:rPr>
              <w:t xml:space="preserve">1 януари </w:t>
            </w:r>
            <w:r>
              <w:rPr>
                <w:rFonts w:ascii="Arial" w:hAnsi="Arial" w:cs="Arial"/>
                <w:sz w:val="18"/>
                <w:szCs w:val="18"/>
              </w:rPr>
              <w:t>2016</w:t>
            </w:r>
            <w:r>
              <w:rPr>
                <w:rFonts w:ascii="Arial" w:hAnsi="Arial" w:cs="Arial"/>
                <w:sz w:val="18"/>
                <w:szCs w:val="18"/>
                <w:lang w:val="bg-BG"/>
              </w:rPr>
              <w:t xml:space="preserve"> г.</w:t>
            </w:r>
          </w:p>
        </w:tc>
        <w:tc>
          <w:tcPr>
            <w:tcW w:w="141" w:type="dxa"/>
            <w:tcBorders>
              <w:left w:val="nil"/>
              <w:right w:val="nil"/>
            </w:tcBorders>
            <w:noWrap/>
            <w:vAlign w:val="bottom"/>
          </w:tcPr>
          <w:p w:rsidR="00FB12AE" w:rsidRPr="00064A91" w:rsidRDefault="00FB12AE" w:rsidP="00FB12AE">
            <w:pPr>
              <w:rPr>
                <w:rFonts w:ascii="Arial" w:eastAsia="Arial Unicode MS" w:hAnsi="Arial" w:cs="Arial"/>
                <w:sz w:val="18"/>
                <w:szCs w:val="18"/>
                <w:highlight w:val="yellow"/>
              </w:rPr>
            </w:pPr>
          </w:p>
        </w:tc>
        <w:tc>
          <w:tcPr>
            <w:tcW w:w="1418" w:type="dxa"/>
            <w:tcBorders>
              <w:left w:val="nil"/>
              <w:right w:val="nil"/>
            </w:tcBorders>
            <w:noWrap/>
            <w:vAlign w:val="center"/>
          </w:tcPr>
          <w:p w:rsidR="00FB12AE" w:rsidRPr="00CE43DF" w:rsidRDefault="00FB12AE" w:rsidP="00FB12AE">
            <w:pPr>
              <w:ind w:right="11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tcBorders>
              <w:left w:val="nil"/>
              <w:right w:val="nil"/>
            </w:tcBorders>
            <w:vAlign w:val="center"/>
          </w:tcPr>
          <w:p w:rsidR="00FB12AE" w:rsidRPr="005F18F0" w:rsidRDefault="00FB12AE" w:rsidP="00FB12AE">
            <w:pPr>
              <w:jc w:val="right"/>
              <w:rPr>
                <w:rFonts w:ascii="Arial" w:eastAsia="Arial Unicode MS" w:hAnsi="Arial" w:cs="Arial"/>
                <w:sz w:val="18"/>
                <w:szCs w:val="18"/>
              </w:rPr>
            </w:pPr>
          </w:p>
        </w:tc>
        <w:tc>
          <w:tcPr>
            <w:tcW w:w="1417" w:type="dxa"/>
            <w:tcBorders>
              <w:left w:val="nil"/>
              <w:right w:val="nil"/>
            </w:tcBorders>
            <w:vAlign w:val="center"/>
          </w:tcPr>
          <w:p w:rsidR="00FB12AE" w:rsidRPr="00EF799B" w:rsidRDefault="00FB12AE" w:rsidP="00FB12AE">
            <w:pPr>
              <w:ind w:right="112"/>
              <w:jc w:val="right"/>
              <w:rPr>
                <w:rFonts w:ascii="Arial" w:eastAsia="Arial Unicode MS" w:hAnsi="Arial" w:cs="Arial"/>
                <w:sz w:val="18"/>
                <w:szCs w:val="18"/>
                <w:lang w:val="bg-BG"/>
              </w:rPr>
            </w:pPr>
            <w:r>
              <w:rPr>
                <w:rFonts w:ascii="Arial" w:eastAsia="Arial Unicode MS" w:hAnsi="Arial" w:cs="Arial"/>
                <w:sz w:val="18"/>
                <w:szCs w:val="18"/>
                <w:lang w:val="bg-BG"/>
              </w:rPr>
              <w:t>(1,417)</w:t>
            </w:r>
          </w:p>
        </w:tc>
        <w:tc>
          <w:tcPr>
            <w:tcW w:w="142" w:type="dxa"/>
            <w:tcBorders>
              <w:left w:val="nil"/>
              <w:right w:val="nil"/>
            </w:tcBorders>
            <w:vAlign w:val="center"/>
          </w:tcPr>
          <w:p w:rsidR="00FB12AE" w:rsidRPr="005F18F0" w:rsidRDefault="00FB12AE" w:rsidP="00FB12AE">
            <w:pPr>
              <w:jc w:val="right"/>
              <w:rPr>
                <w:rFonts w:ascii="Arial" w:eastAsia="Arial Unicode MS" w:hAnsi="Arial" w:cs="Arial"/>
                <w:sz w:val="18"/>
                <w:szCs w:val="18"/>
              </w:rPr>
            </w:pPr>
          </w:p>
        </w:tc>
        <w:tc>
          <w:tcPr>
            <w:tcW w:w="1559" w:type="dxa"/>
            <w:tcBorders>
              <w:left w:val="nil"/>
              <w:right w:val="nil"/>
            </w:tcBorders>
            <w:noWrap/>
            <w:vAlign w:val="center"/>
          </w:tcPr>
          <w:p w:rsidR="00FB12AE" w:rsidRPr="00EF799B" w:rsidRDefault="00FB12AE" w:rsidP="00FB12AE">
            <w:pPr>
              <w:ind w:right="112"/>
              <w:jc w:val="right"/>
              <w:rPr>
                <w:rFonts w:ascii="Arial" w:eastAsia="Arial Unicode MS" w:hAnsi="Arial" w:cs="Arial"/>
                <w:sz w:val="18"/>
                <w:szCs w:val="18"/>
                <w:lang w:val="bg-BG"/>
              </w:rPr>
            </w:pPr>
            <w:r>
              <w:rPr>
                <w:rFonts w:ascii="Arial" w:eastAsia="Arial Unicode MS" w:hAnsi="Arial" w:cs="Arial"/>
                <w:sz w:val="18"/>
                <w:szCs w:val="18"/>
                <w:lang w:val="bg-BG"/>
              </w:rPr>
              <w:t>(1,417)</w:t>
            </w:r>
          </w:p>
        </w:tc>
      </w:tr>
      <w:tr w:rsidR="00FB12AE" w:rsidRPr="00D85B33" w:rsidTr="00CE43DF">
        <w:trPr>
          <w:trHeight w:hRule="exact" w:val="301"/>
        </w:trPr>
        <w:tc>
          <w:tcPr>
            <w:tcW w:w="3261" w:type="dxa"/>
            <w:tcBorders>
              <w:left w:val="nil"/>
              <w:right w:val="nil"/>
            </w:tcBorders>
            <w:noWrap/>
            <w:vAlign w:val="center"/>
          </w:tcPr>
          <w:p w:rsidR="00FB12AE" w:rsidRPr="001710E7" w:rsidRDefault="00FB12AE" w:rsidP="00FB12AE">
            <w:pPr>
              <w:jc w:val="left"/>
              <w:rPr>
                <w:rFonts w:ascii="Arial" w:hAnsi="Arial" w:cs="Arial"/>
                <w:sz w:val="18"/>
                <w:szCs w:val="18"/>
              </w:rPr>
            </w:pPr>
            <w:r w:rsidRPr="00C0186F">
              <w:rPr>
                <w:rFonts w:ascii="Arial" w:hAnsi="Arial" w:cs="Arial"/>
                <w:sz w:val="18"/>
                <w:szCs w:val="18"/>
                <w:lang w:val="bg-BG"/>
              </w:rPr>
              <w:t xml:space="preserve">Начислена амортизация за </w:t>
            </w:r>
            <w:r>
              <w:rPr>
                <w:rFonts w:ascii="Arial" w:hAnsi="Arial" w:cs="Arial"/>
                <w:sz w:val="18"/>
                <w:szCs w:val="18"/>
                <w:lang w:val="bg-BG"/>
              </w:rPr>
              <w:t>периода</w:t>
            </w:r>
          </w:p>
        </w:tc>
        <w:tc>
          <w:tcPr>
            <w:tcW w:w="141" w:type="dxa"/>
            <w:tcBorders>
              <w:left w:val="nil"/>
              <w:right w:val="nil"/>
            </w:tcBorders>
            <w:noWrap/>
            <w:vAlign w:val="bottom"/>
          </w:tcPr>
          <w:p w:rsidR="00FB12AE" w:rsidRPr="00064A91" w:rsidRDefault="00FB12AE" w:rsidP="00FB12AE">
            <w:pPr>
              <w:rPr>
                <w:rFonts w:ascii="Arial" w:eastAsia="Arial Unicode MS" w:hAnsi="Arial" w:cs="Arial"/>
                <w:sz w:val="18"/>
                <w:szCs w:val="18"/>
                <w:highlight w:val="yellow"/>
              </w:rPr>
            </w:pPr>
          </w:p>
        </w:tc>
        <w:tc>
          <w:tcPr>
            <w:tcW w:w="1418" w:type="dxa"/>
            <w:tcBorders>
              <w:left w:val="nil"/>
              <w:bottom w:val="single" w:sz="6" w:space="0" w:color="auto"/>
              <w:right w:val="nil"/>
            </w:tcBorders>
            <w:noWrap/>
            <w:vAlign w:val="center"/>
          </w:tcPr>
          <w:p w:rsidR="00FB12AE" w:rsidRPr="005F18F0" w:rsidRDefault="00FB12AE" w:rsidP="00FB12AE">
            <w:pPr>
              <w:ind w:right="112"/>
              <w:jc w:val="right"/>
              <w:rPr>
                <w:rFonts w:ascii="Arial" w:eastAsia="Arial Unicode MS" w:hAnsi="Arial" w:cs="Arial"/>
                <w:sz w:val="18"/>
                <w:szCs w:val="18"/>
              </w:rPr>
            </w:pPr>
            <w:r w:rsidRPr="005F18F0">
              <w:rPr>
                <w:rFonts w:ascii="Arial" w:eastAsia="Arial Unicode MS" w:hAnsi="Arial" w:cs="Arial"/>
                <w:sz w:val="18"/>
                <w:szCs w:val="18"/>
              </w:rPr>
              <w:t>-</w:t>
            </w:r>
          </w:p>
        </w:tc>
        <w:tc>
          <w:tcPr>
            <w:tcW w:w="142" w:type="dxa"/>
            <w:tcBorders>
              <w:left w:val="nil"/>
              <w:right w:val="nil"/>
            </w:tcBorders>
            <w:vAlign w:val="center"/>
          </w:tcPr>
          <w:p w:rsidR="00FB12AE" w:rsidRPr="005F18F0" w:rsidRDefault="00FB12AE" w:rsidP="00FB12AE">
            <w:pPr>
              <w:jc w:val="right"/>
              <w:rPr>
                <w:rFonts w:ascii="Arial" w:eastAsia="Arial Unicode MS" w:hAnsi="Arial" w:cs="Arial"/>
                <w:sz w:val="18"/>
                <w:szCs w:val="18"/>
              </w:rPr>
            </w:pPr>
          </w:p>
        </w:tc>
        <w:tc>
          <w:tcPr>
            <w:tcW w:w="1417" w:type="dxa"/>
            <w:tcBorders>
              <w:left w:val="nil"/>
              <w:bottom w:val="single" w:sz="6" w:space="0" w:color="auto"/>
              <w:right w:val="nil"/>
            </w:tcBorders>
            <w:vAlign w:val="center"/>
          </w:tcPr>
          <w:p w:rsidR="00FB12AE" w:rsidRPr="005F18F0" w:rsidRDefault="00FB12AE" w:rsidP="00FB12AE">
            <w:pPr>
              <w:ind w:right="112"/>
              <w:jc w:val="right"/>
              <w:rPr>
                <w:rFonts w:ascii="Arial" w:eastAsia="Arial Unicode MS" w:hAnsi="Arial" w:cs="Arial"/>
                <w:sz w:val="18"/>
                <w:szCs w:val="18"/>
              </w:rPr>
            </w:pPr>
            <w:r w:rsidRPr="005F18F0">
              <w:rPr>
                <w:rFonts w:ascii="Arial" w:eastAsia="Arial Unicode MS" w:hAnsi="Arial" w:cs="Arial"/>
                <w:sz w:val="18"/>
                <w:szCs w:val="18"/>
              </w:rPr>
              <w:t>(</w:t>
            </w:r>
            <w:r>
              <w:rPr>
                <w:rFonts w:ascii="Arial" w:eastAsia="Arial Unicode MS" w:hAnsi="Arial" w:cs="Arial"/>
                <w:sz w:val="18"/>
                <w:szCs w:val="18"/>
                <w:lang w:val="bg-BG"/>
              </w:rPr>
              <w:t>140</w:t>
            </w:r>
            <w:r w:rsidRPr="005F18F0">
              <w:rPr>
                <w:rFonts w:ascii="Arial" w:eastAsia="Arial Unicode MS" w:hAnsi="Arial" w:cs="Arial"/>
                <w:sz w:val="18"/>
                <w:szCs w:val="18"/>
              </w:rPr>
              <w:t>)</w:t>
            </w:r>
          </w:p>
        </w:tc>
        <w:tc>
          <w:tcPr>
            <w:tcW w:w="142" w:type="dxa"/>
            <w:tcBorders>
              <w:left w:val="nil"/>
              <w:right w:val="nil"/>
            </w:tcBorders>
            <w:vAlign w:val="center"/>
          </w:tcPr>
          <w:p w:rsidR="00FB12AE" w:rsidRPr="005F18F0" w:rsidRDefault="00FB12AE" w:rsidP="00FB12AE">
            <w:pPr>
              <w:jc w:val="right"/>
              <w:rPr>
                <w:rFonts w:ascii="Arial" w:eastAsia="Arial Unicode MS" w:hAnsi="Arial" w:cs="Arial"/>
                <w:sz w:val="18"/>
                <w:szCs w:val="18"/>
              </w:rPr>
            </w:pPr>
          </w:p>
        </w:tc>
        <w:tc>
          <w:tcPr>
            <w:tcW w:w="1559" w:type="dxa"/>
            <w:tcBorders>
              <w:left w:val="nil"/>
              <w:bottom w:val="single" w:sz="6" w:space="0" w:color="auto"/>
              <w:right w:val="nil"/>
            </w:tcBorders>
            <w:noWrap/>
            <w:vAlign w:val="center"/>
          </w:tcPr>
          <w:p w:rsidR="00FB12AE" w:rsidRPr="005F18F0" w:rsidRDefault="00FB12AE" w:rsidP="00FB12AE">
            <w:pPr>
              <w:ind w:right="112"/>
              <w:jc w:val="right"/>
              <w:rPr>
                <w:rFonts w:ascii="Arial" w:eastAsia="Arial Unicode MS" w:hAnsi="Arial" w:cs="Arial"/>
                <w:sz w:val="18"/>
                <w:szCs w:val="18"/>
              </w:rPr>
            </w:pPr>
            <w:r w:rsidRPr="005F18F0">
              <w:rPr>
                <w:rFonts w:ascii="Arial" w:eastAsia="Arial Unicode MS" w:hAnsi="Arial" w:cs="Arial"/>
                <w:sz w:val="18"/>
                <w:szCs w:val="18"/>
              </w:rPr>
              <w:t>(</w:t>
            </w:r>
            <w:r>
              <w:rPr>
                <w:rFonts w:ascii="Arial" w:eastAsia="Arial Unicode MS" w:hAnsi="Arial" w:cs="Arial"/>
                <w:sz w:val="18"/>
                <w:szCs w:val="18"/>
                <w:lang w:val="bg-BG"/>
              </w:rPr>
              <w:t>140</w:t>
            </w:r>
            <w:r w:rsidRPr="005F18F0">
              <w:rPr>
                <w:rFonts w:ascii="Arial" w:eastAsia="Arial Unicode MS" w:hAnsi="Arial" w:cs="Arial"/>
                <w:sz w:val="18"/>
                <w:szCs w:val="18"/>
              </w:rPr>
              <w:t>)</w:t>
            </w:r>
          </w:p>
        </w:tc>
      </w:tr>
      <w:tr w:rsidR="00FB12AE" w:rsidRPr="00D85B33" w:rsidTr="00CE43DF">
        <w:trPr>
          <w:trHeight w:hRule="exact" w:val="301"/>
        </w:trPr>
        <w:tc>
          <w:tcPr>
            <w:tcW w:w="3261" w:type="dxa"/>
            <w:tcBorders>
              <w:left w:val="nil"/>
              <w:right w:val="nil"/>
            </w:tcBorders>
            <w:noWrap/>
            <w:vAlign w:val="center"/>
          </w:tcPr>
          <w:p w:rsidR="00FB12AE" w:rsidRPr="008F66BC" w:rsidRDefault="00FB12AE" w:rsidP="00FB12AE">
            <w:pPr>
              <w:jc w:val="left"/>
              <w:rPr>
                <w:rFonts w:ascii="Arial" w:hAnsi="Arial" w:cs="Arial"/>
                <w:sz w:val="18"/>
                <w:szCs w:val="18"/>
              </w:rPr>
            </w:pPr>
            <w:r>
              <w:rPr>
                <w:rFonts w:ascii="Arial" w:hAnsi="Arial" w:cs="Arial"/>
                <w:b/>
                <w:sz w:val="18"/>
                <w:szCs w:val="18"/>
                <w:lang w:val="bg-BG"/>
              </w:rPr>
              <w:t>На 30 юни 2016</w:t>
            </w:r>
            <w:r w:rsidRPr="00191EA6">
              <w:rPr>
                <w:rFonts w:ascii="Arial" w:hAnsi="Arial" w:cs="Arial"/>
                <w:b/>
                <w:sz w:val="18"/>
                <w:szCs w:val="18"/>
                <w:lang w:val="bg-BG"/>
              </w:rPr>
              <w:t xml:space="preserve"> г.</w:t>
            </w:r>
          </w:p>
        </w:tc>
        <w:tc>
          <w:tcPr>
            <w:tcW w:w="141" w:type="dxa"/>
            <w:tcBorders>
              <w:left w:val="nil"/>
              <w:right w:val="nil"/>
            </w:tcBorders>
            <w:noWrap/>
            <w:vAlign w:val="bottom"/>
          </w:tcPr>
          <w:p w:rsidR="00FB12AE" w:rsidRPr="00064A91" w:rsidRDefault="00FB12AE" w:rsidP="00FB12AE">
            <w:pPr>
              <w:rPr>
                <w:rFonts w:ascii="Arial" w:eastAsia="Arial Unicode MS" w:hAnsi="Arial" w:cs="Arial"/>
                <w:sz w:val="18"/>
                <w:szCs w:val="18"/>
                <w:highlight w:val="yellow"/>
              </w:rPr>
            </w:pPr>
          </w:p>
        </w:tc>
        <w:tc>
          <w:tcPr>
            <w:tcW w:w="1418" w:type="dxa"/>
            <w:tcBorders>
              <w:top w:val="single" w:sz="6" w:space="0" w:color="auto"/>
              <w:left w:val="nil"/>
              <w:right w:val="nil"/>
            </w:tcBorders>
            <w:noWrap/>
            <w:vAlign w:val="center"/>
          </w:tcPr>
          <w:p w:rsidR="00FB12AE" w:rsidRPr="00EF799B" w:rsidRDefault="00FB12AE" w:rsidP="00FB12AE">
            <w:pPr>
              <w:ind w:right="112"/>
              <w:jc w:val="right"/>
              <w:rPr>
                <w:rFonts w:ascii="Arial" w:eastAsia="Arial Unicode MS" w:hAnsi="Arial" w:cs="Arial"/>
                <w:b/>
                <w:sz w:val="18"/>
                <w:szCs w:val="18"/>
              </w:rPr>
            </w:pPr>
            <w:r w:rsidRPr="00EF799B">
              <w:rPr>
                <w:rFonts w:ascii="Arial" w:eastAsia="Arial Unicode MS" w:hAnsi="Arial" w:cs="Arial"/>
                <w:b/>
                <w:sz w:val="18"/>
                <w:szCs w:val="18"/>
              </w:rPr>
              <w:t>-</w:t>
            </w:r>
          </w:p>
        </w:tc>
        <w:tc>
          <w:tcPr>
            <w:tcW w:w="142" w:type="dxa"/>
            <w:tcBorders>
              <w:left w:val="nil"/>
              <w:right w:val="nil"/>
            </w:tcBorders>
            <w:vAlign w:val="center"/>
          </w:tcPr>
          <w:p w:rsidR="00FB12AE" w:rsidRPr="00EF799B" w:rsidRDefault="00FB12AE" w:rsidP="00FB12AE">
            <w:pPr>
              <w:jc w:val="right"/>
              <w:rPr>
                <w:rFonts w:ascii="Arial" w:eastAsia="Arial Unicode MS" w:hAnsi="Arial" w:cs="Arial"/>
                <w:b/>
                <w:sz w:val="18"/>
                <w:szCs w:val="18"/>
              </w:rPr>
            </w:pPr>
          </w:p>
        </w:tc>
        <w:tc>
          <w:tcPr>
            <w:tcW w:w="1417" w:type="dxa"/>
            <w:tcBorders>
              <w:top w:val="single" w:sz="6" w:space="0" w:color="auto"/>
              <w:left w:val="nil"/>
              <w:right w:val="nil"/>
            </w:tcBorders>
            <w:vAlign w:val="center"/>
          </w:tcPr>
          <w:p w:rsidR="00FB12AE" w:rsidRPr="005F18F0" w:rsidRDefault="00FB12AE" w:rsidP="00FB12AE">
            <w:pPr>
              <w:ind w:right="112"/>
              <w:jc w:val="right"/>
              <w:rPr>
                <w:rFonts w:ascii="Arial" w:eastAsia="Arial Unicode MS" w:hAnsi="Arial" w:cs="Arial"/>
                <w:b/>
                <w:sz w:val="18"/>
                <w:szCs w:val="18"/>
              </w:rPr>
            </w:pPr>
            <w:r w:rsidRPr="005F18F0">
              <w:rPr>
                <w:rFonts w:ascii="Arial" w:eastAsia="Arial Unicode MS" w:hAnsi="Arial" w:cs="Arial"/>
                <w:b/>
                <w:sz w:val="18"/>
                <w:szCs w:val="18"/>
              </w:rPr>
              <w:t>(1,</w:t>
            </w:r>
            <w:r>
              <w:rPr>
                <w:rFonts w:ascii="Arial" w:eastAsia="Arial Unicode MS" w:hAnsi="Arial" w:cs="Arial"/>
                <w:b/>
                <w:sz w:val="18"/>
                <w:szCs w:val="18"/>
                <w:lang w:val="bg-BG"/>
              </w:rPr>
              <w:t>557</w:t>
            </w:r>
            <w:r w:rsidRPr="005F18F0">
              <w:rPr>
                <w:rFonts w:ascii="Arial" w:eastAsia="Arial Unicode MS" w:hAnsi="Arial" w:cs="Arial"/>
                <w:b/>
                <w:sz w:val="18"/>
                <w:szCs w:val="18"/>
              </w:rPr>
              <w:t>)</w:t>
            </w:r>
          </w:p>
        </w:tc>
        <w:tc>
          <w:tcPr>
            <w:tcW w:w="142" w:type="dxa"/>
            <w:tcBorders>
              <w:left w:val="nil"/>
              <w:right w:val="nil"/>
            </w:tcBorders>
            <w:vAlign w:val="center"/>
          </w:tcPr>
          <w:p w:rsidR="00FB12AE" w:rsidRPr="005F18F0" w:rsidRDefault="00FB12AE" w:rsidP="00FB12AE">
            <w:pPr>
              <w:jc w:val="right"/>
              <w:rPr>
                <w:rFonts w:ascii="Arial" w:eastAsia="Arial Unicode MS" w:hAnsi="Arial" w:cs="Arial"/>
                <w:b/>
                <w:sz w:val="18"/>
                <w:szCs w:val="18"/>
              </w:rPr>
            </w:pPr>
          </w:p>
        </w:tc>
        <w:tc>
          <w:tcPr>
            <w:tcW w:w="1559" w:type="dxa"/>
            <w:tcBorders>
              <w:top w:val="single" w:sz="6" w:space="0" w:color="auto"/>
              <w:left w:val="nil"/>
              <w:right w:val="nil"/>
            </w:tcBorders>
            <w:noWrap/>
            <w:vAlign w:val="center"/>
          </w:tcPr>
          <w:p w:rsidR="00FB12AE" w:rsidRPr="005F18F0" w:rsidRDefault="00FB12AE" w:rsidP="00FB12AE">
            <w:pPr>
              <w:ind w:right="112"/>
              <w:jc w:val="right"/>
              <w:rPr>
                <w:rFonts w:ascii="Arial" w:eastAsia="Arial Unicode MS" w:hAnsi="Arial" w:cs="Arial"/>
                <w:b/>
                <w:sz w:val="18"/>
                <w:szCs w:val="18"/>
              </w:rPr>
            </w:pPr>
            <w:r w:rsidRPr="005F18F0">
              <w:rPr>
                <w:rFonts w:ascii="Arial" w:eastAsia="Arial Unicode MS" w:hAnsi="Arial" w:cs="Arial"/>
                <w:b/>
                <w:sz w:val="18"/>
                <w:szCs w:val="18"/>
              </w:rPr>
              <w:t>(1,</w:t>
            </w:r>
            <w:r>
              <w:rPr>
                <w:rFonts w:ascii="Arial" w:eastAsia="Arial Unicode MS" w:hAnsi="Arial" w:cs="Arial"/>
                <w:b/>
                <w:sz w:val="18"/>
                <w:szCs w:val="18"/>
                <w:lang w:val="bg-BG"/>
              </w:rPr>
              <w:t>557</w:t>
            </w:r>
            <w:r w:rsidRPr="005F18F0">
              <w:rPr>
                <w:rFonts w:ascii="Arial" w:eastAsia="Arial Unicode MS" w:hAnsi="Arial" w:cs="Arial"/>
                <w:b/>
                <w:sz w:val="18"/>
                <w:szCs w:val="18"/>
              </w:rPr>
              <w:t>)</w:t>
            </w:r>
          </w:p>
        </w:tc>
      </w:tr>
      <w:tr w:rsidR="00FB12AE" w:rsidRPr="00D85B33" w:rsidTr="00CE43DF">
        <w:trPr>
          <w:trHeight w:hRule="exact" w:val="301"/>
        </w:trPr>
        <w:tc>
          <w:tcPr>
            <w:tcW w:w="3261" w:type="dxa"/>
            <w:tcBorders>
              <w:left w:val="nil"/>
              <w:right w:val="nil"/>
            </w:tcBorders>
            <w:noWrap/>
            <w:vAlign w:val="center"/>
          </w:tcPr>
          <w:p w:rsidR="00FB12AE" w:rsidRDefault="00FB12AE" w:rsidP="00FB12AE">
            <w:pPr>
              <w:jc w:val="left"/>
              <w:rPr>
                <w:rFonts w:ascii="Arial" w:hAnsi="Arial" w:cs="Arial"/>
                <w:b/>
                <w:sz w:val="18"/>
                <w:szCs w:val="18"/>
                <w:lang w:val="bg-BG"/>
              </w:rPr>
            </w:pPr>
            <w:r>
              <w:rPr>
                <w:rFonts w:ascii="Arial" w:hAnsi="Arial" w:cs="Arial"/>
                <w:sz w:val="18"/>
                <w:szCs w:val="18"/>
                <w:lang w:val="bg-BG"/>
              </w:rPr>
              <w:t>На 1 януари 2017</w:t>
            </w:r>
            <w:r w:rsidRPr="00EE3BAF">
              <w:rPr>
                <w:rFonts w:ascii="Arial" w:hAnsi="Arial" w:cs="Arial"/>
                <w:sz w:val="18"/>
                <w:szCs w:val="18"/>
                <w:lang w:val="bg-BG"/>
              </w:rPr>
              <w:t xml:space="preserve"> г.</w:t>
            </w:r>
          </w:p>
        </w:tc>
        <w:tc>
          <w:tcPr>
            <w:tcW w:w="141" w:type="dxa"/>
            <w:tcBorders>
              <w:left w:val="nil"/>
              <w:right w:val="nil"/>
            </w:tcBorders>
            <w:noWrap/>
            <w:vAlign w:val="bottom"/>
          </w:tcPr>
          <w:p w:rsidR="00FB12AE" w:rsidRPr="00064A91" w:rsidRDefault="00FB12AE" w:rsidP="00FB12AE">
            <w:pPr>
              <w:rPr>
                <w:rFonts w:ascii="Arial" w:eastAsia="Arial Unicode MS" w:hAnsi="Arial" w:cs="Arial"/>
                <w:sz w:val="18"/>
                <w:szCs w:val="18"/>
                <w:highlight w:val="yellow"/>
              </w:rPr>
            </w:pPr>
          </w:p>
        </w:tc>
        <w:tc>
          <w:tcPr>
            <w:tcW w:w="1418" w:type="dxa"/>
            <w:tcBorders>
              <w:left w:val="nil"/>
              <w:right w:val="nil"/>
            </w:tcBorders>
            <w:noWrap/>
            <w:vAlign w:val="center"/>
          </w:tcPr>
          <w:p w:rsidR="00FB12AE" w:rsidRPr="00CE43DF" w:rsidRDefault="00FB12AE" w:rsidP="00FB12AE">
            <w:pPr>
              <w:ind w:right="11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tcBorders>
              <w:left w:val="nil"/>
              <w:right w:val="nil"/>
            </w:tcBorders>
            <w:vAlign w:val="center"/>
          </w:tcPr>
          <w:p w:rsidR="00FB12AE" w:rsidRPr="005F18F0" w:rsidRDefault="00FB12AE" w:rsidP="00FB12AE">
            <w:pPr>
              <w:jc w:val="right"/>
              <w:rPr>
                <w:rFonts w:ascii="Arial" w:eastAsia="Arial Unicode MS" w:hAnsi="Arial" w:cs="Arial"/>
                <w:sz w:val="18"/>
                <w:szCs w:val="18"/>
              </w:rPr>
            </w:pPr>
          </w:p>
        </w:tc>
        <w:tc>
          <w:tcPr>
            <w:tcW w:w="1417" w:type="dxa"/>
            <w:tcBorders>
              <w:left w:val="nil"/>
              <w:right w:val="nil"/>
            </w:tcBorders>
            <w:vAlign w:val="center"/>
          </w:tcPr>
          <w:p w:rsidR="00FB12AE" w:rsidRPr="00EF799B" w:rsidRDefault="00FB12AE" w:rsidP="00FB12AE">
            <w:pPr>
              <w:ind w:right="112"/>
              <w:jc w:val="right"/>
              <w:rPr>
                <w:rFonts w:ascii="Arial" w:eastAsia="Arial Unicode MS" w:hAnsi="Arial" w:cs="Arial"/>
                <w:sz w:val="18"/>
                <w:szCs w:val="18"/>
                <w:lang w:val="bg-BG"/>
              </w:rPr>
            </w:pPr>
            <w:r>
              <w:rPr>
                <w:rFonts w:ascii="Arial" w:eastAsia="Arial Unicode MS" w:hAnsi="Arial" w:cs="Arial"/>
                <w:sz w:val="18"/>
                <w:szCs w:val="18"/>
                <w:lang w:val="bg-BG"/>
              </w:rPr>
              <w:t>(1,696)</w:t>
            </w:r>
          </w:p>
        </w:tc>
        <w:tc>
          <w:tcPr>
            <w:tcW w:w="142" w:type="dxa"/>
            <w:tcBorders>
              <w:left w:val="nil"/>
              <w:right w:val="nil"/>
            </w:tcBorders>
            <w:vAlign w:val="center"/>
          </w:tcPr>
          <w:p w:rsidR="00FB12AE" w:rsidRPr="005F18F0" w:rsidRDefault="00FB12AE" w:rsidP="00FB12AE">
            <w:pPr>
              <w:jc w:val="right"/>
              <w:rPr>
                <w:rFonts w:ascii="Arial" w:eastAsia="Arial Unicode MS" w:hAnsi="Arial" w:cs="Arial"/>
                <w:sz w:val="18"/>
                <w:szCs w:val="18"/>
              </w:rPr>
            </w:pPr>
          </w:p>
        </w:tc>
        <w:tc>
          <w:tcPr>
            <w:tcW w:w="1559" w:type="dxa"/>
            <w:tcBorders>
              <w:left w:val="nil"/>
              <w:right w:val="nil"/>
            </w:tcBorders>
            <w:noWrap/>
            <w:vAlign w:val="center"/>
          </w:tcPr>
          <w:p w:rsidR="00FB12AE" w:rsidRPr="00EF799B" w:rsidRDefault="00FB12AE" w:rsidP="00FB12AE">
            <w:pPr>
              <w:ind w:right="112"/>
              <w:jc w:val="right"/>
              <w:rPr>
                <w:rFonts w:ascii="Arial" w:eastAsia="Arial Unicode MS" w:hAnsi="Arial" w:cs="Arial"/>
                <w:sz w:val="18"/>
                <w:szCs w:val="18"/>
                <w:lang w:val="bg-BG"/>
              </w:rPr>
            </w:pPr>
            <w:r>
              <w:rPr>
                <w:rFonts w:ascii="Arial" w:eastAsia="Arial Unicode MS" w:hAnsi="Arial" w:cs="Arial"/>
                <w:sz w:val="18"/>
                <w:szCs w:val="18"/>
                <w:lang w:val="bg-BG"/>
              </w:rPr>
              <w:t>(1,696)</w:t>
            </w:r>
          </w:p>
        </w:tc>
      </w:tr>
      <w:tr w:rsidR="00FB12AE" w:rsidRPr="00D85B33" w:rsidTr="00CE43DF">
        <w:trPr>
          <w:trHeight w:hRule="exact" w:val="301"/>
        </w:trPr>
        <w:tc>
          <w:tcPr>
            <w:tcW w:w="3261" w:type="dxa"/>
            <w:tcBorders>
              <w:left w:val="nil"/>
              <w:right w:val="nil"/>
            </w:tcBorders>
            <w:noWrap/>
            <w:vAlign w:val="center"/>
          </w:tcPr>
          <w:p w:rsidR="00FB12AE" w:rsidRPr="00EF799B" w:rsidRDefault="00FB12AE" w:rsidP="00FB12AE">
            <w:pPr>
              <w:pStyle w:val="Heading3"/>
              <w:spacing w:before="0" w:after="0"/>
              <w:jc w:val="left"/>
              <w:rPr>
                <w:rFonts w:ascii="Arial" w:hAnsi="Arial" w:cs="Arial"/>
                <w:b w:val="0"/>
                <w:sz w:val="18"/>
                <w:szCs w:val="18"/>
              </w:rPr>
            </w:pPr>
            <w:r w:rsidRPr="00EF799B">
              <w:rPr>
                <w:rFonts w:ascii="Arial" w:hAnsi="Arial" w:cs="Arial"/>
                <w:b w:val="0"/>
                <w:sz w:val="18"/>
                <w:szCs w:val="18"/>
                <w:lang w:val="bg-BG"/>
              </w:rPr>
              <w:t>Начислена амортизация за периода</w:t>
            </w:r>
          </w:p>
        </w:tc>
        <w:tc>
          <w:tcPr>
            <w:tcW w:w="141" w:type="dxa"/>
            <w:tcBorders>
              <w:left w:val="nil"/>
              <w:right w:val="nil"/>
            </w:tcBorders>
            <w:noWrap/>
            <w:vAlign w:val="bottom"/>
          </w:tcPr>
          <w:p w:rsidR="00FB12AE" w:rsidRPr="009B3D68" w:rsidRDefault="00FB12AE" w:rsidP="00FB12AE">
            <w:pPr>
              <w:rPr>
                <w:rFonts w:ascii="Arial" w:eastAsia="Arial Unicode MS" w:hAnsi="Arial" w:cs="Arial"/>
                <w:sz w:val="18"/>
                <w:szCs w:val="18"/>
              </w:rPr>
            </w:pPr>
          </w:p>
        </w:tc>
        <w:tc>
          <w:tcPr>
            <w:tcW w:w="1418" w:type="dxa"/>
            <w:tcBorders>
              <w:left w:val="nil"/>
              <w:bottom w:val="single" w:sz="4" w:space="0" w:color="auto"/>
              <w:right w:val="nil"/>
            </w:tcBorders>
            <w:noWrap/>
            <w:vAlign w:val="center"/>
          </w:tcPr>
          <w:p w:rsidR="00FB12AE" w:rsidRPr="005F18F0" w:rsidRDefault="00FB12AE" w:rsidP="00FB12AE">
            <w:pPr>
              <w:ind w:right="112"/>
              <w:jc w:val="right"/>
              <w:rPr>
                <w:rFonts w:ascii="Arial" w:eastAsia="Arial Unicode MS" w:hAnsi="Arial" w:cs="Arial"/>
                <w:sz w:val="18"/>
                <w:szCs w:val="18"/>
              </w:rPr>
            </w:pPr>
            <w:r w:rsidRPr="005F18F0">
              <w:rPr>
                <w:rFonts w:ascii="Arial" w:eastAsia="Arial Unicode MS" w:hAnsi="Arial" w:cs="Arial"/>
                <w:sz w:val="18"/>
                <w:szCs w:val="18"/>
              </w:rPr>
              <w:t>-</w:t>
            </w:r>
          </w:p>
        </w:tc>
        <w:tc>
          <w:tcPr>
            <w:tcW w:w="142" w:type="dxa"/>
            <w:tcBorders>
              <w:left w:val="nil"/>
              <w:right w:val="nil"/>
            </w:tcBorders>
            <w:vAlign w:val="center"/>
          </w:tcPr>
          <w:p w:rsidR="00FB12AE" w:rsidRPr="005F18F0" w:rsidRDefault="00FB12AE" w:rsidP="00FB12AE">
            <w:pPr>
              <w:jc w:val="right"/>
              <w:rPr>
                <w:rFonts w:ascii="Arial" w:eastAsia="Arial Unicode MS" w:hAnsi="Arial" w:cs="Arial"/>
                <w:sz w:val="18"/>
                <w:szCs w:val="18"/>
              </w:rPr>
            </w:pPr>
          </w:p>
        </w:tc>
        <w:tc>
          <w:tcPr>
            <w:tcW w:w="1417" w:type="dxa"/>
            <w:tcBorders>
              <w:left w:val="nil"/>
              <w:bottom w:val="single" w:sz="6" w:space="0" w:color="auto"/>
              <w:right w:val="nil"/>
            </w:tcBorders>
            <w:vAlign w:val="center"/>
          </w:tcPr>
          <w:p w:rsidR="00FB12AE" w:rsidRPr="005F18F0" w:rsidRDefault="00FB12AE" w:rsidP="00FB12AE">
            <w:pPr>
              <w:ind w:right="112"/>
              <w:jc w:val="right"/>
              <w:rPr>
                <w:rFonts w:ascii="Arial" w:eastAsia="Arial Unicode MS" w:hAnsi="Arial" w:cs="Arial"/>
                <w:sz w:val="18"/>
                <w:szCs w:val="18"/>
              </w:rPr>
            </w:pPr>
            <w:r w:rsidRPr="005F18F0">
              <w:rPr>
                <w:rFonts w:ascii="Arial" w:eastAsia="Arial Unicode MS" w:hAnsi="Arial" w:cs="Arial"/>
                <w:sz w:val="18"/>
                <w:szCs w:val="18"/>
              </w:rPr>
              <w:t>(</w:t>
            </w:r>
            <w:r>
              <w:rPr>
                <w:rFonts w:ascii="Arial" w:eastAsia="Arial Unicode MS" w:hAnsi="Arial" w:cs="Arial"/>
                <w:sz w:val="18"/>
                <w:szCs w:val="18"/>
                <w:lang w:val="bg-BG"/>
              </w:rPr>
              <w:t>139</w:t>
            </w:r>
            <w:r w:rsidRPr="005F18F0">
              <w:rPr>
                <w:rFonts w:ascii="Arial" w:eastAsia="Arial Unicode MS" w:hAnsi="Arial" w:cs="Arial"/>
                <w:sz w:val="18"/>
                <w:szCs w:val="18"/>
              </w:rPr>
              <w:t>)</w:t>
            </w:r>
          </w:p>
        </w:tc>
        <w:tc>
          <w:tcPr>
            <w:tcW w:w="142" w:type="dxa"/>
            <w:tcBorders>
              <w:left w:val="nil"/>
              <w:right w:val="nil"/>
            </w:tcBorders>
            <w:vAlign w:val="center"/>
          </w:tcPr>
          <w:p w:rsidR="00FB12AE" w:rsidRPr="005F18F0" w:rsidRDefault="00FB12AE" w:rsidP="00FB12AE">
            <w:pPr>
              <w:jc w:val="right"/>
              <w:rPr>
                <w:rFonts w:ascii="Arial" w:eastAsia="Arial Unicode MS" w:hAnsi="Arial" w:cs="Arial"/>
                <w:sz w:val="18"/>
                <w:szCs w:val="18"/>
              </w:rPr>
            </w:pPr>
          </w:p>
        </w:tc>
        <w:tc>
          <w:tcPr>
            <w:tcW w:w="1559" w:type="dxa"/>
            <w:tcBorders>
              <w:left w:val="nil"/>
              <w:bottom w:val="single" w:sz="6" w:space="0" w:color="auto"/>
              <w:right w:val="nil"/>
            </w:tcBorders>
            <w:noWrap/>
            <w:vAlign w:val="center"/>
          </w:tcPr>
          <w:p w:rsidR="00FB12AE" w:rsidRPr="005F18F0" w:rsidRDefault="00FB12AE" w:rsidP="00FB12AE">
            <w:pPr>
              <w:ind w:right="112"/>
              <w:jc w:val="right"/>
              <w:rPr>
                <w:rFonts w:ascii="Arial" w:eastAsia="Arial Unicode MS" w:hAnsi="Arial" w:cs="Arial"/>
                <w:sz w:val="18"/>
                <w:szCs w:val="18"/>
              </w:rPr>
            </w:pPr>
            <w:r w:rsidRPr="005F18F0">
              <w:rPr>
                <w:rFonts w:ascii="Arial" w:eastAsia="Arial Unicode MS" w:hAnsi="Arial" w:cs="Arial"/>
                <w:sz w:val="18"/>
                <w:szCs w:val="18"/>
              </w:rPr>
              <w:t>(</w:t>
            </w:r>
            <w:r>
              <w:rPr>
                <w:rFonts w:ascii="Arial" w:eastAsia="Arial Unicode MS" w:hAnsi="Arial" w:cs="Arial"/>
                <w:sz w:val="18"/>
                <w:szCs w:val="18"/>
                <w:lang w:val="bg-BG"/>
              </w:rPr>
              <w:t>139</w:t>
            </w:r>
            <w:r w:rsidRPr="005F18F0">
              <w:rPr>
                <w:rFonts w:ascii="Arial" w:eastAsia="Arial Unicode MS" w:hAnsi="Arial" w:cs="Arial"/>
                <w:sz w:val="18"/>
                <w:szCs w:val="18"/>
              </w:rPr>
              <w:t>)</w:t>
            </w:r>
          </w:p>
        </w:tc>
      </w:tr>
      <w:tr w:rsidR="00FB12AE" w:rsidRPr="00D85B33" w:rsidTr="00CE43DF">
        <w:trPr>
          <w:trHeight w:hRule="exact" w:val="301"/>
        </w:trPr>
        <w:tc>
          <w:tcPr>
            <w:tcW w:w="3261" w:type="dxa"/>
            <w:tcBorders>
              <w:left w:val="nil"/>
              <w:bottom w:val="nil"/>
              <w:right w:val="nil"/>
            </w:tcBorders>
            <w:noWrap/>
            <w:vAlign w:val="center"/>
          </w:tcPr>
          <w:p w:rsidR="00FB12AE" w:rsidRPr="00EF799B" w:rsidRDefault="00FB12AE" w:rsidP="00FB12AE">
            <w:pPr>
              <w:jc w:val="left"/>
              <w:rPr>
                <w:rFonts w:ascii="Arial" w:hAnsi="Arial" w:cs="Arial"/>
                <w:b/>
                <w:sz w:val="18"/>
                <w:szCs w:val="18"/>
              </w:rPr>
            </w:pPr>
            <w:r w:rsidRPr="00EF799B">
              <w:rPr>
                <w:rFonts w:ascii="Arial" w:hAnsi="Arial" w:cs="Arial"/>
                <w:b/>
                <w:sz w:val="18"/>
                <w:szCs w:val="18"/>
                <w:lang w:val="bg-BG"/>
              </w:rPr>
              <w:t>На</w:t>
            </w:r>
            <w:r w:rsidRPr="00EF799B">
              <w:rPr>
                <w:rFonts w:ascii="Arial" w:hAnsi="Arial" w:cs="Arial"/>
                <w:b/>
                <w:sz w:val="18"/>
                <w:szCs w:val="18"/>
              </w:rPr>
              <w:t xml:space="preserve"> </w:t>
            </w:r>
            <w:r>
              <w:rPr>
                <w:rFonts w:ascii="Arial" w:hAnsi="Arial" w:cs="Arial"/>
                <w:b/>
                <w:sz w:val="18"/>
                <w:szCs w:val="18"/>
                <w:lang w:val="bg-BG"/>
              </w:rPr>
              <w:t>30 юни 2017</w:t>
            </w:r>
            <w:r w:rsidRPr="00EF799B">
              <w:rPr>
                <w:rFonts w:ascii="Arial" w:hAnsi="Arial" w:cs="Arial"/>
                <w:b/>
                <w:sz w:val="18"/>
                <w:szCs w:val="18"/>
                <w:lang w:val="bg-BG"/>
              </w:rPr>
              <w:t xml:space="preserve"> г.</w:t>
            </w:r>
          </w:p>
        </w:tc>
        <w:tc>
          <w:tcPr>
            <w:tcW w:w="141" w:type="dxa"/>
            <w:tcBorders>
              <w:left w:val="nil"/>
              <w:bottom w:val="nil"/>
              <w:right w:val="nil"/>
            </w:tcBorders>
            <w:noWrap/>
            <w:vAlign w:val="bottom"/>
          </w:tcPr>
          <w:p w:rsidR="00FB12AE" w:rsidRPr="00064A91" w:rsidRDefault="00FB12AE" w:rsidP="00FB12AE">
            <w:pPr>
              <w:rPr>
                <w:rFonts w:ascii="Arial" w:eastAsia="Arial Unicode MS" w:hAnsi="Arial" w:cs="Arial"/>
                <w:sz w:val="18"/>
                <w:szCs w:val="18"/>
                <w:highlight w:val="yellow"/>
              </w:rPr>
            </w:pPr>
          </w:p>
        </w:tc>
        <w:tc>
          <w:tcPr>
            <w:tcW w:w="1418" w:type="dxa"/>
            <w:tcBorders>
              <w:top w:val="single" w:sz="4" w:space="0" w:color="auto"/>
              <w:left w:val="nil"/>
              <w:bottom w:val="double" w:sz="6" w:space="0" w:color="auto"/>
              <w:right w:val="nil"/>
            </w:tcBorders>
            <w:noWrap/>
            <w:vAlign w:val="center"/>
          </w:tcPr>
          <w:p w:rsidR="00FB12AE" w:rsidRPr="005F18F0" w:rsidRDefault="00FB12AE" w:rsidP="00FB12AE">
            <w:pPr>
              <w:ind w:right="112"/>
              <w:jc w:val="right"/>
              <w:rPr>
                <w:rFonts w:ascii="Arial" w:eastAsia="Arial Unicode MS" w:hAnsi="Arial" w:cs="Arial"/>
                <w:b/>
                <w:sz w:val="18"/>
                <w:szCs w:val="18"/>
              </w:rPr>
            </w:pPr>
            <w:r w:rsidRPr="005F18F0">
              <w:rPr>
                <w:rFonts w:ascii="Arial" w:eastAsia="Arial Unicode MS" w:hAnsi="Arial" w:cs="Arial"/>
                <w:b/>
                <w:sz w:val="18"/>
                <w:szCs w:val="18"/>
              </w:rPr>
              <w:t>-</w:t>
            </w:r>
          </w:p>
        </w:tc>
        <w:tc>
          <w:tcPr>
            <w:tcW w:w="142" w:type="dxa"/>
            <w:tcBorders>
              <w:left w:val="nil"/>
              <w:right w:val="nil"/>
            </w:tcBorders>
            <w:vAlign w:val="center"/>
          </w:tcPr>
          <w:p w:rsidR="00FB12AE" w:rsidRPr="005F18F0" w:rsidRDefault="00FB12AE" w:rsidP="00FB12AE">
            <w:pPr>
              <w:jc w:val="right"/>
              <w:rPr>
                <w:rFonts w:ascii="Arial" w:eastAsia="Arial Unicode MS" w:hAnsi="Arial" w:cs="Arial"/>
                <w:b/>
                <w:sz w:val="18"/>
                <w:szCs w:val="18"/>
              </w:rPr>
            </w:pPr>
          </w:p>
        </w:tc>
        <w:tc>
          <w:tcPr>
            <w:tcW w:w="1417" w:type="dxa"/>
            <w:tcBorders>
              <w:top w:val="single" w:sz="6" w:space="0" w:color="auto"/>
              <w:left w:val="nil"/>
              <w:bottom w:val="double" w:sz="6" w:space="0" w:color="auto"/>
              <w:right w:val="nil"/>
            </w:tcBorders>
            <w:vAlign w:val="center"/>
          </w:tcPr>
          <w:p w:rsidR="00FB12AE" w:rsidRPr="005F18F0" w:rsidRDefault="00FB12AE" w:rsidP="00FB12AE">
            <w:pPr>
              <w:ind w:right="112"/>
              <w:jc w:val="right"/>
              <w:rPr>
                <w:rFonts w:ascii="Arial" w:eastAsia="Arial Unicode MS" w:hAnsi="Arial" w:cs="Arial"/>
                <w:b/>
                <w:sz w:val="18"/>
                <w:szCs w:val="18"/>
              </w:rPr>
            </w:pPr>
            <w:r w:rsidRPr="005F18F0">
              <w:rPr>
                <w:rFonts w:ascii="Arial" w:eastAsia="Arial Unicode MS" w:hAnsi="Arial" w:cs="Arial"/>
                <w:b/>
                <w:sz w:val="18"/>
                <w:szCs w:val="18"/>
              </w:rPr>
              <w:t>(1,</w:t>
            </w:r>
            <w:r>
              <w:rPr>
                <w:rFonts w:ascii="Arial" w:eastAsia="Arial Unicode MS" w:hAnsi="Arial" w:cs="Arial"/>
                <w:b/>
                <w:sz w:val="18"/>
                <w:szCs w:val="18"/>
                <w:lang w:val="bg-BG"/>
              </w:rPr>
              <w:t>835</w:t>
            </w:r>
            <w:r w:rsidRPr="005F18F0">
              <w:rPr>
                <w:rFonts w:ascii="Arial" w:eastAsia="Arial Unicode MS" w:hAnsi="Arial" w:cs="Arial"/>
                <w:b/>
                <w:sz w:val="18"/>
                <w:szCs w:val="18"/>
              </w:rPr>
              <w:t>)</w:t>
            </w:r>
          </w:p>
        </w:tc>
        <w:tc>
          <w:tcPr>
            <w:tcW w:w="142" w:type="dxa"/>
            <w:tcBorders>
              <w:left w:val="nil"/>
              <w:right w:val="nil"/>
            </w:tcBorders>
            <w:vAlign w:val="center"/>
          </w:tcPr>
          <w:p w:rsidR="00FB12AE" w:rsidRPr="005F18F0" w:rsidRDefault="00FB12AE" w:rsidP="00FB12AE">
            <w:pPr>
              <w:jc w:val="right"/>
              <w:rPr>
                <w:rFonts w:ascii="Arial" w:eastAsia="Arial Unicode MS" w:hAnsi="Arial" w:cs="Arial"/>
                <w:b/>
                <w:sz w:val="18"/>
                <w:szCs w:val="18"/>
              </w:rPr>
            </w:pPr>
          </w:p>
        </w:tc>
        <w:tc>
          <w:tcPr>
            <w:tcW w:w="1559" w:type="dxa"/>
            <w:tcBorders>
              <w:top w:val="single" w:sz="6" w:space="0" w:color="auto"/>
              <w:left w:val="nil"/>
              <w:bottom w:val="double" w:sz="6" w:space="0" w:color="auto"/>
              <w:right w:val="nil"/>
            </w:tcBorders>
            <w:noWrap/>
            <w:vAlign w:val="center"/>
          </w:tcPr>
          <w:p w:rsidR="00FB12AE" w:rsidRPr="005F18F0" w:rsidRDefault="00FB12AE" w:rsidP="00FB12AE">
            <w:pPr>
              <w:ind w:right="112"/>
              <w:jc w:val="right"/>
              <w:rPr>
                <w:rFonts w:ascii="Arial" w:eastAsia="Arial Unicode MS" w:hAnsi="Arial" w:cs="Arial"/>
                <w:b/>
                <w:sz w:val="18"/>
                <w:szCs w:val="18"/>
              </w:rPr>
            </w:pPr>
            <w:r w:rsidRPr="005F18F0">
              <w:rPr>
                <w:rFonts w:ascii="Arial" w:eastAsia="Arial Unicode MS" w:hAnsi="Arial" w:cs="Arial"/>
                <w:b/>
                <w:sz w:val="18"/>
                <w:szCs w:val="18"/>
              </w:rPr>
              <w:t>(1,</w:t>
            </w:r>
            <w:r>
              <w:rPr>
                <w:rFonts w:ascii="Arial" w:eastAsia="Arial Unicode MS" w:hAnsi="Arial" w:cs="Arial"/>
                <w:b/>
                <w:sz w:val="18"/>
                <w:szCs w:val="18"/>
                <w:lang w:val="bg-BG"/>
              </w:rPr>
              <w:t>835</w:t>
            </w:r>
            <w:r w:rsidRPr="005F18F0">
              <w:rPr>
                <w:rFonts w:ascii="Arial" w:eastAsia="Arial Unicode MS" w:hAnsi="Arial" w:cs="Arial"/>
                <w:b/>
                <w:sz w:val="18"/>
                <w:szCs w:val="18"/>
              </w:rPr>
              <w:t>)</w:t>
            </w:r>
          </w:p>
        </w:tc>
      </w:tr>
      <w:tr w:rsidR="00FB12AE" w:rsidRPr="00D85B33" w:rsidTr="00CE43DF">
        <w:trPr>
          <w:trHeight w:hRule="exact" w:val="435"/>
        </w:trPr>
        <w:tc>
          <w:tcPr>
            <w:tcW w:w="3261" w:type="dxa"/>
            <w:tcBorders>
              <w:left w:val="nil"/>
              <w:bottom w:val="nil"/>
              <w:right w:val="nil"/>
            </w:tcBorders>
            <w:noWrap/>
            <w:vAlign w:val="center"/>
          </w:tcPr>
          <w:p w:rsidR="00FB12AE" w:rsidRPr="001710E7" w:rsidRDefault="00FB12AE" w:rsidP="00FB12AE">
            <w:pPr>
              <w:jc w:val="left"/>
              <w:rPr>
                <w:rFonts w:ascii="Arial" w:hAnsi="Arial" w:cs="Arial"/>
                <w:b/>
                <w:sz w:val="18"/>
                <w:szCs w:val="18"/>
              </w:rPr>
            </w:pPr>
            <w:r w:rsidRPr="00C0186F">
              <w:rPr>
                <w:rFonts w:ascii="Arial" w:hAnsi="Arial" w:cs="Arial"/>
                <w:b/>
                <w:sz w:val="18"/>
                <w:szCs w:val="18"/>
                <w:lang w:val="bg-BG"/>
              </w:rPr>
              <w:t>Балансова стойност</w:t>
            </w:r>
            <w:r w:rsidRPr="00C0186F">
              <w:rPr>
                <w:rFonts w:ascii="Arial" w:hAnsi="Arial" w:cs="Arial"/>
                <w:b/>
                <w:sz w:val="18"/>
                <w:szCs w:val="18"/>
              </w:rPr>
              <w:t>:</w:t>
            </w:r>
          </w:p>
        </w:tc>
        <w:tc>
          <w:tcPr>
            <w:tcW w:w="141" w:type="dxa"/>
            <w:tcBorders>
              <w:left w:val="nil"/>
              <w:right w:val="nil"/>
            </w:tcBorders>
            <w:noWrap/>
            <w:vAlign w:val="bottom"/>
          </w:tcPr>
          <w:p w:rsidR="00FB12AE" w:rsidRPr="009B3D68" w:rsidRDefault="00FB12AE" w:rsidP="00FB12AE">
            <w:pPr>
              <w:rPr>
                <w:rFonts w:ascii="Arial" w:eastAsia="Arial Unicode MS" w:hAnsi="Arial" w:cs="Arial"/>
                <w:sz w:val="18"/>
                <w:szCs w:val="18"/>
              </w:rPr>
            </w:pPr>
          </w:p>
        </w:tc>
        <w:tc>
          <w:tcPr>
            <w:tcW w:w="1418" w:type="dxa"/>
            <w:tcBorders>
              <w:left w:val="nil"/>
              <w:right w:val="nil"/>
            </w:tcBorders>
            <w:noWrap/>
            <w:vAlign w:val="center"/>
          </w:tcPr>
          <w:p w:rsidR="00FB12AE" w:rsidRPr="005F18F0" w:rsidRDefault="00FB12AE" w:rsidP="00FB12AE">
            <w:pPr>
              <w:ind w:right="112"/>
              <w:jc w:val="right"/>
              <w:rPr>
                <w:rFonts w:ascii="Arial" w:eastAsia="Arial Unicode MS" w:hAnsi="Arial" w:cs="Arial"/>
                <w:sz w:val="18"/>
                <w:szCs w:val="18"/>
              </w:rPr>
            </w:pPr>
          </w:p>
        </w:tc>
        <w:tc>
          <w:tcPr>
            <w:tcW w:w="142" w:type="dxa"/>
            <w:tcBorders>
              <w:left w:val="nil"/>
              <w:right w:val="nil"/>
            </w:tcBorders>
            <w:vAlign w:val="center"/>
          </w:tcPr>
          <w:p w:rsidR="00FB12AE" w:rsidRPr="005F18F0" w:rsidRDefault="00FB12AE" w:rsidP="00FB12AE">
            <w:pPr>
              <w:jc w:val="right"/>
              <w:rPr>
                <w:rFonts w:ascii="Arial" w:eastAsia="Arial Unicode MS" w:hAnsi="Arial" w:cs="Arial"/>
                <w:sz w:val="18"/>
                <w:szCs w:val="18"/>
              </w:rPr>
            </w:pPr>
          </w:p>
        </w:tc>
        <w:tc>
          <w:tcPr>
            <w:tcW w:w="1417" w:type="dxa"/>
            <w:tcBorders>
              <w:left w:val="nil"/>
              <w:right w:val="nil"/>
            </w:tcBorders>
            <w:vAlign w:val="center"/>
          </w:tcPr>
          <w:p w:rsidR="00FB12AE" w:rsidRPr="005F18F0" w:rsidRDefault="00FB12AE" w:rsidP="00FB12AE">
            <w:pPr>
              <w:ind w:right="112"/>
              <w:jc w:val="right"/>
              <w:rPr>
                <w:rFonts w:ascii="Arial" w:eastAsia="Arial Unicode MS" w:hAnsi="Arial" w:cs="Arial"/>
                <w:sz w:val="18"/>
                <w:szCs w:val="18"/>
              </w:rPr>
            </w:pPr>
          </w:p>
        </w:tc>
        <w:tc>
          <w:tcPr>
            <w:tcW w:w="142" w:type="dxa"/>
            <w:tcBorders>
              <w:left w:val="nil"/>
              <w:right w:val="nil"/>
            </w:tcBorders>
            <w:vAlign w:val="center"/>
          </w:tcPr>
          <w:p w:rsidR="00FB12AE" w:rsidRPr="005F18F0" w:rsidRDefault="00FB12AE" w:rsidP="00FB12AE">
            <w:pPr>
              <w:jc w:val="right"/>
              <w:rPr>
                <w:rFonts w:ascii="Arial" w:eastAsia="Arial Unicode MS" w:hAnsi="Arial" w:cs="Arial"/>
                <w:sz w:val="18"/>
                <w:szCs w:val="18"/>
              </w:rPr>
            </w:pPr>
          </w:p>
        </w:tc>
        <w:tc>
          <w:tcPr>
            <w:tcW w:w="1559" w:type="dxa"/>
            <w:tcBorders>
              <w:left w:val="nil"/>
              <w:right w:val="nil"/>
            </w:tcBorders>
            <w:noWrap/>
            <w:vAlign w:val="center"/>
          </w:tcPr>
          <w:p w:rsidR="00FB12AE" w:rsidRPr="005F18F0" w:rsidRDefault="00FB12AE" w:rsidP="00FB12AE">
            <w:pPr>
              <w:ind w:right="142"/>
              <w:jc w:val="right"/>
              <w:rPr>
                <w:rFonts w:ascii="Arial" w:eastAsia="Arial Unicode MS" w:hAnsi="Arial" w:cs="Arial"/>
                <w:b/>
                <w:sz w:val="18"/>
                <w:szCs w:val="18"/>
              </w:rPr>
            </w:pPr>
          </w:p>
        </w:tc>
      </w:tr>
      <w:tr w:rsidR="00FB12AE" w:rsidRPr="00D85B33" w:rsidTr="00CE43DF">
        <w:trPr>
          <w:trHeight w:hRule="exact" w:val="423"/>
        </w:trPr>
        <w:tc>
          <w:tcPr>
            <w:tcW w:w="3261" w:type="dxa"/>
            <w:tcBorders>
              <w:left w:val="nil"/>
              <w:right w:val="nil"/>
            </w:tcBorders>
            <w:noWrap/>
            <w:vAlign w:val="center"/>
          </w:tcPr>
          <w:p w:rsidR="00FB12AE" w:rsidRPr="00191EA6" w:rsidRDefault="00FB12AE" w:rsidP="00FB12AE">
            <w:pPr>
              <w:jc w:val="left"/>
              <w:rPr>
                <w:rFonts w:ascii="Arial" w:hAnsi="Arial" w:cs="Arial"/>
                <w:sz w:val="18"/>
                <w:szCs w:val="18"/>
                <w:lang w:val="bg-BG"/>
              </w:rPr>
            </w:pPr>
            <w:r w:rsidRPr="00191EA6">
              <w:rPr>
                <w:rFonts w:ascii="Arial" w:hAnsi="Arial" w:cs="Arial"/>
                <w:sz w:val="18"/>
                <w:szCs w:val="18"/>
                <w:lang w:val="bg-BG"/>
              </w:rPr>
              <w:t xml:space="preserve">На </w:t>
            </w:r>
            <w:r>
              <w:rPr>
                <w:rFonts w:ascii="Arial" w:hAnsi="Arial" w:cs="Arial"/>
                <w:sz w:val="18"/>
                <w:szCs w:val="18"/>
                <w:lang w:val="bg-BG"/>
              </w:rPr>
              <w:t>30 юни 2017</w:t>
            </w:r>
            <w:r w:rsidRPr="00191EA6">
              <w:rPr>
                <w:rFonts w:ascii="Arial" w:hAnsi="Arial" w:cs="Arial"/>
                <w:sz w:val="18"/>
                <w:szCs w:val="18"/>
                <w:lang w:val="bg-BG"/>
              </w:rPr>
              <w:t xml:space="preserve"> г.</w:t>
            </w:r>
          </w:p>
        </w:tc>
        <w:tc>
          <w:tcPr>
            <w:tcW w:w="141" w:type="dxa"/>
            <w:tcBorders>
              <w:left w:val="nil"/>
              <w:right w:val="nil"/>
            </w:tcBorders>
            <w:noWrap/>
            <w:vAlign w:val="bottom"/>
          </w:tcPr>
          <w:p w:rsidR="00FB12AE" w:rsidRPr="00AC216E" w:rsidRDefault="00FB12AE" w:rsidP="00FB12AE">
            <w:pPr>
              <w:rPr>
                <w:rFonts w:ascii="Arial" w:eastAsia="Arial Unicode MS" w:hAnsi="Arial" w:cs="Arial"/>
                <w:b/>
                <w:sz w:val="18"/>
                <w:szCs w:val="18"/>
                <w:highlight w:val="yellow"/>
              </w:rPr>
            </w:pPr>
          </w:p>
        </w:tc>
        <w:tc>
          <w:tcPr>
            <w:tcW w:w="1418" w:type="dxa"/>
            <w:tcBorders>
              <w:left w:val="nil"/>
              <w:bottom w:val="double" w:sz="4" w:space="0" w:color="auto"/>
              <w:right w:val="nil"/>
            </w:tcBorders>
            <w:noWrap/>
            <w:vAlign w:val="center"/>
          </w:tcPr>
          <w:p w:rsidR="00FB12AE" w:rsidRPr="001710E7" w:rsidRDefault="00FB12AE" w:rsidP="00FB12AE">
            <w:pPr>
              <w:ind w:right="142"/>
              <w:jc w:val="right"/>
              <w:rPr>
                <w:rFonts w:ascii="Arial" w:eastAsia="Arial Unicode MS" w:hAnsi="Arial" w:cs="Arial"/>
                <w:b/>
                <w:sz w:val="18"/>
                <w:szCs w:val="18"/>
              </w:rPr>
            </w:pPr>
            <w:r>
              <w:rPr>
                <w:rFonts w:ascii="Arial" w:eastAsia="Arial Unicode MS" w:hAnsi="Arial" w:cs="Arial"/>
                <w:b/>
                <w:sz w:val="18"/>
                <w:szCs w:val="18"/>
              </w:rPr>
              <w:t>4</w:t>
            </w:r>
          </w:p>
        </w:tc>
        <w:tc>
          <w:tcPr>
            <w:tcW w:w="142" w:type="dxa"/>
            <w:tcBorders>
              <w:left w:val="nil"/>
              <w:right w:val="nil"/>
            </w:tcBorders>
            <w:vAlign w:val="center"/>
          </w:tcPr>
          <w:p w:rsidR="00FB12AE" w:rsidRPr="001710E7" w:rsidRDefault="00FB12AE" w:rsidP="00FB12AE">
            <w:pPr>
              <w:jc w:val="right"/>
              <w:rPr>
                <w:rFonts w:ascii="Arial" w:eastAsia="Arial Unicode MS" w:hAnsi="Arial" w:cs="Arial"/>
                <w:b/>
                <w:sz w:val="18"/>
                <w:szCs w:val="18"/>
              </w:rPr>
            </w:pPr>
          </w:p>
        </w:tc>
        <w:tc>
          <w:tcPr>
            <w:tcW w:w="1417" w:type="dxa"/>
            <w:tcBorders>
              <w:left w:val="nil"/>
              <w:bottom w:val="double" w:sz="4" w:space="0" w:color="auto"/>
              <w:right w:val="nil"/>
            </w:tcBorders>
            <w:vAlign w:val="center"/>
          </w:tcPr>
          <w:p w:rsidR="00FB12AE" w:rsidRPr="002846C4" w:rsidRDefault="00FB12AE" w:rsidP="00FB12AE">
            <w:pPr>
              <w:ind w:right="142"/>
              <w:jc w:val="right"/>
              <w:rPr>
                <w:rFonts w:ascii="Arial" w:eastAsia="Arial Unicode MS" w:hAnsi="Arial" w:cs="Arial"/>
                <w:b/>
                <w:sz w:val="18"/>
                <w:szCs w:val="18"/>
                <w:lang w:val="bg-BG"/>
              </w:rPr>
            </w:pPr>
            <w:r>
              <w:rPr>
                <w:rFonts w:ascii="Arial" w:eastAsia="Arial Unicode MS" w:hAnsi="Arial" w:cs="Arial"/>
                <w:b/>
                <w:sz w:val="18"/>
                <w:szCs w:val="18"/>
              </w:rPr>
              <w:t>5,</w:t>
            </w:r>
            <w:r>
              <w:rPr>
                <w:rFonts w:ascii="Arial" w:eastAsia="Arial Unicode MS" w:hAnsi="Arial" w:cs="Arial"/>
                <w:b/>
                <w:sz w:val="18"/>
                <w:szCs w:val="18"/>
                <w:lang w:val="bg-BG"/>
              </w:rPr>
              <w:t>132</w:t>
            </w:r>
          </w:p>
        </w:tc>
        <w:tc>
          <w:tcPr>
            <w:tcW w:w="142" w:type="dxa"/>
            <w:tcBorders>
              <w:left w:val="nil"/>
              <w:right w:val="nil"/>
            </w:tcBorders>
            <w:vAlign w:val="center"/>
          </w:tcPr>
          <w:p w:rsidR="00FB12AE" w:rsidRPr="001710E7" w:rsidRDefault="00FB12AE" w:rsidP="00FB12AE">
            <w:pPr>
              <w:jc w:val="right"/>
              <w:rPr>
                <w:rFonts w:ascii="Arial" w:eastAsia="Arial Unicode MS" w:hAnsi="Arial" w:cs="Arial"/>
                <w:b/>
                <w:sz w:val="18"/>
                <w:szCs w:val="18"/>
              </w:rPr>
            </w:pPr>
          </w:p>
        </w:tc>
        <w:tc>
          <w:tcPr>
            <w:tcW w:w="1559" w:type="dxa"/>
            <w:tcBorders>
              <w:left w:val="nil"/>
              <w:bottom w:val="double" w:sz="4" w:space="0" w:color="auto"/>
              <w:right w:val="nil"/>
            </w:tcBorders>
            <w:noWrap/>
            <w:vAlign w:val="center"/>
          </w:tcPr>
          <w:p w:rsidR="00FB12AE" w:rsidRPr="002846C4" w:rsidRDefault="00FB12AE" w:rsidP="00FB12AE">
            <w:pPr>
              <w:ind w:right="142"/>
              <w:jc w:val="right"/>
              <w:rPr>
                <w:rFonts w:ascii="Arial" w:eastAsia="Arial Unicode MS" w:hAnsi="Arial" w:cs="Arial"/>
                <w:b/>
                <w:sz w:val="18"/>
                <w:szCs w:val="18"/>
                <w:lang w:val="bg-BG"/>
              </w:rPr>
            </w:pPr>
            <w:r>
              <w:rPr>
                <w:rFonts w:ascii="Arial" w:eastAsia="Arial Unicode MS" w:hAnsi="Arial" w:cs="Arial"/>
                <w:b/>
                <w:sz w:val="18"/>
                <w:szCs w:val="18"/>
              </w:rPr>
              <w:t>5,</w:t>
            </w:r>
            <w:r>
              <w:rPr>
                <w:rFonts w:ascii="Arial" w:eastAsia="Arial Unicode MS" w:hAnsi="Arial" w:cs="Arial"/>
                <w:b/>
                <w:sz w:val="18"/>
                <w:szCs w:val="18"/>
                <w:lang w:val="bg-BG"/>
              </w:rPr>
              <w:t>136</w:t>
            </w:r>
          </w:p>
        </w:tc>
      </w:tr>
      <w:tr w:rsidR="00FB12AE" w:rsidRPr="00D85B33" w:rsidTr="00CE43DF">
        <w:trPr>
          <w:trHeight w:hRule="exact" w:val="431"/>
        </w:trPr>
        <w:tc>
          <w:tcPr>
            <w:tcW w:w="3261" w:type="dxa"/>
            <w:tcBorders>
              <w:left w:val="nil"/>
              <w:right w:val="nil"/>
            </w:tcBorders>
            <w:noWrap/>
            <w:vAlign w:val="center"/>
          </w:tcPr>
          <w:p w:rsidR="00FB12AE" w:rsidRPr="00191EA6" w:rsidRDefault="00FB12AE" w:rsidP="00FB12AE">
            <w:pPr>
              <w:jc w:val="left"/>
              <w:rPr>
                <w:rFonts w:ascii="Arial" w:hAnsi="Arial" w:cs="Arial"/>
                <w:sz w:val="18"/>
                <w:szCs w:val="18"/>
                <w:lang w:val="bg-BG"/>
              </w:rPr>
            </w:pPr>
            <w:r>
              <w:rPr>
                <w:rFonts w:ascii="Arial" w:hAnsi="Arial" w:cs="Arial"/>
                <w:sz w:val="18"/>
                <w:szCs w:val="18"/>
                <w:lang w:val="bg-BG"/>
              </w:rPr>
              <w:t>На 31 декември 2016</w:t>
            </w:r>
            <w:r w:rsidRPr="00191EA6">
              <w:rPr>
                <w:rFonts w:ascii="Arial" w:hAnsi="Arial" w:cs="Arial"/>
                <w:sz w:val="18"/>
                <w:szCs w:val="18"/>
                <w:lang w:val="bg-BG"/>
              </w:rPr>
              <w:t xml:space="preserve"> г.</w:t>
            </w:r>
          </w:p>
        </w:tc>
        <w:tc>
          <w:tcPr>
            <w:tcW w:w="141" w:type="dxa"/>
            <w:tcBorders>
              <w:left w:val="nil"/>
              <w:right w:val="nil"/>
            </w:tcBorders>
            <w:noWrap/>
            <w:vAlign w:val="bottom"/>
          </w:tcPr>
          <w:p w:rsidR="00FB12AE" w:rsidRPr="00AC216E" w:rsidRDefault="00FB12AE" w:rsidP="00FB12AE">
            <w:pPr>
              <w:rPr>
                <w:rFonts w:ascii="Arial" w:eastAsia="Arial Unicode MS" w:hAnsi="Arial" w:cs="Arial"/>
                <w:b/>
                <w:sz w:val="18"/>
                <w:szCs w:val="18"/>
                <w:highlight w:val="yellow"/>
              </w:rPr>
            </w:pPr>
          </w:p>
        </w:tc>
        <w:tc>
          <w:tcPr>
            <w:tcW w:w="1418" w:type="dxa"/>
            <w:tcBorders>
              <w:top w:val="double" w:sz="4" w:space="0" w:color="auto"/>
              <w:left w:val="nil"/>
              <w:bottom w:val="double" w:sz="6" w:space="0" w:color="auto"/>
              <w:right w:val="nil"/>
            </w:tcBorders>
            <w:noWrap/>
            <w:vAlign w:val="center"/>
          </w:tcPr>
          <w:p w:rsidR="00FB12AE" w:rsidRPr="00EB37E2" w:rsidRDefault="00FB12AE" w:rsidP="00FB12AE">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4</w:t>
            </w:r>
          </w:p>
        </w:tc>
        <w:tc>
          <w:tcPr>
            <w:tcW w:w="142" w:type="dxa"/>
            <w:tcBorders>
              <w:left w:val="nil"/>
              <w:right w:val="nil"/>
            </w:tcBorders>
            <w:vAlign w:val="center"/>
          </w:tcPr>
          <w:p w:rsidR="00FB12AE" w:rsidRPr="001710E7" w:rsidRDefault="00FB12AE" w:rsidP="00FB12AE">
            <w:pPr>
              <w:jc w:val="right"/>
              <w:rPr>
                <w:rFonts w:ascii="Arial" w:eastAsia="Arial Unicode MS" w:hAnsi="Arial" w:cs="Arial"/>
                <w:b/>
                <w:sz w:val="18"/>
                <w:szCs w:val="18"/>
              </w:rPr>
            </w:pPr>
          </w:p>
        </w:tc>
        <w:tc>
          <w:tcPr>
            <w:tcW w:w="1417" w:type="dxa"/>
            <w:tcBorders>
              <w:top w:val="double" w:sz="4" w:space="0" w:color="auto"/>
              <w:left w:val="nil"/>
              <w:bottom w:val="double" w:sz="6" w:space="0" w:color="auto"/>
              <w:right w:val="nil"/>
            </w:tcBorders>
            <w:vAlign w:val="center"/>
          </w:tcPr>
          <w:p w:rsidR="00FB12AE" w:rsidRPr="00EB37E2" w:rsidRDefault="00FB12AE" w:rsidP="00FB12AE">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5,271</w:t>
            </w:r>
          </w:p>
        </w:tc>
        <w:tc>
          <w:tcPr>
            <w:tcW w:w="142" w:type="dxa"/>
            <w:tcBorders>
              <w:left w:val="nil"/>
              <w:right w:val="nil"/>
            </w:tcBorders>
            <w:vAlign w:val="center"/>
          </w:tcPr>
          <w:p w:rsidR="00FB12AE" w:rsidRPr="001710E7" w:rsidRDefault="00FB12AE" w:rsidP="00FB12AE">
            <w:pPr>
              <w:jc w:val="right"/>
              <w:rPr>
                <w:rFonts w:ascii="Arial" w:eastAsia="Arial Unicode MS" w:hAnsi="Arial" w:cs="Arial"/>
                <w:b/>
                <w:sz w:val="18"/>
                <w:szCs w:val="18"/>
              </w:rPr>
            </w:pPr>
          </w:p>
        </w:tc>
        <w:tc>
          <w:tcPr>
            <w:tcW w:w="1559" w:type="dxa"/>
            <w:tcBorders>
              <w:top w:val="double" w:sz="4" w:space="0" w:color="auto"/>
              <w:left w:val="nil"/>
              <w:bottom w:val="double" w:sz="6" w:space="0" w:color="auto"/>
              <w:right w:val="nil"/>
            </w:tcBorders>
            <w:noWrap/>
            <w:vAlign w:val="center"/>
          </w:tcPr>
          <w:p w:rsidR="00FB12AE" w:rsidRPr="00EB37E2" w:rsidRDefault="00FB12AE" w:rsidP="00FB12AE">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5,275</w:t>
            </w:r>
          </w:p>
        </w:tc>
      </w:tr>
      <w:tr w:rsidR="00FB12AE" w:rsidRPr="00D85B33" w:rsidTr="00CE43DF">
        <w:trPr>
          <w:trHeight w:hRule="exact" w:val="329"/>
        </w:trPr>
        <w:tc>
          <w:tcPr>
            <w:tcW w:w="3261" w:type="dxa"/>
            <w:tcBorders>
              <w:left w:val="nil"/>
              <w:bottom w:val="nil"/>
              <w:right w:val="nil"/>
            </w:tcBorders>
            <w:noWrap/>
            <w:vAlign w:val="center"/>
          </w:tcPr>
          <w:p w:rsidR="00FB12AE" w:rsidRPr="00191EA6" w:rsidRDefault="00FB12AE" w:rsidP="00FB12AE">
            <w:pPr>
              <w:jc w:val="left"/>
              <w:rPr>
                <w:rFonts w:ascii="Arial" w:hAnsi="Arial" w:cs="Arial"/>
                <w:sz w:val="18"/>
                <w:szCs w:val="18"/>
                <w:lang w:val="bg-BG"/>
              </w:rPr>
            </w:pPr>
            <w:r w:rsidRPr="00191EA6">
              <w:rPr>
                <w:rFonts w:ascii="Arial" w:hAnsi="Arial" w:cs="Arial"/>
                <w:sz w:val="18"/>
                <w:szCs w:val="18"/>
                <w:lang w:val="bg-BG"/>
              </w:rPr>
              <w:t>На 1 яну</w:t>
            </w:r>
            <w:r>
              <w:rPr>
                <w:rFonts w:ascii="Arial" w:hAnsi="Arial" w:cs="Arial"/>
                <w:sz w:val="18"/>
                <w:szCs w:val="18"/>
                <w:lang w:val="bg-BG"/>
              </w:rPr>
              <w:t>ари 2016</w:t>
            </w:r>
            <w:r w:rsidRPr="00191EA6">
              <w:rPr>
                <w:rFonts w:ascii="Arial" w:hAnsi="Arial" w:cs="Arial"/>
                <w:sz w:val="18"/>
                <w:szCs w:val="18"/>
                <w:lang w:val="bg-BG"/>
              </w:rPr>
              <w:t xml:space="preserve"> г.</w:t>
            </w:r>
          </w:p>
        </w:tc>
        <w:tc>
          <w:tcPr>
            <w:tcW w:w="141" w:type="dxa"/>
            <w:tcBorders>
              <w:left w:val="nil"/>
              <w:right w:val="nil"/>
            </w:tcBorders>
            <w:noWrap/>
            <w:vAlign w:val="bottom"/>
          </w:tcPr>
          <w:p w:rsidR="00FB12AE" w:rsidRPr="00AC216E" w:rsidRDefault="00FB12AE" w:rsidP="00FB12AE">
            <w:pPr>
              <w:rPr>
                <w:rFonts w:ascii="Arial" w:eastAsia="Arial Unicode MS" w:hAnsi="Arial" w:cs="Arial"/>
                <w:b/>
                <w:sz w:val="18"/>
                <w:szCs w:val="18"/>
                <w:highlight w:val="yellow"/>
              </w:rPr>
            </w:pPr>
          </w:p>
        </w:tc>
        <w:tc>
          <w:tcPr>
            <w:tcW w:w="1418" w:type="dxa"/>
            <w:tcBorders>
              <w:top w:val="double" w:sz="6" w:space="0" w:color="auto"/>
              <w:left w:val="nil"/>
              <w:bottom w:val="double" w:sz="6" w:space="0" w:color="auto"/>
              <w:right w:val="nil"/>
            </w:tcBorders>
            <w:noWrap/>
            <w:vAlign w:val="center"/>
          </w:tcPr>
          <w:p w:rsidR="00FB12AE" w:rsidRPr="001710E7" w:rsidRDefault="00FB12AE" w:rsidP="00FB12AE">
            <w:pPr>
              <w:ind w:right="142"/>
              <w:jc w:val="right"/>
              <w:rPr>
                <w:rFonts w:ascii="Arial" w:eastAsia="Arial Unicode MS" w:hAnsi="Arial" w:cs="Arial"/>
                <w:b/>
                <w:sz w:val="18"/>
                <w:szCs w:val="18"/>
              </w:rPr>
            </w:pPr>
            <w:r>
              <w:rPr>
                <w:rFonts w:ascii="Arial" w:eastAsia="Arial Unicode MS" w:hAnsi="Arial" w:cs="Arial"/>
                <w:b/>
                <w:sz w:val="18"/>
                <w:szCs w:val="18"/>
              </w:rPr>
              <w:t>4</w:t>
            </w:r>
          </w:p>
        </w:tc>
        <w:tc>
          <w:tcPr>
            <w:tcW w:w="142" w:type="dxa"/>
            <w:tcBorders>
              <w:left w:val="nil"/>
              <w:right w:val="nil"/>
            </w:tcBorders>
            <w:vAlign w:val="center"/>
          </w:tcPr>
          <w:p w:rsidR="00FB12AE" w:rsidRPr="001710E7" w:rsidRDefault="00FB12AE" w:rsidP="00FB12AE">
            <w:pPr>
              <w:jc w:val="right"/>
              <w:rPr>
                <w:rFonts w:ascii="Arial" w:eastAsia="Arial Unicode MS" w:hAnsi="Arial" w:cs="Arial"/>
                <w:b/>
                <w:sz w:val="18"/>
                <w:szCs w:val="18"/>
              </w:rPr>
            </w:pPr>
          </w:p>
        </w:tc>
        <w:tc>
          <w:tcPr>
            <w:tcW w:w="1417" w:type="dxa"/>
            <w:tcBorders>
              <w:top w:val="double" w:sz="6" w:space="0" w:color="auto"/>
              <w:left w:val="nil"/>
              <w:bottom w:val="double" w:sz="6" w:space="0" w:color="auto"/>
              <w:right w:val="nil"/>
            </w:tcBorders>
            <w:vAlign w:val="center"/>
          </w:tcPr>
          <w:p w:rsidR="00FB12AE" w:rsidRPr="00EB37E2" w:rsidRDefault="00FB12AE" w:rsidP="00FB12AE">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5,550</w:t>
            </w:r>
          </w:p>
        </w:tc>
        <w:tc>
          <w:tcPr>
            <w:tcW w:w="142" w:type="dxa"/>
            <w:tcBorders>
              <w:left w:val="nil"/>
              <w:right w:val="nil"/>
            </w:tcBorders>
            <w:vAlign w:val="center"/>
          </w:tcPr>
          <w:p w:rsidR="00FB12AE" w:rsidRPr="001710E7" w:rsidRDefault="00FB12AE" w:rsidP="00FB12AE">
            <w:pPr>
              <w:jc w:val="right"/>
              <w:rPr>
                <w:rFonts w:ascii="Arial" w:eastAsia="Arial Unicode MS" w:hAnsi="Arial" w:cs="Arial"/>
                <w:b/>
                <w:sz w:val="18"/>
                <w:szCs w:val="18"/>
              </w:rPr>
            </w:pPr>
          </w:p>
        </w:tc>
        <w:tc>
          <w:tcPr>
            <w:tcW w:w="1559" w:type="dxa"/>
            <w:tcBorders>
              <w:top w:val="double" w:sz="6" w:space="0" w:color="auto"/>
              <w:left w:val="nil"/>
              <w:bottom w:val="double" w:sz="6" w:space="0" w:color="auto"/>
              <w:right w:val="nil"/>
            </w:tcBorders>
            <w:noWrap/>
            <w:vAlign w:val="center"/>
          </w:tcPr>
          <w:p w:rsidR="00FB12AE" w:rsidRPr="00EB37E2" w:rsidRDefault="00FB12AE" w:rsidP="00FB12AE">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5,554</w:t>
            </w:r>
          </w:p>
        </w:tc>
      </w:tr>
      <w:bookmarkEnd w:id="43"/>
      <w:bookmarkEnd w:id="44"/>
    </w:tbl>
    <w:p w:rsidR="004A189A" w:rsidRDefault="004A189A" w:rsidP="006E4BE3">
      <w:pPr>
        <w:rPr>
          <w:rFonts w:ascii="Arial" w:hAnsi="Arial" w:cs="Arial"/>
          <w:sz w:val="18"/>
          <w:szCs w:val="18"/>
        </w:rPr>
      </w:pPr>
    </w:p>
    <w:p w:rsidR="004A189A" w:rsidRDefault="004A189A">
      <w:pPr>
        <w:spacing w:line="240" w:lineRule="auto"/>
        <w:jc w:val="left"/>
        <w:rPr>
          <w:rFonts w:ascii="Arial" w:hAnsi="Arial" w:cs="Arial"/>
          <w:sz w:val="18"/>
          <w:szCs w:val="18"/>
        </w:rPr>
      </w:pPr>
      <w:r>
        <w:rPr>
          <w:rFonts w:ascii="Arial" w:hAnsi="Arial" w:cs="Arial"/>
          <w:sz w:val="18"/>
          <w:szCs w:val="18"/>
        </w:rPr>
        <w:br w:type="page"/>
      </w:r>
    </w:p>
    <w:p w:rsidR="00862648" w:rsidRPr="004A189A" w:rsidRDefault="004A189A" w:rsidP="004A189A">
      <w:pPr>
        <w:spacing w:after="120"/>
        <w:rPr>
          <w:rFonts w:ascii="Arial" w:hAnsi="Arial" w:cs="Arial"/>
          <w:b/>
        </w:rPr>
      </w:pPr>
      <w:r w:rsidRPr="004A189A">
        <w:rPr>
          <w:rFonts w:ascii="Arial" w:hAnsi="Arial" w:cs="Arial"/>
          <w:b/>
        </w:rPr>
        <w:t xml:space="preserve">7. Имоти, машини и съоръжения </w:t>
      </w:r>
      <w:r w:rsidRPr="004A189A">
        <w:rPr>
          <w:rFonts w:ascii="Arial" w:hAnsi="Arial" w:cs="Arial"/>
          <w:b/>
          <w:i/>
        </w:rPr>
        <w:t>(продължение)</w:t>
      </w:r>
    </w:p>
    <w:p w:rsidR="00A84167" w:rsidRDefault="00B935A0" w:rsidP="0034075E">
      <w:pPr>
        <w:spacing w:after="120"/>
        <w:jc w:val="left"/>
        <w:rPr>
          <w:rFonts w:ascii="Arial" w:hAnsi="Arial" w:cs="Arial"/>
          <w:sz w:val="18"/>
          <w:szCs w:val="18"/>
          <w:lang w:val="bg-BG"/>
        </w:rPr>
      </w:pPr>
      <w:r>
        <w:rPr>
          <w:rFonts w:ascii="Arial" w:hAnsi="Arial" w:cs="Arial"/>
          <w:sz w:val="18"/>
          <w:szCs w:val="18"/>
          <w:lang w:val="bg-BG"/>
        </w:rPr>
        <w:t xml:space="preserve">През </w:t>
      </w:r>
      <w:r w:rsidR="004777D3">
        <w:rPr>
          <w:rFonts w:ascii="Arial" w:hAnsi="Arial" w:cs="Arial"/>
          <w:sz w:val="18"/>
          <w:szCs w:val="18"/>
          <w:lang w:val="bg-BG"/>
        </w:rPr>
        <w:t>април</w:t>
      </w:r>
      <w:r w:rsidR="005506BB">
        <w:rPr>
          <w:rFonts w:ascii="Arial" w:hAnsi="Arial" w:cs="Arial"/>
          <w:sz w:val="18"/>
          <w:szCs w:val="18"/>
          <w:lang w:val="bg-BG"/>
        </w:rPr>
        <w:t xml:space="preserve"> 20</w:t>
      </w:r>
      <w:r w:rsidR="004777D3">
        <w:rPr>
          <w:rFonts w:ascii="Arial" w:hAnsi="Arial" w:cs="Arial"/>
          <w:sz w:val="18"/>
          <w:szCs w:val="18"/>
          <w:lang w:val="bg-BG"/>
        </w:rPr>
        <w:t>10</w:t>
      </w:r>
      <w:r w:rsidR="005506BB">
        <w:rPr>
          <w:rFonts w:ascii="Arial" w:hAnsi="Arial" w:cs="Arial"/>
          <w:sz w:val="18"/>
          <w:szCs w:val="18"/>
          <w:lang w:val="bg-BG"/>
        </w:rPr>
        <w:t xml:space="preserve"> г., Дружеств</w:t>
      </w:r>
      <w:r w:rsidR="00A74BB2">
        <w:rPr>
          <w:rFonts w:ascii="Arial" w:hAnsi="Arial" w:cs="Arial"/>
          <w:sz w:val="18"/>
          <w:szCs w:val="18"/>
          <w:lang w:val="bg-BG"/>
        </w:rPr>
        <w:t>о</w:t>
      </w:r>
      <w:r w:rsidR="005506BB">
        <w:rPr>
          <w:rFonts w:ascii="Arial" w:hAnsi="Arial" w:cs="Arial"/>
          <w:sz w:val="18"/>
          <w:szCs w:val="18"/>
          <w:lang w:val="bg-BG"/>
        </w:rPr>
        <w:t>то закуп</w:t>
      </w:r>
      <w:r w:rsidR="00854FFF">
        <w:rPr>
          <w:rFonts w:ascii="Arial" w:hAnsi="Arial" w:cs="Arial"/>
          <w:sz w:val="18"/>
          <w:szCs w:val="18"/>
          <w:lang w:val="bg-BG"/>
        </w:rPr>
        <w:t>ува</w:t>
      </w:r>
      <w:r w:rsidR="005506BB">
        <w:rPr>
          <w:rFonts w:ascii="Arial" w:hAnsi="Arial" w:cs="Arial"/>
          <w:sz w:val="18"/>
          <w:szCs w:val="18"/>
          <w:lang w:val="bg-BG"/>
        </w:rPr>
        <w:t xml:space="preserve"> </w:t>
      </w:r>
      <w:r w:rsidR="004777D3">
        <w:rPr>
          <w:rFonts w:ascii="Arial" w:hAnsi="Arial" w:cs="Arial"/>
          <w:sz w:val="18"/>
          <w:szCs w:val="18"/>
          <w:lang w:val="bg-BG"/>
        </w:rPr>
        <w:t xml:space="preserve">два </w:t>
      </w:r>
      <w:r w:rsidR="00D86BFF">
        <w:rPr>
          <w:rFonts w:ascii="Arial" w:hAnsi="Arial" w:cs="Arial"/>
          <w:sz w:val="18"/>
          <w:szCs w:val="18"/>
          <w:lang w:val="bg-BG"/>
        </w:rPr>
        <w:t>поземлен</w:t>
      </w:r>
      <w:r w:rsidR="004777D3">
        <w:rPr>
          <w:rFonts w:ascii="Arial" w:hAnsi="Arial" w:cs="Arial"/>
          <w:sz w:val="18"/>
          <w:szCs w:val="18"/>
          <w:lang w:val="bg-BG"/>
        </w:rPr>
        <w:t>и</w:t>
      </w:r>
      <w:r w:rsidR="00D86BFF">
        <w:rPr>
          <w:rFonts w:ascii="Arial" w:hAnsi="Arial" w:cs="Arial"/>
          <w:sz w:val="18"/>
          <w:szCs w:val="18"/>
          <w:lang w:val="bg-BG"/>
        </w:rPr>
        <w:t xml:space="preserve"> имот</w:t>
      </w:r>
      <w:r w:rsidR="004777D3">
        <w:rPr>
          <w:rFonts w:ascii="Arial" w:hAnsi="Arial" w:cs="Arial"/>
          <w:sz w:val="18"/>
          <w:szCs w:val="18"/>
          <w:lang w:val="bg-BG"/>
        </w:rPr>
        <w:t>а</w:t>
      </w:r>
      <w:r w:rsidR="005506BB">
        <w:rPr>
          <w:rFonts w:ascii="Arial" w:hAnsi="Arial" w:cs="Arial"/>
          <w:sz w:val="18"/>
          <w:szCs w:val="18"/>
          <w:lang w:val="bg-BG"/>
        </w:rPr>
        <w:t xml:space="preserve"> с общ</w:t>
      </w:r>
      <w:r w:rsidR="00A74BB2">
        <w:rPr>
          <w:rFonts w:ascii="Arial" w:hAnsi="Arial" w:cs="Arial"/>
          <w:sz w:val="18"/>
          <w:szCs w:val="18"/>
          <w:lang w:val="bg-BG"/>
        </w:rPr>
        <w:t>а площ</w:t>
      </w:r>
      <w:r w:rsidR="005506BB">
        <w:rPr>
          <w:rFonts w:ascii="Arial" w:hAnsi="Arial" w:cs="Arial"/>
          <w:sz w:val="18"/>
          <w:szCs w:val="18"/>
          <w:lang w:val="bg-BG"/>
        </w:rPr>
        <w:t xml:space="preserve"> </w:t>
      </w:r>
      <w:r w:rsidR="002F0113">
        <w:rPr>
          <w:rFonts w:ascii="Arial" w:hAnsi="Arial" w:cs="Arial"/>
          <w:sz w:val="18"/>
          <w:szCs w:val="18"/>
          <w:lang w:val="bg-BG"/>
        </w:rPr>
        <w:t>1</w:t>
      </w:r>
      <w:r w:rsidR="004777D3">
        <w:rPr>
          <w:rFonts w:ascii="Arial" w:hAnsi="Arial" w:cs="Arial"/>
          <w:sz w:val="18"/>
          <w:szCs w:val="18"/>
          <w:lang w:val="bg-BG"/>
        </w:rPr>
        <w:t>5 000</w:t>
      </w:r>
      <w:r w:rsidR="005506BB">
        <w:rPr>
          <w:rFonts w:ascii="Arial" w:hAnsi="Arial" w:cs="Arial"/>
          <w:sz w:val="18"/>
          <w:szCs w:val="18"/>
          <w:lang w:val="bg-BG"/>
        </w:rPr>
        <w:t xml:space="preserve"> кв.м. за сумата от </w:t>
      </w:r>
      <w:r w:rsidR="004777D3">
        <w:rPr>
          <w:rFonts w:ascii="Arial" w:hAnsi="Arial" w:cs="Arial"/>
          <w:sz w:val="18"/>
          <w:szCs w:val="18"/>
          <w:lang w:val="bg-BG"/>
        </w:rPr>
        <w:t>4</w:t>
      </w:r>
      <w:r w:rsidR="00B2607A">
        <w:rPr>
          <w:rFonts w:ascii="Arial" w:hAnsi="Arial" w:cs="Arial"/>
          <w:sz w:val="18"/>
          <w:szCs w:val="18"/>
          <w:lang w:val="bg-BG"/>
        </w:rPr>
        <w:t> </w:t>
      </w:r>
      <w:r w:rsidR="005506BB">
        <w:rPr>
          <w:rFonts w:ascii="Arial" w:hAnsi="Arial" w:cs="Arial"/>
          <w:sz w:val="18"/>
          <w:szCs w:val="18"/>
          <w:lang w:val="bg-BG"/>
        </w:rPr>
        <w:t>хил. лв. в с</w:t>
      </w:r>
      <w:r w:rsidR="005506BB" w:rsidRPr="007A3B1A">
        <w:rPr>
          <w:rFonts w:ascii="Arial" w:hAnsi="Arial" w:cs="Arial"/>
          <w:sz w:val="18"/>
          <w:szCs w:val="18"/>
          <w:lang w:val="bg-BG"/>
        </w:rPr>
        <w:t>. Пролез, Община Шабла (Варненска област</w:t>
      </w:r>
      <w:r w:rsidR="00A74BB2" w:rsidRPr="007A3B1A">
        <w:rPr>
          <w:rFonts w:ascii="Arial" w:hAnsi="Arial" w:cs="Arial"/>
          <w:sz w:val="18"/>
          <w:szCs w:val="18"/>
          <w:lang w:val="bg-BG"/>
        </w:rPr>
        <w:t xml:space="preserve">), </w:t>
      </w:r>
      <w:r w:rsidR="00F33B83">
        <w:rPr>
          <w:rFonts w:ascii="Arial" w:hAnsi="Arial" w:cs="Arial"/>
          <w:sz w:val="18"/>
          <w:szCs w:val="18"/>
          <w:lang w:val="bg-BG"/>
        </w:rPr>
        <w:t>върху</w:t>
      </w:r>
      <w:r w:rsidR="00A74BB2" w:rsidRPr="007A3B1A">
        <w:rPr>
          <w:rFonts w:ascii="Arial" w:hAnsi="Arial" w:cs="Arial"/>
          <w:sz w:val="18"/>
          <w:szCs w:val="18"/>
          <w:lang w:val="bg-BG"/>
        </w:rPr>
        <w:t xml:space="preserve"> </w:t>
      </w:r>
      <w:r w:rsidR="007A3B1A">
        <w:rPr>
          <w:rFonts w:ascii="Arial" w:hAnsi="Arial" w:cs="Arial"/>
          <w:sz w:val="18"/>
          <w:szCs w:val="18"/>
          <w:lang w:val="bg-BG"/>
        </w:rPr>
        <w:t>ко</w:t>
      </w:r>
      <w:r w:rsidR="007A09DA">
        <w:rPr>
          <w:rFonts w:ascii="Arial" w:hAnsi="Arial" w:cs="Arial"/>
          <w:sz w:val="18"/>
          <w:szCs w:val="18"/>
          <w:lang w:val="bg-BG"/>
        </w:rPr>
        <w:t>и</w:t>
      </w:r>
      <w:r w:rsidR="007A3B1A">
        <w:rPr>
          <w:rFonts w:ascii="Arial" w:hAnsi="Arial" w:cs="Arial"/>
          <w:sz w:val="18"/>
          <w:szCs w:val="18"/>
          <w:lang w:val="bg-BG"/>
        </w:rPr>
        <w:t>то</w:t>
      </w:r>
      <w:r w:rsidR="005506BB" w:rsidRPr="007A3B1A">
        <w:rPr>
          <w:rFonts w:ascii="Arial" w:hAnsi="Arial" w:cs="Arial"/>
          <w:sz w:val="18"/>
          <w:szCs w:val="18"/>
          <w:lang w:val="bg-BG"/>
        </w:rPr>
        <w:t xml:space="preserve"> </w:t>
      </w:r>
      <w:r w:rsidR="007A3B1A">
        <w:rPr>
          <w:rFonts w:ascii="Arial" w:hAnsi="Arial" w:cs="Arial"/>
          <w:sz w:val="18"/>
          <w:szCs w:val="18"/>
          <w:lang w:val="bg-BG"/>
        </w:rPr>
        <w:t>е</w:t>
      </w:r>
      <w:r w:rsidR="007A3B1A" w:rsidRPr="00A74BB2">
        <w:rPr>
          <w:rFonts w:ascii="Arial" w:hAnsi="Arial" w:cs="Arial"/>
          <w:sz w:val="18"/>
          <w:szCs w:val="18"/>
          <w:lang w:val="bg-BG"/>
        </w:rPr>
        <w:t xml:space="preserve"> </w:t>
      </w:r>
      <w:r w:rsidR="007A3B1A">
        <w:rPr>
          <w:rFonts w:ascii="Arial" w:hAnsi="Arial" w:cs="Arial"/>
          <w:sz w:val="18"/>
          <w:szCs w:val="18"/>
          <w:lang w:val="bg-BG"/>
        </w:rPr>
        <w:t>изграден</w:t>
      </w:r>
      <w:r w:rsidR="007A3B1A" w:rsidRPr="007A3B1A">
        <w:rPr>
          <w:rFonts w:ascii="Arial" w:hAnsi="Arial" w:cs="Arial"/>
          <w:sz w:val="18"/>
          <w:szCs w:val="18"/>
          <w:lang w:val="bg-BG"/>
        </w:rPr>
        <w:t xml:space="preserve"> </w:t>
      </w:r>
      <w:r w:rsidR="00A74BB2" w:rsidRPr="007A3B1A">
        <w:rPr>
          <w:rFonts w:ascii="Arial" w:hAnsi="Arial" w:cs="Arial"/>
          <w:sz w:val="18"/>
          <w:szCs w:val="18"/>
          <w:lang w:val="bg-BG"/>
        </w:rPr>
        <w:t>ветрогенератор</w:t>
      </w:r>
      <w:r w:rsidR="0034075E">
        <w:rPr>
          <w:rFonts w:ascii="Arial" w:hAnsi="Arial" w:cs="Arial"/>
          <w:sz w:val="18"/>
          <w:szCs w:val="18"/>
          <w:lang w:val="bg-BG"/>
        </w:rPr>
        <w:t xml:space="preserve">. </w:t>
      </w:r>
    </w:p>
    <w:p w:rsidR="007306CE" w:rsidRDefault="0034075E" w:rsidP="0034075E">
      <w:pPr>
        <w:spacing w:after="120"/>
        <w:jc w:val="left"/>
        <w:rPr>
          <w:rFonts w:ascii="Arial" w:hAnsi="Arial" w:cs="Arial"/>
          <w:sz w:val="18"/>
          <w:szCs w:val="18"/>
          <w:lang w:val="bg-BG"/>
        </w:rPr>
      </w:pPr>
      <w:r>
        <w:rPr>
          <w:rFonts w:ascii="Arial" w:hAnsi="Arial" w:cs="Arial"/>
          <w:sz w:val="18"/>
          <w:szCs w:val="18"/>
          <w:lang w:val="bg-BG"/>
        </w:rPr>
        <w:t xml:space="preserve">През </w:t>
      </w:r>
      <w:r w:rsidR="000507B9">
        <w:rPr>
          <w:rFonts w:ascii="Arial" w:hAnsi="Arial" w:cs="Arial"/>
          <w:sz w:val="18"/>
          <w:szCs w:val="18"/>
          <w:lang w:val="bg-BG"/>
        </w:rPr>
        <w:t>ноември</w:t>
      </w:r>
      <w:r>
        <w:rPr>
          <w:rFonts w:ascii="Arial" w:hAnsi="Arial" w:cs="Arial"/>
          <w:sz w:val="18"/>
          <w:szCs w:val="18"/>
          <w:lang w:val="bg-BG"/>
        </w:rPr>
        <w:t xml:space="preserve"> 2010 г. Дружеството придоби малък ветрогенератор (</w:t>
      </w:r>
      <w:r w:rsidR="002C599A">
        <w:rPr>
          <w:rFonts w:ascii="Arial" w:hAnsi="Arial" w:cs="Arial"/>
          <w:sz w:val="18"/>
          <w:szCs w:val="18"/>
          <w:lang w:val="bg-BG"/>
        </w:rPr>
        <w:t xml:space="preserve">тип Вестас </w:t>
      </w:r>
      <w:r w:rsidR="00C95A49">
        <w:rPr>
          <w:rFonts w:ascii="Arial" w:hAnsi="Arial" w:cs="Arial"/>
          <w:sz w:val="18"/>
          <w:szCs w:val="18"/>
        </w:rPr>
        <w:t>V90 3.0 MW</w:t>
      </w:r>
      <w:r>
        <w:rPr>
          <w:rFonts w:ascii="Arial" w:hAnsi="Arial" w:cs="Arial"/>
          <w:sz w:val="18"/>
          <w:szCs w:val="18"/>
          <w:lang w:val="bg-BG"/>
        </w:rPr>
        <w:t>) от Вестас Консорциум</w:t>
      </w:r>
      <w:r w:rsidR="002C599A">
        <w:rPr>
          <w:rFonts w:ascii="Arial" w:hAnsi="Arial" w:cs="Arial"/>
          <w:sz w:val="18"/>
          <w:szCs w:val="18"/>
          <w:lang w:val="bg-BG"/>
        </w:rPr>
        <w:t xml:space="preserve"> на обща стойност </w:t>
      </w:r>
      <w:r w:rsidR="0006377D">
        <w:rPr>
          <w:rFonts w:ascii="Arial" w:hAnsi="Arial" w:cs="Arial"/>
          <w:sz w:val="18"/>
          <w:szCs w:val="18"/>
          <w:lang w:val="bg-BG"/>
        </w:rPr>
        <w:t>6,9</w:t>
      </w:r>
      <w:r w:rsidR="002C599A">
        <w:rPr>
          <w:rFonts w:ascii="Arial" w:hAnsi="Arial" w:cs="Arial"/>
          <w:sz w:val="18"/>
          <w:szCs w:val="18"/>
          <w:lang w:val="bg-BG"/>
        </w:rPr>
        <w:t xml:space="preserve">65 </w:t>
      </w:r>
      <w:r w:rsidR="00146D9B">
        <w:rPr>
          <w:rFonts w:ascii="Arial" w:hAnsi="Arial" w:cs="Arial"/>
          <w:sz w:val="18"/>
          <w:szCs w:val="18"/>
          <w:lang w:val="bg-BG"/>
        </w:rPr>
        <w:t xml:space="preserve">хил. </w:t>
      </w:r>
      <w:r w:rsidR="002C599A">
        <w:rPr>
          <w:rFonts w:ascii="Arial" w:hAnsi="Arial" w:cs="Arial"/>
          <w:sz w:val="18"/>
          <w:szCs w:val="18"/>
          <w:lang w:val="bg-BG"/>
        </w:rPr>
        <w:t>лв</w:t>
      </w:r>
      <w:r w:rsidR="00650C1B">
        <w:rPr>
          <w:rFonts w:ascii="Arial" w:hAnsi="Arial" w:cs="Arial"/>
          <w:sz w:val="18"/>
          <w:szCs w:val="18"/>
          <w:lang w:val="bg-BG"/>
        </w:rPr>
        <w:t>.</w:t>
      </w:r>
    </w:p>
    <w:p w:rsidR="00B2607A" w:rsidRDefault="00EC4FE7" w:rsidP="0034075E">
      <w:pPr>
        <w:spacing w:after="120"/>
        <w:jc w:val="left"/>
        <w:rPr>
          <w:rFonts w:ascii="Arial" w:hAnsi="Arial" w:cs="Arial"/>
          <w:sz w:val="18"/>
          <w:szCs w:val="18"/>
          <w:lang w:val="bg-BG"/>
        </w:rPr>
      </w:pPr>
      <w:r>
        <w:rPr>
          <w:rFonts w:ascii="Arial" w:hAnsi="Arial" w:cs="Arial"/>
          <w:sz w:val="18"/>
          <w:szCs w:val="18"/>
          <w:lang w:val="bg-BG"/>
        </w:rPr>
        <w:t xml:space="preserve">Полезният живот на ветрогенератора е 25 години и съответната норма на амортизация е 4 % годишно. </w:t>
      </w:r>
      <w:r w:rsidR="002C599A">
        <w:rPr>
          <w:rFonts w:ascii="Arial" w:hAnsi="Arial" w:cs="Arial"/>
          <w:sz w:val="18"/>
          <w:szCs w:val="18"/>
          <w:lang w:val="bg-BG"/>
        </w:rPr>
        <w:t>Активът започва да произвежда електрическа енергия на 1 декември 2010 г.</w:t>
      </w:r>
    </w:p>
    <w:p w:rsidR="008E60EB" w:rsidRDefault="001D3EFE" w:rsidP="009B7598">
      <w:pPr>
        <w:spacing w:after="120"/>
        <w:jc w:val="left"/>
        <w:rPr>
          <w:rFonts w:ascii="Arial" w:hAnsi="Arial" w:cs="Arial"/>
          <w:sz w:val="18"/>
          <w:szCs w:val="18"/>
          <w:lang w:val="bg-BG"/>
        </w:rPr>
      </w:pPr>
      <w:r>
        <w:rPr>
          <w:rFonts w:ascii="Arial" w:hAnsi="Arial" w:cs="Arial"/>
          <w:sz w:val="18"/>
          <w:szCs w:val="18"/>
          <w:lang w:val="bg-BG"/>
        </w:rPr>
        <w:t xml:space="preserve">За </w:t>
      </w:r>
      <w:r w:rsidR="00EB37E2">
        <w:rPr>
          <w:rFonts w:ascii="Arial" w:hAnsi="Arial" w:cs="Arial"/>
          <w:sz w:val="18"/>
          <w:szCs w:val="18"/>
          <w:lang w:val="bg-BG"/>
        </w:rPr>
        <w:t xml:space="preserve">шестмесечния период, приключващ на </w:t>
      </w:r>
      <w:r w:rsidR="00A025AD">
        <w:rPr>
          <w:rFonts w:ascii="Arial" w:hAnsi="Arial" w:cs="Arial"/>
          <w:sz w:val="18"/>
          <w:szCs w:val="18"/>
          <w:lang w:val="bg-BG"/>
        </w:rPr>
        <w:t>30 юни 2017</w:t>
      </w:r>
      <w:r>
        <w:rPr>
          <w:rFonts w:ascii="Arial" w:hAnsi="Arial" w:cs="Arial"/>
          <w:sz w:val="18"/>
          <w:szCs w:val="18"/>
          <w:lang w:val="bg-BG"/>
        </w:rPr>
        <w:t xml:space="preserve"> г. и </w:t>
      </w:r>
      <w:r w:rsidR="00A025AD">
        <w:rPr>
          <w:rFonts w:ascii="Arial" w:hAnsi="Arial" w:cs="Arial"/>
          <w:sz w:val="18"/>
          <w:szCs w:val="18"/>
          <w:lang w:val="bg-BG"/>
        </w:rPr>
        <w:t>2016</w:t>
      </w:r>
      <w:r w:rsidR="00A74BB2">
        <w:rPr>
          <w:rFonts w:ascii="Arial" w:hAnsi="Arial" w:cs="Arial"/>
          <w:sz w:val="18"/>
          <w:szCs w:val="18"/>
          <w:lang w:val="bg-BG"/>
        </w:rPr>
        <w:t xml:space="preserve"> г. не е призната обезценка на </w:t>
      </w:r>
      <w:r w:rsidR="0062683E">
        <w:rPr>
          <w:rFonts w:ascii="Arial" w:hAnsi="Arial" w:cs="Arial"/>
          <w:sz w:val="18"/>
          <w:szCs w:val="18"/>
          <w:lang w:val="bg-BG"/>
        </w:rPr>
        <w:t xml:space="preserve">дълготрайни </w:t>
      </w:r>
      <w:r w:rsidR="00A74BB2">
        <w:rPr>
          <w:rFonts w:ascii="Arial" w:hAnsi="Arial" w:cs="Arial"/>
          <w:sz w:val="18"/>
          <w:szCs w:val="18"/>
          <w:lang w:val="bg-BG"/>
        </w:rPr>
        <w:t>активи, тъй като няма индикации, че балансовата стойност на активите на Дружеството превишава тяхната възстановима стойност.</w:t>
      </w:r>
    </w:p>
    <w:p w:rsidR="00617B85" w:rsidRDefault="00006521" w:rsidP="005C0C45">
      <w:pPr>
        <w:spacing w:after="120"/>
        <w:jc w:val="left"/>
        <w:rPr>
          <w:rFonts w:ascii="Arial" w:hAnsi="Arial" w:cs="Arial"/>
          <w:sz w:val="18"/>
          <w:szCs w:val="18"/>
          <w:lang w:val="bg-BG"/>
        </w:rPr>
      </w:pPr>
      <w:r>
        <w:rPr>
          <w:rFonts w:ascii="Arial" w:hAnsi="Arial" w:cs="Arial"/>
          <w:sz w:val="18"/>
          <w:szCs w:val="18"/>
          <w:lang w:val="bg-BG"/>
        </w:rPr>
        <w:t xml:space="preserve">Към </w:t>
      </w:r>
      <w:r w:rsidR="00A025AD">
        <w:rPr>
          <w:rFonts w:ascii="Arial" w:hAnsi="Arial" w:cs="Arial"/>
          <w:sz w:val="18"/>
          <w:szCs w:val="18"/>
          <w:lang w:val="bg-BG"/>
        </w:rPr>
        <w:t>30 юни 2017</w:t>
      </w:r>
      <w:r>
        <w:rPr>
          <w:rFonts w:ascii="Arial" w:hAnsi="Arial" w:cs="Arial"/>
          <w:sz w:val="18"/>
          <w:szCs w:val="18"/>
          <w:lang w:val="bg-BG"/>
        </w:rPr>
        <w:t xml:space="preserve"> г. и </w:t>
      </w:r>
      <w:r w:rsidR="00A025AD">
        <w:rPr>
          <w:rFonts w:ascii="Arial" w:hAnsi="Arial" w:cs="Arial"/>
          <w:sz w:val="18"/>
          <w:szCs w:val="18"/>
          <w:lang w:val="bg-BG"/>
        </w:rPr>
        <w:t>2016</w:t>
      </w:r>
      <w:r>
        <w:rPr>
          <w:rFonts w:ascii="Arial" w:hAnsi="Arial" w:cs="Arial"/>
          <w:sz w:val="18"/>
          <w:szCs w:val="18"/>
          <w:lang w:val="bg-BG"/>
        </w:rPr>
        <w:t xml:space="preserve"> г. дълготрайните материални активи на Дружеството са за</w:t>
      </w:r>
      <w:r w:rsidR="00075BF3">
        <w:rPr>
          <w:rFonts w:ascii="Arial" w:hAnsi="Arial" w:cs="Arial"/>
          <w:sz w:val="18"/>
          <w:szCs w:val="18"/>
          <w:lang w:val="bg-BG"/>
        </w:rPr>
        <w:t>ложени</w:t>
      </w:r>
      <w:r>
        <w:rPr>
          <w:rFonts w:ascii="Arial" w:hAnsi="Arial" w:cs="Arial"/>
          <w:sz w:val="18"/>
          <w:szCs w:val="18"/>
          <w:lang w:val="bg-BG"/>
        </w:rPr>
        <w:t xml:space="preserve"> в полза на банките – кредитори (Приложение 8).</w:t>
      </w:r>
    </w:p>
    <w:p w:rsidR="004A189A" w:rsidRDefault="004A189A" w:rsidP="005C0C45">
      <w:pPr>
        <w:spacing w:after="120"/>
        <w:jc w:val="left"/>
        <w:rPr>
          <w:rFonts w:ascii="Arial" w:hAnsi="Arial" w:cs="Arial"/>
          <w:sz w:val="18"/>
          <w:szCs w:val="18"/>
          <w:lang w:val="bg-BG"/>
        </w:rPr>
      </w:pPr>
    </w:p>
    <w:p w:rsidR="00E56D45" w:rsidRDefault="00E56D45" w:rsidP="00C62505">
      <w:pPr>
        <w:pStyle w:val="Heading1"/>
      </w:pPr>
      <w:bookmarkStart w:id="45" w:name="OLE_LINK81"/>
      <w:bookmarkStart w:id="46" w:name="_Toc488921597"/>
      <w:r>
        <w:t>8</w:t>
      </w:r>
      <w:r w:rsidRPr="00D47FCA">
        <w:t>.</w:t>
      </w:r>
      <w:r>
        <w:t xml:space="preserve"> </w:t>
      </w:r>
      <w:bookmarkEnd w:id="45"/>
      <w:r w:rsidR="00BA16E6">
        <w:t>Задължения по заеми</w:t>
      </w:r>
      <w:bookmarkEnd w:id="46"/>
    </w:p>
    <w:p w:rsidR="005C0C45" w:rsidRPr="00F250D0" w:rsidRDefault="005C0C45" w:rsidP="005C0C45">
      <w:pPr>
        <w:spacing w:after="120"/>
        <w:rPr>
          <w:rFonts w:ascii="Arial" w:hAnsi="Arial" w:cs="Arial"/>
          <w:b/>
          <w:lang w:val="bg-BG"/>
        </w:rPr>
      </w:pPr>
      <w:r w:rsidRPr="00F250D0">
        <w:rPr>
          <w:rFonts w:ascii="Arial" w:hAnsi="Arial" w:cs="Arial"/>
          <w:b/>
          <w:lang w:val="bg-BG"/>
        </w:rPr>
        <w:t>Задължения по получени заеми от свързани лица</w:t>
      </w:r>
    </w:p>
    <w:p w:rsidR="00E56D45" w:rsidRDefault="00E56D45" w:rsidP="005C0C45">
      <w:pPr>
        <w:tabs>
          <w:tab w:val="left" w:pos="8364"/>
        </w:tabs>
        <w:spacing w:after="120"/>
        <w:jc w:val="left"/>
        <w:rPr>
          <w:rFonts w:ascii="Arial" w:hAnsi="Arial" w:cs="Arial"/>
          <w:sz w:val="18"/>
          <w:szCs w:val="18"/>
          <w:lang w:val="bg-BG"/>
        </w:rPr>
      </w:pPr>
      <w:r>
        <w:rPr>
          <w:rFonts w:ascii="Arial" w:hAnsi="Arial" w:cs="Arial"/>
          <w:sz w:val="18"/>
          <w:szCs w:val="18"/>
          <w:lang w:val="bg-BG"/>
        </w:rPr>
        <w:t xml:space="preserve">Дружеството </w:t>
      </w:r>
      <w:r w:rsidR="00DA70C1">
        <w:rPr>
          <w:rFonts w:ascii="Arial" w:hAnsi="Arial" w:cs="Arial"/>
          <w:sz w:val="18"/>
          <w:szCs w:val="18"/>
          <w:lang w:val="bg-BG"/>
        </w:rPr>
        <w:t xml:space="preserve">е </w:t>
      </w:r>
      <w:r>
        <w:rPr>
          <w:rFonts w:ascii="Arial" w:hAnsi="Arial" w:cs="Arial"/>
          <w:sz w:val="18"/>
          <w:szCs w:val="18"/>
          <w:lang w:val="bg-BG"/>
        </w:rPr>
        <w:t>получ</w:t>
      </w:r>
      <w:r w:rsidR="00DA70C1">
        <w:rPr>
          <w:rFonts w:ascii="Arial" w:hAnsi="Arial" w:cs="Arial"/>
          <w:sz w:val="18"/>
          <w:szCs w:val="18"/>
          <w:lang w:val="bg-BG"/>
        </w:rPr>
        <w:t>ило</w:t>
      </w:r>
      <w:r>
        <w:rPr>
          <w:rFonts w:ascii="Arial" w:hAnsi="Arial" w:cs="Arial"/>
          <w:sz w:val="18"/>
          <w:szCs w:val="18"/>
          <w:lang w:val="bg-BG"/>
        </w:rPr>
        <w:t xml:space="preserve"> заем от </w:t>
      </w:r>
      <w:r w:rsidR="006266B5">
        <w:rPr>
          <w:rFonts w:ascii="Arial" w:hAnsi="Arial" w:cs="Arial"/>
          <w:sz w:val="18"/>
          <w:szCs w:val="18"/>
          <w:lang w:val="bg-BG"/>
        </w:rPr>
        <w:t>компанията майка</w:t>
      </w:r>
      <w:r>
        <w:rPr>
          <w:rFonts w:ascii="Arial" w:hAnsi="Arial" w:cs="Arial"/>
          <w:sz w:val="18"/>
          <w:szCs w:val="18"/>
          <w:lang w:val="bg-BG"/>
        </w:rPr>
        <w:t xml:space="preserve"> ВГЕ</w:t>
      </w:r>
      <w:r w:rsidR="00B54FCF">
        <w:rPr>
          <w:rFonts w:ascii="Arial" w:hAnsi="Arial" w:cs="Arial"/>
          <w:sz w:val="18"/>
          <w:szCs w:val="18"/>
          <w:lang w:val="bg-BG"/>
        </w:rPr>
        <w:t xml:space="preserve"> 1 ЕООД</w:t>
      </w:r>
      <w:r>
        <w:rPr>
          <w:rFonts w:ascii="Arial" w:hAnsi="Arial" w:cs="Arial"/>
          <w:sz w:val="18"/>
          <w:szCs w:val="18"/>
          <w:lang w:val="bg-BG"/>
        </w:rPr>
        <w:t xml:space="preserve">. </w:t>
      </w:r>
      <w:r w:rsidR="005C6367">
        <w:rPr>
          <w:rFonts w:ascii="Arial" w:hAnsi="Arial" w:cs="Arial"/>
          <w:sz w:val="18"/>
          <w:szCs w:val="18"/>
          <w:lang w:val="bg-BG"/>
        </w:rPr>
        <w:t>У</w:t>
      </w:r>
      <w:r>
        <w:rPr>
          <w:rFonts w:ascii="Arial" w:hAnsi="Arial" w:cs="Arial"/>
          <w:sz w:val="18"/>
          <w:szCs w:val="18"/>
          <w:lang w:val="bg-BG"/>
        </w:rPr>
        <w:t>словия по т</w:t>
      </w:r>
      <w:r w:rsidR="00B54FCF">
        <w:rPr>
          <w:rFonts w:ascii="Arial" w:hAnsi="Arial" w:cs="Arial"/>
          <w:sz w:val="18"/>
          <w:szCs w:val="18"/>
          <w:lang w:val="bg-BG"/>
        </w:rPr>
        <w:t>о</w:t>
      </w:r>
      <w:r>
        <w:rPr>
          <w:rFonts w:ascii="Arial" w:hAnsi="Arial" w:cs="Arial"/>
          <w:sz w:val="18"/>
          <w:szCs w:val="18"/>
          <w:lang w:val="bg-BG"/>
        </w:rPr>
        <w:t>зи договор за заем са обобщени по-долу:</w:t>
      </w:r>
    </w:p>
    <w:p w:rsidR="00E56D45" w:rsidRPr="005C0C45" w:rsidRDefault="00E56D45" w:rsidP="006E5AFF">
      <w:pPr>
        <w:numPr>
          <w:ilvl w:val="0"/>
          <w:numId w:val="19"/>
        </w:numPr>
        <w:tabs>
          <w:tab w:val="left" w:pos="8364"/>
        </w:tabs>
        <w:rPr>
          <w:rFonts w:ascii="Arial" w:hAnsi="Arial" w:cs="Arial"/>
          <w:color w:val="000000"/>
          <w:sz w:val="18"/>
          <w:szCs w:val="18"/>
        </w:rPr>
      </w:pPr>
      <w:r w:rsidRPr="005C0C45">
        <w:rPr>
          <w:rFonts w:ascii="Arial" w:hAnsi="Arial" w:cs="Arial"/>
          <w:color w:val="000000"/>
          <w:sz w:val="18"/>
          <w:szCs w:val="18"/>
          <w:lang w:val="bg-BG"/>
        </w:rPr>
        <w:t>Първоначален размер на заема</w:t>
      </w:r>
      <w:r w:rsidRPr="005C0C45">
        <w:rPr>
          <w:rFonts w:ascii="Arial" w:hAnsi="Arial" w:cs="Arial"/>
          <w:color w:val="000000"/>
          <w:sz w:val="18"/>
          <w:szCs w:val="18"/>
        </w:rPr>
        <w:t xml:space="preserve"> – </w:t>
      </w:r>
      <w:r w:rsidR="004D74BA" w:rsidRPr="005C0C45">
        <w:rPr>
          <w:rFonts w:ascii="Arial" w:hAnsi="Arial" w:cs="Arial"/>
          <w:color w:val="000000"/>
          <w:sz w:val="18"/>
          <w:szCs w:val="18"/>
          <w:lang w:val="bg-BG"/>
        </w:rPr>
        <w:t xml:space="preserve">лимит до </w:t>
      </w:r>
      <w:r w:rsidRPr="005C0C45">
        <w:rPr>
          <w:rFonts w:ascii="Arial" w:hAnsi="Arial" w:cs="Arial"/>
          <w:sz w:val="18"/>
          <w:szCs w:val="18"/>
        </w:rPr>
        <w:t>1,</w:t>
      </w:r>
      <w:r w:rsidRPr="005C0C45">
        <w:rPr>
          <w:rFonts w:ascii="Arial" w:hAnsi="Arial" w:cs="Arial"/>
          <w:sz w:val="18"/>
          <w:szCs w:val="18"/>
          <w:lang w:val="bg-BG"/>
        </w:rPr>
        <w:t>400</w:t>
      </w:r>
      <w:r w:rsidRPr="005C0C45">
        <w:rPr>
          <w:rFonts w:ascii="Arial" w:hAnsi="Arial" w:cs="Arial"/>
          <w:sz w:val="18"/>
          <w:szCs w:val="18"/>
        </w:rPr>
        <w:t xml:space="preserve"> </w:t>
      </w:r>
      <w:r w:rsidR="00F1147C" w:rsidRPr="005C0C45">
        <w:rPr>
          <w:rFonts w:ascii="Arial" w:hAnsi="Arial" w:cs="Arial"/>
          <w:sz w:val="18"/>
          <w:szCs w:val="18"/>
          <w:lang w:val="bg-BG"/>
        </w:rPr>
        <w:t xml:space="preserve">хил. евро и </w:t>
      </w:r>
      <w:r w:rsidR="003D10CE" w:rsidRPr="005C0C45">
        <w:rPr>
          <w:rFonts w:ascii="Arial" w:hAnsi="Arial" w:cs="Arial"/>
          <w:sz w:val="18"/>
          <w:szCs w:val="18"/>
          <w:lang w:val="bg-BG"/>
        </w:rPr>
        <w:t xml:space="preserve">до </w:t>
      </w:r>
      <w:r w:rsidR="00F1147C" w:rsidRPr="005C0C45">
        <w:rPr>
          <w:rFonts w:ascii="Arial" w:hAnsi="Arial" w:cs="Arial"/>
          <w:sz w:val="18"/>
          <w:szCs w:val="18"/>
          <w:lang w:val="bg-BG"/>
        </w:rPr>
        <w:t>150 хил. щатски</w:t>
      </w:r>
      <w:r w:rsidRPr="005C0C45">
        <w:rPr>
          <w:rFonts w:ascii="Arial" w:hAnsi="Arial" w:cs="Arial"/>
          <w:sz w:val="18"/>
          <w:szCs w:val="18"/>
          <w:lang w:val="bg-BG"/>
        </w:rPr>
        <w:t xml:space="preserve"> долара</w:t>
      </w:r>
      <w:r w:rsidR="006930E1" w:rsidRPr="005C0C45">
        <w:rPr>
          <w:rFonts w:ascii="Arial" w:hAnsi="Arial" w:cs="Arial"/>
          <w:sz w:val="18"/>
          <w:szCs w:val="18"/>
          <w:lang w:val="bg-BG"/>
        </w:rPr>
        <w:t>, а съгласно анекс от 24 декември 2014 г. лимитът е определен на 2,000 хил.евро.</w:t>
      </w:r>
    </w:p>
    <w:p w:rsidR="00E56D45" w:rsidRPr="005C0C45" w:rsidRDefault="00E56D45" w:rsidP="006E5AFF">
      <w:pPr>
        <w:numPr>
          <w:ilvl w:val="0"/>
          <w:numId w:val="19"/>
        </w:numPr>
        <w:tabs>
          <w:tab w:val="left" w:pos="8364"/>
        </w:tabs>
        <w:rPr>
          <w:rFonts w:ascii="Arial" w:hAnsi="Arial" w:cs="Arial"/>
          <w:bCs/>
          <w:sz w:val="18"/>
          <w:szCs w:val="18"/>
        </w:rPr>
      </w:pPr>
      <w:r w:rsidRPr="005C0C45">
        <w:rPr>
          <w:rFonts w:ascii="Arial" w:hAnsi="Arial" w:cs="Arial"/>
          <w:color w:val="000000"/>
          <w:sz w:val="18"/>
          <w:szCs w:val="18"/>
          <w:lang w:val="bg-BG"/>
        </w:rPr>
        <w:t xml:space="preserve">Цел – </w:t>
      </w:r>
      <w:r w:rsidR="00641C8D" w:rsidRPr="005C0C45">
        <w:rPr>
          <w:rFonts w:ascii="Arial" w:hAnsi="Arial" w:cs="Arial"/>
          <w:color w:val="000000"/>
          <w:sz w:val="18"/>
          <w:szCs w:val="18"/>
          <w:lang w:val="bg-BG"/>
        </w:rPr>
        <w:t xml:space="preserve">финансиране за </w:t>
      </w:r>
      <w:r w:rsidRPr="005C0C45">
        <w:rPr>
          <w:rFonts w:ascii="Arial" w:hAnsi="Arial" w:cs="Arial"/>
          <w:color w:val="000000"/>
          <w:sz w:val="18"/>
          <w:szCs w:val="18"/>
          <w:lang w:val="bg-BG"/>
        </w:rPr>
        <w:t>придобиване на ветрогенератор</w:t>
      </w:r>
    </w:p>
    <w:p w:rsidR="00E56D45" w:rsidRPr="005C0C45" w:rsidRDefault="00E56D45" w:rsidP="006E5AFF">
      <w:pPr>
        <w:numPr>
          <w:ilvl w:val="0"/>
          <w:numId w:val="19"/>
        </w:numPr>
        <w:tabs>
          <w:tab w:val="left" w:pos="8364"/>
        </w:tabs>
        <w:rPr>
          <w:rFonts w:ascii="Arial" w:hAnsi="Arial" w:cs="Arial"/>
          <w:bCs/>
          <w:sz w:val="18"/>
          <w:szCs w:val="18"/>
        </w:rPr>
      </w:pPr>
      <w:r w:rsidRPr="005C0C45">
        <w:rPr>
          <w:rFonts w:ascii="Arial" w:hAnsi="Arial" w:cs="Arial"/>
          <w:color w:val="000000"/>
          <w:sz w:val="18"/>
          <w:szCs w:val="18"/>
          <w:lang w:val="bg-BG"/>
        </w:rPr>
        <w:t>Падеж</w:t>
      </w:r>
      <w:r w:rsidRPr="005C0C45">
        <w:rPr>
          <w:rFonts w:ascii="Arial" w:hAnsi="Arial" w:cs="Arial"/>
          <w:color w:val="000000"/>
          <w:sz w:val="18"/>
          <w:szCs w:val="18"/>
        </w:rPr>
        <w:t xml:space="preserve"> – </w:t>
      </w:r>
      <w:r w:rsidRPr="005C0C45">
        <w:rPr>
          <w:rFonts w:ascii="Arial" w:hAnsi="Arial" w:cs="Arial"/>
          <w:bCs/>
          <w:color w:val="000000"/>
          <w:sz w:val="18"/>
          <w:szCs w:val="18"/>
        </w:rPr>
        <w:t xml:space="preserve">3 </w:t>
      </w:r>
      <w:r w:rsidRPr="005C0C45">
        <w:rPr>
          <w:rFonts w:ascii="Arial" w:hAnsi="Arial" w:cs="Arial"/>
          <w:bCs/>
          <w:color w:val="000000"/>
          <w:sz w:val="18"/>
          <w:szCs w:val="18"/>
          <w:lang w:val="bg-BG"/>
        </w:rPr>
        <w:t xml:space="preserve">години </w:t>
      </w:r>
      <w:r w:rsidR="00BE0BED" w:rsidRPr="005C0C45">
        <w:rPr>
          <w:rFonts w:ascii="Arial" w:hAnsi="Arial" w:cs="Arial"/>
          <w:bCs/>
          <w:color w:val="000000"/>
          <w:sz w:val="18"/>
          <w:szCs w:val="18"/>
          <w:lang w:val="bg-BG"/>
        </w:rPr>
        <w:t>след дата на сключване договора</w:t>
      </w:r>
      <w:r w:rsidR="00BE0BED" w:rsidRPr="005C0C45">
        <w:rPr>
          <w:rFonts w:ascii="Arial" w:hAnsi="Arial" w:cs="Arial"/>
          <w:bCs/>
          <w:color w:val="000000"/>
          <w:sz w:val="18"/>
          <w:szCs w:val="18"/>
        </w:rPr>
        <w:t xml:space="preserve">, </w:t>
      </w:r>
      <w:r w:rsidR="00BE0BED" w:rsidRPr="005C0C45">
        <w:rPr>
          <w:rFonts w:ascii="Arial" w:hAnsi="Arial" w:cs="Arial"/>
          <w:bCs/>
          <w:color w:val="000000"/>
          <w:sz w:val="18"/>
          <w:szCs w:val="18"/>
          <w:lang w:val="bg-BG"/>
        </w:rPr>
        <w:t>която е</w:t>
      </w:r>
      <w:r w:rsidRPr="005C0C45">
        <w:rPr>
          <w:rFonts w:ascii="Arial" w:hAnsi="Arial" w:cs="Arial"/>
          <w:bCs/>
          <w:color w:val="000000"/>
          <w:sz w:val="18"/>
          <w:szCs w:val="18"/>
        </w:rPr>
        <w:t xml:space="preserve"> 2</w:t>
      </w:r>
      <w:r w:rsidRPr="005C0C45">
        <w:rPr>
          <w:rFonts w:ascii="Arial" w:hAnsi="Arial" w:cs="Arial"/>
          <w:bCs/>
          <w:color w:val="000000"/>
          <w:sz w:val="18"/>
          <w:szCs w:val="18"/>
          <w:lang w:val="bg-BG"/>
        </w:rPr>
        <w:t xml:space="preserve"> август</w:t>
      </w:r>
      <w:r w:rsidRPr="005C0C45">
        <w:rPr>
          <w:rFonts w:ascii="Arial" w:hAnsi="Arial" w:cs="Arial"/>
          <w:bCs/>
          <w:color w:val="000000"/>
          <w:sz w:val="18"/>
          <w:szCs w:val="18"/>
        </w:rPr>
        <w:t xml:space="preserve"> 2010</w:t>
      </w:r>
      <w:r w:rsidRPr="005C0C45">
        <w:rPr>
          <w:rFonts w:ascii="Arial" w:hAnsi="Arial" w:cs="Arial"/>
          <w:bCs/>
          <w:color w:val="000000"/>
          <w:sz w:val="18"/>
          <w:szCs w:val="18"/>
          <w:lang w:val="bg-BG"/>
        </w:rPr>
        <w:t xml:space="preserve"> г</w:t>
      </w:r>
      <w:r w:rsidRPr="005C0C45">
        <w:rPr>
          <w:rFonts w:ascii="Arial" w:hAnsi="Arial" w:cs="Arial"/>
          <w:bCs/>
          <w:color w:val="000000"/>
          <w:sz w:val="18"/>
          <w:szCs w:val="18"/>
        </w:rPr>
        <w:t>.</w:t>
      </w:r>
      <w:r w:rsidR="005B356C" w:rsidRPr="005C0C45">
        <w:rPr>
          <w:rFonts w:ascii="Arial" w:hAnsi="Arial" w:cs="Arial"/>
          <w:bCs/>
          <w:color w:val="000000"/>
          <w:sz w:val="18"/>
          <w:szCs w:val="18"/>
          <w:lang w:val="bg-BG"/>
        </w:rPr>
        <w:t xml:space="preserve">, предоговорен до </w:t>
      </w:r>
      <w:r w:rsidR="00F65484" w:rsidRPr="005C0C45">
        <w:rPr>
          <w:rFonts w:ascii="Arial" w:hAnsi="Arial" w:cs="Arial"/>
          <w:bCs/>
          <w:color w:val="000000"/>
          <w:sz w:val="18"/>
          <w:szCs w:val="18"/>
          <w:lang w:val="bg-BG"/>
        </w:rPr>
        <w:t>2</w:t>
      </w:r>
      <w:r w:rsidR="005B356C" w:rsidRPr="005C0C45">
        <w:rPr>
          <w:rFonts w:ascii="Arial" w:hAnsi="Arial" w:cs="Arial"/>
          <w:bCs/>
          <w:color w:val="000000"/>
          <w:sz w:val="18"/>
          <w:szCs w:val="18"/>
          <w:lang w:val="bg-BG"/>
        </w:rPr>
        <w:t xml:space="preserve"> </w:t>
      </w:r>
      <w:r w:rsidR="00F65484" w:rsidRPr="005C0C45">
        <w:rPr>
          <w:rFonts w:ascii="Arial" w:hAnsi="Arial" w:cs="Arial"/>
          <w:bCs/>
          <w:color w:val="000000"/>
          <w:sz w:val="18"/>
          <w:szCs w:val="18"/>
          <w:lang w:val="bg-BG"/>
        </w:rPr>
        <w:t>август 2017</w:t>
      </w:r>
      <w:r w:rsidR="0034075E" w:rsidRPr="005C0C45">
        <w:rPr>
          <w:rFonts w:ascii="Arial" w:hAnsi="Arial" w:cs="Arial"/>
          <w:bCs/>
          <w:color w:val="000000"/>
          <w:sz w:val="18"/>
          <w:szCs w:val="18"/>
          <w:lang w:val="bg-BG"/>
        </w:rPr>
        <w:t xml:space="preserve"> г.</w:t>
      </w:r>
    </w:p>
    <w:p w:rsidR="00DA276E" w:rsidRPr="005C0C45" w:rsidRDefault="00E56D45" w:rsidP="006E5AFF">
      <w:pPr>
        <w:numPr>
          <w:ilvl w:val="0"/>
          <w:numId w:val="19"/>
        </w:numPr>
        <w:tabs>
          <w:tab w:val="left" w:pos="8364"/>
        </w:tabs>
        <w:rPr>
          <w:rFonts w:ascii="Arial" w:hAnsi="Arial" w:cs="Arial"/>
          <w:sz w:val="18"/>
          <w:szCs w:val="18"/>
        </w:rPr>
      </w:pPr>
      <w:r w:rsidRPr="005C0C45">
        <w:rPr>
          <w:rFonts w:ascii="Arial" w:hAnsi="Arial" w:cs="Arial"/>
          <w:color w:val="000000"/>
          <w:sz w:val="18"/>
          <w:szCs w:val="18"/>
          <w:lang w:val="bg-BG"/>
        </w:rPr>
        <w:t>Договорена лихва</w:t>
      </w:r>
      <w:r w:rsidRPr="005C0C45">
        <w:rPr>
          <w:rFonts w:ascii="Arial" w:hAnsi="Arial" w:cs="Arial"/>
          <w:color w:val="000000"/>
          <w:sz w:val="18"/>
          <w:szCs w:val="18"/>
        </w:rPr>
        <w:t xml:space="preserve"> – 4% </w:t>
      </w:r>
      <w:r w:rsidRPr="005C0C45">
        <w:rPr>
          <w:rFonts w:ascii="Arial" w:hAnsi="Arial" w:cs="Arial"/>
          <w:color w:val="000000"/>
          <w:sz w:val="18"/>
          <w:szCs w:val="18"/>
          <w:lang w:val="bg-BG"/>
        </w:rPr>
        <w:t xml:space="preserve">годишно </w:t>
      </w:r>
      <w:r w:rsidR="003A3560" w:rsidRPr="005C0C45">
        <w:rPr>
          <w:rFonts w:ascii="Arial" w:hAnsi="Arial" w:cs="Arial"/>
          <w:color w:val="000000"/>
          <w:sz w:val="18"/>
          <w:szCs w:val="18"/>
          <w:lang w:val="bg-BG"/>
        </w:rPr>
        <w:t>плюс</w:t>
      </w:r>
      <w:r w:rsidRPr="005C0C45">
        <w:rPr>
          <w:rFonts w:ascii="Arial" w:hAnsi="Arial" w:cs="Arial"/>
          <w:color w:val="000000"/>
          <w:sz w:val="18"/>
          <w:szCs w:val="18"/>
          <w:lang w:val="bg-BG"/>
        </w:rPr>
        <w:t xml:space="preserve"> тримесечния </w:t>
      </w:r>
      <w:r w:rsidRPr="005C0C45">
        <w:rPr>
          <w:rFonts w:ascii="Arial" w:hAnsi="Arial" w:cs="Arial"/>
          <w:bCs/>
          <w:color w:val="000000"/>
          <w:sz w:val="18"/>
          <w:szCs w:val="18"/>
        </w:rPr>
        <w:t xml:space="preserve">EURIBOR </w:t>
      </w:r>
      <w:r w:rsidRPr="005C0C45">
        <w:rPr>
          <w:rFonts w:ascii="Arial" w:hAnsi="Arial" w:cs="Arial"/>
          <w:bCs/>
          <w:color w:val="000000"/>
          <w:sz w:val="18"/>
          <w:szCs w:val="18"/>
          <w:lang w:val="bg-BG"/>
        </w:rPr>
        <w:t xml:space="preserve">или </w:t>
      </w:r>
      <w:r w:rsidRPr="005C0C45">
        <w:rPr>
          <w:rFonts w:ascii="Arial" w:hAnsi="Arial" w:cs="Arial"/>
          <w:bCs/>
          <w:color w:val="000000"/>
          <w:sz w:val="18"/>
          <w:szCs w:val="18"/>
        </w:rPr>
        <w:t xml:space="preserve">LIBOR </w:t>
      </w:r>
      <w:r w:rsidRPr="005C0C45">
        <w:rPr>
          <w:rFonts w:ascii="Arial" w:hAnsi="Arial" w:cs="Arial"/>
          <w:bCs/>
          <w:color w:val="000000"/>
          <w:sz w:val="18"/>
          <w:szCs w:val="18"/>
          <w:lang w:val="bg-BG"/>
        </w:rPr>
        <w:t>за съответния период за депозитите в евро</w:t>
      </w:r>
      <w:r w:rsidRPr="005C0C45">
        <w:rPr>
          <w:rFonts w:ascii="Arial" w:hAnsi="Arial" w:cs="Arial"/>
          <w:bCs/>
          <w:color w:val="000000"/>
          <w:sz w:val="18"/>
          <w:szCs w:val="18"/>
        </w:rPr>
        <w:t xml:space="preserve"> </w:t>
      </w:r>
      <w:r w:rsidRPr="005C0C45">
        <w:rPr>
          <w:rFonts w:ascii="Arial" w:hAnsi="Arial" w:cs="Arial"/>
          <w:bCs/>
          <w:color w:val="000000"/>
          <w:sz w:val="18"/>
          <w:szCs w:val="18"/>
          <w:lang w:val="bg-BG"/>
        </w:rPr>
        <w:t xml:space="preserve">и </w:t>
      </w:r>
      <w:r w:rsidR="00F1147C" w:rsidRPr="005C0C45">
        <w:rPr>
          <w:rFonts w:ascii="Arial" w:hAnsi="Arial" w:cs="Arial"/>
          <w:bCs/>
          <w:color w:val="000000"/>
          <w:sz w:val="18"/>
          <w:szCs w:val="18"/>
          <w:lang w:val="bg-BG"/>
        </w:rPr>
        <w:t xml:space="preserve">щатски </w:t>
      </w:r>
      <w:r w:rsidRPr="005C0C45">
        <w:rPr>
          <w:rFonts w:ascii="Arial" w:hAnsi="Arial" w:cs="Arial"/>
          <w:bCs/>
          <w:color w:val="000000"/>
          <w:sz w:val="18"/>
          <w:szCs w:val="18"/>
          <w:lang w:val="bg-BG"/>
        </w:rPr>
        <w:t>долар</w:t>
      </w:r>
      <w:r w:rsidR="00E84104" w:rsidRPr="005C0C45">
        <w:rPr>
          <w:rFonts w:ascii="Arial" w:hAnsi="Arial" w:cs="Arial"/>
          <w:bCs/>
          <w:color w:val="000000"/>
          <w:sz w:val="18"/>
          <w:szCs w:val="18"/>
          <w:lang w:val="bg-BG"/>
        </w:rPr>
        <w:t>и</w:t>
      </w:r>
      <w:r w:rsidRPr="005C0C45">
        <w:rPr>
          <w:rFonts w:ascii="Arial" w:hAnsi="Arial" w:cs="Arial"/>
          <w:bCs/>
          <w:color w:val="000000"/>
          <w:sz w:val="18"/>
          <w:szCs w:val="18"/>
          <w:lang w:val="bg-BG"/>
        </w:rPr>
        <w:t xml:space="preserve"> съответно; плащането (главница и лихва) ще се извършва на датата на падежа (лихви се начисляват за всеки тримесечен период)</w:t>
      </w:r>
      <w:r w:rsidRPr="005C0C45">
        <w:rPr>
          <w:rFonts w:ascii="Arial" w:hAnsi="Arial" w:cs="Arial"/>
          <w:color w:val="000000"/>
          <w:sz w:val="18"/>
          <w:szCs w:val="18"/>
        </w:rPr>
        <w:t>.</w:t>
      </w:r>
    </w:p>
    <w:p w:rsidR="00F250D0" w:rsidRPr="00F250D0" w:rsidRDefault="00F250D0" w:rsidP="00F250D0">
      <w:pPr>
        <w:spacing w:after="120"/>
        <w:rPr>
          <w:rFonts w:ascii="Arial" w:hAnsi="Arial" w:cs="Arial"/>
          <w:b/>
          <w:lang w:val="bg-BG"/>
        </w:rPr>
      </w:pPr>
    </w:p>
    <w:tbl>
      <w:tblPr>
        <w:tblW w:w="8660" w:type="dxa"/>
        <w:tblInd w:w="95" w:type="dxa"/>
        <w:tblLayout w:type="fixed"/>
        <w:tblLook w:val="0000" w:firstRow="0" w:lastRow="0" w:firstColumn="0" w:lastColumn="0" w:noHBand="0" w:noVBand="0"/>
      </w:tblPr>
      <w:tblGrid>
        <w:gridCol w:w="4549"/>
        <w:gridCol w:w="1985"/>
        <w:gridCol w:w="284"/>
        <w:gridCol w:w="1842"/>
      </w:tblGrid>
      <w:tr w:rsidR="0032694D" w:rsidRPr="00CD32C7" w:rsidTr="00AC72C7">
        <w:trPr>
          <w:trHeight w:val="213"/>
        </w:trPr>
        <w:tc>
          <w:tcPr>
            <w:tcW w:w="4549" w:type="dxa"/>
            <w:tcBorders>
              <w:top w:val="nil"/>
              <w:left w:val="nil"/>
              <w:bottom w:val="nil"/>
            </w:tcBorders>
            <w:noWrap/>
            <w:vAlign w:val="bottom"/>
          </w:tcPr>
          <w:p w:rsidR="0032694D" w:rsidRPr="00025EF9" w:rsidRDefault="0032694D" w:rsidP="006E4BE3">
            <w:pPr>
              <w:jc w:val="left"/>
              <w:rPr>
                <w:rFonts w:ascii="Arial" w:hAnsi="Arial" w:cs="Arial"/>
                <w:b/>
                <w:bCs/>
                <w:i/>
                <w:iCs/>
                <w:sz w:val="18"/>
                <w:szCs w:val="18"/>
              </w:rPr>
            </w:pPr>
          </w:p>
        </w:tc>
        <w:tc>
          <w:tcPr>
            <w:tcW w:w="1985" w:type="dxa"/>
            <w:tcBorders>
              <w:bottom w:val="single" w:sz="6" w:space="0" w:color="auto"/>
            </w:tcBorders>
            <w:vAlign w:val="bottom"/>
          </w:tcPr>
          <w:p w:rsidR="0032694D" w:rsidRPr="00D757D6" w:rsidRDefault="00A025AD" w:rsidP="00D757D6">
            <w:pPr>
              <w:jc w:val="right"/>
              <w:rPr>
                <w:rFonts w:ascii="Arial" w:hAnsi="Arial" w:cs="Arial"/>
                <w:b/>
                <w:bCs/>
                <w:sz w:val="18"/>
                <w:szCs w:val="18"/>
              </w:rPr>
            </w:pPr>
            <w:r>
              <w:rPr>
                <w:rFonts w:ascii="Arial" w:hAnsi="Arial" w:cs="Arial"/>
                <w:b/>
                <w:bCs/>
                <w:sz w:val="18"/>
                <w:szCs w:val="18"/>
                <w:lang w:val="bg-BG"/>
              </w:rPr>
              <w:t>30 юни 2017</w:t>
            </w:r>
          </w:p>
        </w:tc>
        <w:tc>
          <w:tcPr>
            <w:tcW w:w="284" w:type="dxa"/>
            <w:vAlign w:val="bottom"/>
          </w:tcPr>
          <w:p w:rsidR="0032694D" w:rsidRPr="000507B9" w:rsidRDefault="0032694D" w:rsidP="006E4BE3">
            <w:pPr>
              <w:jc w:val="right"/>
              <w:rPr>
                <w:rFonts w:ascii="Arial" w:hAnsi="Arial" w:cs="Arial"/>
                <w:b/>
                <w:bCs/>
                <w:sz w:val="18"/>
                <w:szCs w:val="18"/>
              </w:rPr>
            </w:pPr>
          </w:p>
        </w:tc>
        <w:tc>
          <w:tcPr>
            <w:tcW w:w="1842" w:type="dxa"/>
            <w:tcBorders>
              <w:bottom w:val="single" w:sz="6" w:space="0" w:color="auto"/>
            </w:tcBorders>
            <w:vAlign w:val="bottom"/>
          </w:tcPr>
          <w:p w:rsidR="00D80BF7" w:rsidRPr="00D757D6" w:rsidRDefault="00A025AD" w:rsidP="00D757D6">
            <w:pPr>
              <w:jc w:val="right"/>
              <w:rPr>
                <w:rFonts w:ascii="Arial" w:hAnsi="Arial" w:cs="Arial"/>
                <w:b/>
                <w:bCs/>
                <w:sz w:val="18"/>
                <w:szCs w:val="18"/>
              </w:rPr>
            </w:pPr>
            <w:r>
              <w:rPr>
                <w:rFonts w:ascii="Arial" w:hAnsi="Arial" w:cs="Arial"/>
                <w:b/>
                <w:bCs/>
                <w:sz w:val="18"/>
                <w:szCs w:val="18"/>
                <w:lang w:val="bg-BG"/>
              </w:rPr>
              <w:t>31 декември 2016</w:t>
            </w:r>
          </w:p>
        </w:tc>
      </w:tr>
      <w:tr w:rsidR="0032694D" w:rsidRPr="00CD32C7" w:rsidTr="00F250D0">
        <w:trPr>
          <w:trHeight w:hRule="exact" w:val="233"/>
        </w:trPr>
        <w:tc>
          <w:tcPr>
            <w:tcW w:w="4549" w:type="dxa"/>
            <w:tcBorders>
              <w:top w:val="nil"/>
              <w:left w:val="nil"/>
              <w:right w:val="nil"/>
            </w:tcBorders>
            <w:noWrap/>
            <w:vAlign w:val="bottom"/>
          </w:tcPr>
          <w:p w:rsidR="0032694D" w:rsidRPr="00025EF9" w:rsidRDefault="0032694D" w:rsidP="007C49EC">
            <w:pPr>
              <w:jc w:val="left"/>
              <w:rPr>
                <w:rFonts w:ascii="Arial" w:hAnsi="Arial" w:cs="Arial"/>
                <w:b/>
                <w:i/>
                <w:sz w:val="18"/>
                <w:szCs w:val="18"/>
              </w:rPr>
            </w:pPr>
            <w:r>
              <w:rPr>
                <w:rFonts w:ascii="Arial" w:hAnsi="Arial" w:cs="Arial"/>
                <w:b/>
                <w:i/>
                <w:sz w:val="18"/>
                <w:szCs w:val="18"/>
                <w:lang w:val="bg-BG"/>
              </w:rPr>
              <w:t xml:space="preserve">Главници по заеми, дължими </w:t>
            </w:r>
            <w:r w:rsidR="00CA04D3">
              <w:rPr>
                <w:rFonts w:ascii="Arial" w:hAnsi="Arial" w:cs="Arial"/>
                <w:b/>
                <w:i/>
                <w:sz w:val="18"/>
                <w:szCs w:val="18"/>
                <w:lang w:val="bg-BG"/>
              </w:rPr>
              <w:t>на</w:t>
            </w:r>
            <w:r>
              <w:rPr>
                <w:rFonts w:ascii="Arial" w:hAnsi="Arial" w:cs="Arial"/>
                <w:b/>
                <w:i/>
                <w:sz w:val="18"/>
                <w:szCs w:val="18"/>
                <w:lang w:val="bg-BG"/>
              </w:rPr>
              <w:t xml:space="preserve"> ВГЕ</w:t>
            </w:r>
            <w:r w:rsidR="00CA04D3">
              <w:rPr>
                <w:rFonts w:ascii="Arial" w:hAnsi="Arial" w:cs="Arial"/>
                <w:b/>
                <w:i/>
                <w:sz w:val="18"/>
                <w:szCs w:val="18"/>
                <w:lang w:val="bg-BG"/>
              </w:rPr>
              <w:t xml:space="preserve"> 1 ЕООД</w:t>
            </w:r>
          </w:p>
        </w:tc>
        <w:tc>
          <w:tcPr>
            <w:tcW w:w="1985" w:type="dxa"/>
            <w:tcBorders>
              <w:top w:val="single" w:sz="6" w:space="0" w:color="auto"/>
              <w:left w:val="nil"/>
              <w:right w:val="nil"/>
            </w:tcBorders>
            <w:vAlign w:val="bottom"/>
          </w:tcPr>
          <w:p w:rsidR="0032694D" w:rsidRDefault="0032694D" w:rsidP="006E4BE3">
            <w:pPr>
              <w:jc w:val="right"/>
              <w:rPr>
                <w:rFonts w:ascii="Arial" w:hAnsi="Arial" w:cs="Arial"/>
                <w:b/>
                <w:bCs/>
                <w:sz w:val="18"/>
                <w:szCs w:val="18"/>
              </w:rPr>
            </w:pPr>
            <w:r>
              <w:rPr>
                <w:rFonts w:ascii="Arial" w:eastAsia="Arial Unicode MS" w:hAnsi="Arial" w:cs="Arial"/>
                <w:b/>
                <w:sz w:val="18"/>
                <w:szCs w:val="18"/>
              </w:rPr>
              <w:t>хил. лв.</w:t>
            </w:r>
          </w:p>
        </w:tc>
        <w:tc>
          <w:tcPr>
            <w:tcW w:w="284" w:type="dxa"/>
            <w:tcBorders>
              <w:left w:val="nil"/>
              <w:right w:val="nil"/>
            </w:tcBorders>
            <w:vAlign w:val="bottom"/>
          </w:tcPr>
          <w:p w:rsidR="0032694D" w:rsidRDefault="0032694D" w:rsidP="006E4BE3">
            <w:pPr>
              <w:jc w:val="right"/>
              <w:rPr>
                <w:rFonts w:ascii="Arial" w:hAnsi="Arial" w:cs="Arial"/>
                <w:b/>
                <w:bCs/>
                <w:sz w:val="18"/>
                <w:szCs w:val="18"/>
              </w:rPr>
            </w:pPr>
          </w:p>
        </w:tc>
        <w:tc>
          <w:tcPr>
            <w:tcW w:w="1842" w:type="dxa"/>
            <w:tcBorders>
              <w:top w:val="single" w:sz="6" w:space="0" w:color="auto"/>
              <w:left w:val="nil"/>
              <w:right w:val="nil"/>
            </w:tcBorders>
            <w:vAlign w:val="bottom"/>
          </w:tcPr>
          <w:p w:rsidR="0032694D" w:rsidRPr="00025EF9" w:rsidRDefault="0032694D" w:rsidP="006E4BE3">
            <w:pPr>
              <w:jc w:val="right"/>
              <w:rPr>
                <w:rFonts w:ascii="Arial" w:hAnsi="Arial" w:cs="Arial"/>
                <w:sz w:val="18"/>
                <w:szCs w:val="18"/>
              </w:rPr>
            </w:pPr>
            <w:r>
              <w:rPr>
                <w:rFonts w:ascii="Arial" w:eastAsia="Arial Unicode MS" w:hAnsi="Arial" w:cs="Arial"/>
                <w:b/>
                <w:sz w:val="18"/>
                <w:szCs w:val="18"/>
              </w:rPr>
              <w:t>хил. лв.</w:t>
            </w:r>
          </w:p>
        </w:tc>
      </w:tr>
      <w:tr w:rsidR="00F250D0" w:rsidRPr="00CD32C7" w:rsidTr="00F250D0">
        <w:trPr>
          <w:trHeight w:hRule="exact" w:val="74"/>
        </w:trPr>
        <w:tc>
          <w:tcPr>
            <w:tcW w:w="4549" w:type="dxa"/>
            <w:tcBorders>
              <w:top w:val="nil"/>
              <w:left w:val="nil"/>
              <w:right w:val="nil"/>
            </w:tcBorders>
            <w:noWrap/>
            <w:vAlign w:val="bottom"/>
          </w:tcPr>
          <w:p w:rsidR="00F250D0" w:rsidRDefault="00F250D0" w:rsidP="007C49EC">
            <w:pPr>
              <w:jc w:val="left"/>
              <w:rPr>
                <w:rFonts w:ascii="Arial" w:hAnsi="Arial" w:cs="Arial"/>
                <w:b/>
                <w:i/>
                <w:sz w:val="18"/>
                <w:szCs w:val="18"/>
                <w:lang w:val="bg-BG"/>
              </w:rPr>
            </w:pPr>
          </w:p>
        </w:tc>
        <w:tc>
          <w:tcPr>
            <w:tcW w:w="1985" w:type="dxa"/>
            <w:tcBorders>
              <w:left w:val="nil"/>
              <w:right w:val="nil"/>
            </w:tcBorders>
            <w:vAlign w:val="bottom"/>
          </w:tcPr>
          <w:p w:rsidR="00F250D0" w:rsidRDefault="00F250D0" w:rsidP="006E4BE3">
            <w:pPr>
              <w:jc w:val="right"/>
              <w:rPr>
                <w:rFonts w:ascii="Arial" w:eastAsia="Arial Unicode MS" w:hAnsi="Arial" w:cs="Arial"/>
                <w:b/>
                <w:sz w:val="18"/>
                <w:szCs w:val="18"/>
              </w:rPr>
            </w:pPr>
          </w:p>
        </w:tc>
        <w:tc>
          <w:tcPr>
            <w:tcW w:w="284" w:type="dxa"/>
            <w:tcBorders>
              <w:left w:val="nil"/>
              <w:right w:val="nil"/>
            </w:tcBorders>
            <w:vAlign w:val="bottom"/>
          </w:tcPr>
          <w:p w:rsidR="00F250D0" w:rsidRDefault="00F250D0" w:rsidP="006E4BE3">
            <w:pPr>
              <w:jc w:val="right"/>
              <w:rPr>
                <w:rFonts w:ascii="Arial" w:hAnsi="Arial" w:cs="Arial"/>
                <w:b/>
                <w:bCs/>
                <w:sz w:val="18"/>
                <w:szCs w:val="18"/>
              </w:rPr>
            </w:pPr>
          </w:p>
        </w:tc>
        <w:tc>
          <w:tcPr>
            <w:tcW w:w="1842" w:type="dxa"/>
            <w:tcBorders>
              <w:left w:val="nil"/>
              <w:right w:val="nil"/>
            </w:tcBorders>
            <w:vAlign w:val="bottom"/>
          </w:tcPr>
          <w:p w:rsidR="00F250D0" w:rsidRDefault="00F250D0" w:rsidP="006E4BE3">
            <w:pPr>
              <w:jc w:val="right"/>
              <w:rPr>
                <w:rFonts w:ascii="Arial" w:eastAsia="Arial Unicode MS" w:hAnsi="Arial" w:cs="Arial"/>
                <w:b/>
                <w:sz w:val="18"/>
                <w:szCs w:val="18"/>
              </w:rPr>
            </w:pPr>
          </w:p>
        </w:tc>
      </w:tr>
      <w:tr w:rsidR="00F15A5A" w:rsidRPr="00CD32C7" w:rsidTr="00D80BF7">
        <w:trPr>
          <w:trHeight w:hRule="exact" w:val="284"/>
        </w:trPr>
        <w:tc>
          <w:tcPr>
            <w:tcW w:w="4549" w:type="dxa"/>
            <w:tcBorders>
              <w:top w:val="nil"/>
              <w:left w:val="nil"/>
              <w:bottom w:val="nil"/>
              <w:right w:val="nil"/>
            </w:tcBorders>
            <w:noWrap/>
            <w:vAlign w:val="center"/>
          </w:tcPr>
          <w:p w:rsidR="00F15A5A" w:rsidRPr="002D5602" w:rsidRDefault="00F15A5A" w:rsidP="00F15A5A">
            <w:pPr>
              <w:jc w:val="left"/>
              <w:rPr>
                <w:rFonts w:ascii="Arial" w:hAnsi="Arial" w:cs="Arial"/>
                <w:sz w:val="18"/>
                <w:szCs w:val="18"/>
              </w:rPr>
            </w:pPr>
            <w:r>
              <w:rPr>
                <w:rFonts w:ascii="Arial" w:hAnsi="Arial" w:cs="Arial"/>
                <w:sz w:val="18"/>
                <w:szCs w:val="18"/>
                <w:lang w:val="bg-BG"/>
              </w:rPr>
              <w:t>Заем</w:t>
            </w:r>
            <w:r w:rsidRPr="002D5602">
              <w:rPr>
                <w:rFonts w:ascii="Arial" w:hAnsi="Arial" w:cs="Arial"/>
                <w:sz w:val="18"/>
                <w:szCs w:val="18"/>
              </w:rPr>
              <w:t xml:space="preserve"> </w:t>
            </w:r>
            <w:r>
              <w:rPr>
                <w:rFonts w:ascii="Arial" w:hAnsi="Arial" w:cs="Arial"/>
                <w:sz w:val="18"/>
                <w:szCs w:val="18"/>
                <w:lang w:val="bg-BG"/>
              </w:rPr>
              <w:t>в евро</w:t>
            </w:r>
          </w:p>
        </w:tc>
        <w:tc>
          <w:tcPr>
            <w:tcW w:w="1985" w:type="dxa"/>
            <w:tcBorders>
              <w:top w:val="nil"/>
              <w:left w:val="nil"/>
              <w:bottom w:val="nil"/>
              <w:right w:val="nil"/>
            </w:tcBorders>
            <w:vAlign w:val="center"/>
          </w:tcPr>
          <w:p w:rsidR="00F15A5A" w:rsidRPr="007A2AB3" w:rsidRDefault="00F15A5A" w:rsidP="00F15A5A">
            <w:pPr>
              <w:spacing w:line="240" w:lineRule="auto"/>
              <w:jc w:val="right"/>
              <w:rPr>
                <w:rFonts w:ascii="Arial" w:hAnsi="Arial" w:cs="Arial"/>
                <w:sz w:val="18"/>
                <w:szCs w:val="18"/>
              </w:rPr>
            </w:pPr>
            <w:r>
              <w:rPr>
                <w:rFonts w:ascii="Arial" w:hAnsi="Arial" w:cs="Arial"/>
                <w:sz w:val="18"/>
                <w:szCs w:val="18"/>
              </w:rPr>
              <w:t>794</w:t>
            </w:r>
          </w:p>
        </w:tc>
        <w:tc>
          <w:tcPr>
            <w:tcW w:w="284" w:type="dxa"/>
            <w:tcBorders>
              <w:top w:val="nil"/>
              <w:left w:val="nil"/>
              <w:bottom w:val="nil"/>
              <w:right w:val="nil"/>
            </w:tcBorders>
            <w:vAlign w:val="center"/>
          </w:tcPr>
          <w:p w:rsidR="00F15A5A" w:rsidRPr="009D2CA7" w:rsidRDefault="00F15A5A" w:rsidP="00F15A5A">
            <w:pPr>
              <w:spacing w:line="240" w:lineRule="auto"/>
              <w:jc w:val="right"/>
              <w:rPr>
                <w:rFonts w:ascii="Arial" w:hAnsi="Arial" w:cs="Arial"/>
                <w:sz w:val="18"/>
                <w:szCs w:val="18"/>
              </w:rPr>
            </w:pPr>
          </w:p>
        </w:tc>
        <w:tc>
          <w:tcPr>
            <w:tcW w:w="1842" w:type="dxa"/>
            <w:tcBorders>
              <w:top w:val="nil"/>
              <w:left w:val="nil"/>
              <w:bottom w:val="nil"/>
              <w:right w:val="nil"/>
            </w:tcBorders>
            <w:vAlign w:val="center"/>
          </w:tcPr>
          <w:p w:rsidR="00F15A5A" w:rsidRPr="007A2AB3" w:rsidRDefault="00F15A5A" w:rsidP="00F15A5A">
            <w:pPr>
              <w:spacing w:line="240" w:lineRule="auto"/>
              <w:jc w:val="right"/>
              <w:rPr>
                <w:rFonts w:ascii="Arial" w:hAnsi="Arial" w:cs="Arial"/>
                <w:sz w:val="18"/>
                <w:szCs w:val="18"/>
              </w:rPr>
            </w:pPr>
            <w:r>
              <w:rPr>
                <w:rFonts w:ascii="Arial" w:hAnsi="Arial" w:cs="Arial"/>
                <w:sz w:val="18"/>
                <w:szCs w:val="18"/>
              </w:rPr>
              <w:t>793</w:t>
            </w:r>
          </w:p>
        </w:tc>
      </w:tr>
      <w:tr w:rsidR="00F15A5A" w:rsidRPr="00CD32C7" w:rsidTr="00D80BF7">
        <w:trPr>
          <w:trHeight w:hRule="exact" w:val="284"/>
        </w:trPr>
        <w:tc>
          <w:tcPr>
            <w:tcW w:w="4549" w:type="dxa"/>
            <w:tcBorders>
              <w:top w:val="nil"/>
              <w:left w:val="nil"/>
              <w:bottom w:val="nil"/>
              <w:right w:val="nil"/>
            </w:tcBorders>
            <w:noWrap/>
            <w:vAlign w:val="center"/>
          </w:tcPr>
          <w:p w:rsidR="00F15A5A" w:rsidRPr="00E766B0" w:rsidRDefault="00F15A5A" w:rsidP="00F15A5A">
            <w:pPr>
              <w:jc w:val="left"/>
              <w:rPr>
                <w:rFonts w:ascii="Arial" w:hAnsi="Arial" w:cs="Arial"/>
                <w:sz w:val="18"/>
                <w:szCs w:val="18"/>
              </w:rPr>
            </w:pPr>
            <w:r>
              <w:rPr>
                <w:rFonts w:ascii="Arial" w:hAnsi="Arial" w:cs="Arial"/>
                <w:bCs/>
                <w:sz w:val="18"/>
                <w:szCs w:val="18"/>
                <w:lang w:val="bg-BG"/>
              </w:rPr>
              <w:t xml:space="preserve">Заем </w:t>
            </w:r>
            <w:r w:rsidRPr="003C5CA5">
              <w:rPr>
                <w:rFonts w:ascii="Arial" w:hAnsi="Arial" w:cs="Arial"/>
                <w:bCs/>
                <w:sz w:val="18"/>
                <w:szCs w:val="18"/>
                <w:lang w:val="bg-BG"/>
              </w:rPr>
              <w:t xml:space="preserve"> в лева</w:t>
            </w:r>
          </w:p>
        </w:tc>
        <w:tc>
          <w:tcPr>
            <w:tcW w:w="1985" w:type="dxa"/>
            <w:tcBorders>
              <w:top w:val="nil"/>
              <w:left w:val="nil"/>
              <w:bottom w:val="single" w:sz="6" w:space="0" w:color="auto"/>
              <w:right w:val="nil"/>
            </w:tcBorders>
            <w:vAlign w:val="center"/>
          </w:tcPr>
          <w:p w:rsidR="00F15A5A" w:rsidRPr="007A2AB3" w:rsidRDefault="00F15A5A" w:rsidP="00F15A5A">
            <w:pPr>
              <w:spacing w:line="240" w:lineRule="auto"/>
              <w:jc w:val="right"/>
              <w:rPr>
                <w:rFonts w:ascii="Arial" w:hAnsi="Arial" w:cs="Arial"/>
                <w:sz w:val="18"/>
                <w:szCs w:val="18"/>
              </w:rPr>
            </w:pPr>
            <w:r>
              <w:rPr>
                <w:rFonts w:ascii="Arial" w:hAnsi="Arial" w:cs="Arial"/>
                <w:sz w:val="18"/>
                <w:szCs w:val="18"/>
              </w:rPr>
              <w:t>69</w:t>
            </w:r>
          </w:p>
        </w:tc>
        <w:tc>
          <w:tcPr>
            <w:tcW w:w="284" w:type="dxa"/>
            <w:tcBorders>
              <w:top w:val="nil"/>
              <w:left w:val="nil"/>
              <w:right w:val="nil"/>
            </w:tcBorders>
            <w:vAlign w:val="center"/>
          </w:tcPr>
          <w:p w:rsidR="00F15A5A" w:rsidRPr="009D2CA7" w:rsidRDefault="00F15A5A" w:rsidP="00F15A5A">
            <w:pPr>
              <w:spacing w:line="240" w:lineRule="auto"/>
              <w:jc w:val="right"/>
              <w:rPr>
                <w:rFonts w:ascii="Arial" w:hAnsi="Arial" w:cs="Arial"/>
                <w:sz w:val="18"/>
                <w:szCs w:val="18"/>
              </w:rPr>
            </w:pPr>
          </w:p>
        </w:tc>
        <w:tc>
          <w:tcPr>
            <w:tcW w:w="1842" w:type="dxa"/>
            <w:tcBorders>
              <w:top w:val="nil"/>
              <w:left w:val="nil"/>
              <w:bottom w:val="single" w:sz="6" w:space="0" w:color="auto"/>
              <w:right w:val="nil"/>
            </w:tcBorders>
            <w:vAlign w:val="center"/>
          </w:tcPr>
          <w:p w:rsidR="00F15A5A" w:rsidRPr="007A2AB3" w:rsidRDefault="00F15A5A" w:rsidP="00F15A5A">
            <w:pPr>
              <w:spacing w:line="240" w:lineRule="auto"/>
              <w:jc w:val="right"/>
              <w:rPr>
                <w:rFonts w:ascii="Arial" w:hAnsi="Arial" w:cs="Arial"/>
                <w:sz w:val="18"/>
                <w:szCs w:val="18"/>
              </w:rPr>
            </w:pPr>
            <w:r>
              <w:rPr>
                <w:rFonts w:ascii="Arial" w:hAnsi="Arial" w:cs="Arial"/>
                <w:sz w:val="18"/>
                <w:szCs w:val="18"/>
              </w:rPr>
              <w:t>69</w:t>
            </w:r>
          </w:p>
        </w:tc>
      </w:tr>
      <w:tr w:rsidR="00F15A5A" w:rsidRPr="00CD32C7" w:rsidTr="00D80BF7">
        <w:trPr>
          <w:trHeight w:hRule="exact" w:val="284"/>
        </w:trPr>
        <w:tc>
          <w:tcPr>
            <w:tcW w:w="4549" w:type="dxa"/>
            <w:tcBorders>
              <w:top w:val="nil"/>
              <w:left w:val="nil"/>
              <w:bottom w:val="nil"/>
              <w:right w:val="nil"/>
            </w:tcBorders>
            <w:noWrap/>
            <w:vAlign w:val="center"/>
          </w:tcPr>
          <w:p w:rsidR="00F15A5A" w:rsidRPr="002D5602" w:rsidRDefault="00F15A5A" w:rsidP="00F15A5A">
            <w:pPr>
              <w:jc w:val="left"/>
              <w:rPr>
                <w:rFonts w:ascii="Arial" w:hAnsi="Arial" w:cs="Arial"/>
                <w:b/>
                <w:bCs/>
                <w:sz w:val="18"/>
                <w:szCs w:val="18"/>
              </w:rPr>
            </w:pPr>
          </w:p>
        </w:tc>
        <w:tc>
          <w:tcPr>
            <w:tcW w:w="1985" w:type="dxa"/>
            <w:tcBorders>
              <w:top w:val="single" w:sz="6" w:space="0" w:color="auto"/>
              <w:left w:val="nil"/>
              <w:bottom w:val="nil"/>
              <w:right w:val="nil"/>
            </w:tcBorders>
            <w:vAlign w:val="center"/>
          </w:tcPr>
          <w:p w:rsidR="00F15A5A" w:rsidRPr="007A2AB3" w:rsidRDefault="00F15A5A" w:rsidP="00F15A5A">
            <w:pPr>
              <w:spacing w:line="240" w:lineRule="auto"/>
              <w:jc w:val="right"/>
              <w:rPr>
                <w:rFonts w:ascii="Arial" w:hAnsi="Arial" w:cs="Arial"/>
                <w:b/>
                <w:bCs/>
                <w:sz w:val="18"/>
                <w:szCs w:val="18"/>
              </w:rPr>
            </w:pPr>
            <w:r>
              <w:rPr>
                <w:rFonts w:ascii="Arial" w:hAnsi="Arial" w:cs="Arial"/>
                <w:b/>
                <w:bCs/>
                <w:sz w:val="18"/>
                <w:szCs w:val="18"/>
              </w:rPr>
              <w:t>863</w:t>
            </w:r>
          </w:p>
        </w:tc>
        <w:tc>
          <w:tcPr>
            <w:tcW w:w="284" w:type="dxa"/>
            <w:tcBorders>
              <w:left w:val="nil"/>
              <w:bottom w:val="nil"/>
              <w:right w:val="nil"/>
            </w:tcBorders>
            <w:vAlign w:val="center"/>
          </w:tcPr>
          <w:p w:rsidR="00F15A5A" w:rsidRPr="009D2CA7" w:rsidRDefault="00F15A5A" w:rsidP="00F15A5A">
            <w:pPr>
              <w:spacing w:line="240" w:lineRule="auto"/>
              <w:jc w:val="right"/>
              <w:rPr>
                <w:rFonts w:ascii="Arial" w:hAnsi="Arial" w:cs="Arial"/>
                <w:b/>
                <w:bCs/>
                <w:sz w:val="18"/>
                <w:szCs w:val="18"/>
              </w:rPr>
            </w:pPr>
          </w:p>
        </w:tc>
        <w:tc>
          <w:tcPr>
            <w:tcW w:w="1842" w:type="dxa"/>
            <w:tcBorders>
              <w:top w:val="single" w:sz="6" w:space="0" w:color="auto"/>
              <w:left w:val="nil"/>
              <w:bottom w:val="nil"/>
              <w:right w:val="nil"/>
            </w:tcBorders>
            <w:vAlign w:val="center"/>
          </w:tcPr>
          <w:p w:rsidR="00F15A5A" w:rsidRPr="007A2AB3" w:rsidRDefault="00F15A5A" w:rsidP="00F15A5A">
            <w:pPr>
              <w:spacing w:line="240" w:lineRule="auto"/>
              <w:jc w:val="right"/>
              <w:rPr>
                <w:rFonts w:ascii="Arial" w:hAnsi="Arial" w:cs="Arial"/>
                <w:b/>
                <w:bCs/>
                <w:sz w:val="18"/>
                <w:szCs w:val="18"/>
              </w:rPr>
            </w:pPr>
            <w:r>
              <w:rPr>
                <w:rFonts w:ascii="Arial" w:hAnsi="Arial" w:cs="Arial"/>
                <w:b/>
                <w:bCs/>
                <w:sz w:val="18"/>
                <w:szCs w:val="18"/>
              </w:rPr>
              <w:t>862</w:t>
            </w:r>
          </w:p>
        </w:tc>
      </w:tr>
      <w:tr w:rsidR="00F15A5A" w:rsidRPr="00CD32C7" w:rsidTr="00F250D0">
        <w:trPr>
          <w:trHeight w:hRule="exact" w:val="278"/>
        </w:trPr>
        <w:tc>
          <w:tcPr>
            <w:tcW w:w="4549" w:type="dxa"/>
            <w:tcBorders>
              <w:top w:val="nil"/>
              <w:left w:val="nil"/>
              <w:bottom w:val="nil"/>
              <w:right w:val="nil"/>
            </w:tcBorders>
            <w:noWrap/>
            <w:vAlign w:val="center"/>
          </w:tcPr>
          <w:p w:rsidR="00F15A5A" w:rsidRPr="002D5602" w:rsidRDefault="00F15A5A" w:rsidP="00F15A5A">
            <w:pPr>
              <w:jc w:val="left"/>
              <w:rPr>
                <w:rFonts w:ascii="Arial" w:hAnsi="Arial" w:cs="Arial"/>
                <w:sz w:val="18"/>
                <w:szCs w:val="18"/>
              </w:rPr>
            </w:pPr>
            <w:r>
              <w:rPr>
                <w:rFonts w:ascii="Arial" w:hAnsi="Arial" w:cs="Arial"/>
                <w:b/>
                <w:i/>
                <w:sz w:val="18"/>
                <w:szCs w:val="18"/>
                <w:lang w:val="bg-BG"/>
              </w:rPr>
              <w:t>Дължими лихви</w:t>
            </w:r>
          </w:p>
        </w:tc>
        <w:tc>
          <w:tcPr>
            <w:tcW w:w="1985" w:type="dxa"/>
            <w:tcBorders>
              <w:top w:val="nil"/>
              <w:left w:val="nil"/>
              <w:right w:val="nil"/>
            </w:tcBorders>
            <w:vAlign w:val="center"/>
          </w:tcPr>
          <w:p w:rsidR="00F15A5A" w:rsidRPr="007A2AB3" w:rsidRDefault="00F15A5A" w:rsidP="00F15A5A">
            <w:pPr>
              <w:spacing w:line="240" w:lineRule="auto"/>
              <w:jc w:val="right"/>
              <w:rPr>
                <w:rFonts w:ascii="Arial" w:hAnsi="Arial" w:cs="Arial"/>
                <w:sz w:val="18"/>
                <w:szCs w:val="18"/>
              </w:rPr>
            </w:pPr>
          </w:p>
        </w:tc>
        <w:tc>
          <w:tcPr>
            <w:tcW w:w="284" w:type="dxa"/>
            <w:tcBorders>
              <w:top w:val="nil"/>
              <w:left w:val="nil"/>
              <w:right w:val="nil"/>
            </w:tcBorders>
            <w:vAlign w:val="center"/>
          </w:tcPr>
          <w:p w:rsidR="00F15A5A" w:rsidRPr="009D2CA7" w:rsidRDefault="00F15A5A" w:rsidP="00F15A5A">
            <w:pPr>
              <w:spacing w:line="240" w:lineRule="auto"/>
              <w:jc w:val="right"/>
              <w:rPr>
                <w:rFonts w:ascii="Arial" w:hAnsi="Arial" w:cs="Arial"/>
                <w:sz w:val="18"/>
                <w:szCs w:val="18"/>
              </w:rPr>
            </w:pPr>
          </w:p>
        </w:tc>
        <w:tc>
          <w:tcPr>
            <w:tcW w:w="1842" w:type="dxa"/>
            <w:tcBorders>
              <w:top w:val="nil"/>
              <w:left w:val="nil"/>
              <w:right w:val="nil"/>
            </w:tcBorders>
            <w:vAlign w:val="center"/>
          </w:tcPr>
          <w:p w:rsidR="00F15A5A" w:rsidRPr="007A2AB3" w:rsidRDefault="00F15A5A" w:rsidP="00F15A5A">
            <w:pPr>
              <w:spacing w:line="240" w:lineRule="auto"/>
              <w:jc w:val="right"/>
              <w:rPr>
                <w:rFonts w:ascii="Arial" w:hAnsi="Arial" w:cs="Arial"/>
                <w:sz w:val="18"/>
                <w:szCs w:val="18"/>
              </w:rPr>
            </w:pPr>
          </w:p>
        </w:tc>
      </w:tr>
      <w:tr w:rsidR="00F15A5A" w:rsidRPr="00CD32C7" w:rsidTr="00D80BF7">
        <w:trPr>
          <w:trHeight w:hRule="exact" w:val="284"/>
        </w:trPr>
        <w:tc>
          <w:tcPr>
            <w:tcW w:w="4549" w:type="dxa"/>
            <w:tcBorders>
              <w:top w:val="nil"/>
              <w:left w:val="nil"/>
              <w:bottom w:val="nil"/>
              <w:right w:val="nil"/>
            </w:tcBorders>
            <w:noWrap/>
            <w:vAlign w:val="center"/>
          </w:tcPr>
          <w:p w:rsidR="00F15A5A" w:rsidRPr="0032694D" w:rsidRDefault="00F15A5A" w:rsidP="00F15A5A">
            <w:pPr>
              <w:jc w:val="left"/>
              <w:rPr>
                <w:rFonts w:ascii="Arial" w:hAnsi="Arial" w:cs="Arial"/>
                <w:sz w:val="18"/>
                <w:szCs w:val="18"/>
                <w:lang w:val="bg-BG"/>
              </w:rPr>
            </w:pPr>
            <w:r>
              <w:rPr>
                <w:rFonts w:ascii="Arial" w:hAnsi="Arial" w:cs="Arial"/>
                <w:sz w:val="18"/>
                <w:szCs w:val="18"/>
                <w:lang w:val="bg-BG"/>
              </w:rPr>
              <w:t>Начално салдо</w:t>
            </w:r>
          </w:p>
        </w:tc>
        <w:tc>
          <w:tcPr>
            <w:tcW w:w="1985" w:type="dxa"/>
            <w:tcBorders>
              <w:top w:val="nil"/>
              <w:left w:val="nil"/>
              <w:right w:val="nil"/>
            </w:tcBorders>
            <w:vAlign w:val="center"/>
          </w:tcPr>
          <w:p w:rsidR="00F15A5A" w:rsidRPr="00F15A5A" w:rsidRDefault="00F15A5A" w:rsidP="00F15A5A">
            <w:pPr>
              <w:spacing w:line="240" w:lineRule="auto"/>
              <w:jc w:val="right"/>
              <w:rPr>
                <w:rFonts w:ascii="Arial" w:hAnsi="Arial" w:cs="Arial"/>
                <w:sz w:val="18"/>
                <w:szCs w:val="18"/>
                <w:lang w:val="bg-BG"/>
              </w:rPr>
            </w:pPr>
            <w:r>
              <w:rPr>
                <w:rFonts w:ascii="Arial" w:hAnsi="Arial" w:cs="Arial"/>
                <w:sz w:val="18"/>
                <w:szCs w:val="18"/>
                <w:lang w:val="bg-BG"/>
              </w:rPr>
              <w:t>222</w:t>
            </w:r>
          </w:p>
        </w:tc>
        <w:tc>
          <w:tcPr>
            <w:tcW w:w="284" w:type="dxa"/>
            <w:tcBorders>
              <w:top w:val="nil"/>
              <w:left w:val="nil"/>
              <w:right w:val="nil"/>
            </w:tcBorders>
            <w:vAlign w:val="center"/>
          </w:tcPr>
          <w:p w:rsidR="00F15A5A" w:rsidRPr="009D2CA7" w:rsidRDefault="00F15A5A" w:rsidP="00F15A5A">
            <w:pPr>
              <w:spacing w:line="240" w:lineRule="auto"/>
              <w:jc w:val="right"/>
              <w:rPr>
                <w:rFonts w:ascii="Arial" w:hAnsi="Arial" w:cs="Arial"/>
                <w:sz w:val="18"/>
                <w:szCs w:val="18"/>
              </w:rPr>
            </w:pPr>
          </w:p>
        </w:tc>
        <w:tc>
          <w:tcPr>
            <w:tcW w:w="1842" w:type="dxa"/>
            <w:tcBorders>
              <w:top w:val="nil"/>
              <w:left w:val="nil"/>
              <w:right w:val="nil"/>
            </w:tcBorders>
            <w:vAlign w:val="center"/>
          </w:tcPr>
          <w:p w:rsidR="00F15A5A" w:rsidRPr="007A2AB3" w:rsidRDefault="00F15A5A" w:rsidP="00F15A5A">
            <w:pPr>
              <w:spacing w:line="240" w:lineRule="auto"/>
              <w:jc w:val="right"/>
              <w:rPr>
                <w:rFonts w:ascii="Arial" w:hAnsi="Arial" w:cs="Arial"/>
                <w:sz w:val="18"/>
                <w:szCs w:val="18"/>
              </w:rPr>
            </w:pPr>
            <w:r>
              <w:rPr>
                <w:rFonts w:ascii="Arial" w:hAnsi="Arial" w:cs="Arial"/>
                <w:sz w:val="18"/>
                <w:szCs w:val="18"/>
              </w:rPr>
              <w:t>188</w:t>
            </w:r>
          </w:p>
        </w:tc>
      </w:tr>
      <w:tr w:rsidR="00F15A5A" w:rsidRPr="00CD32C7" w:rsidTr="00D80BF7">
        <w:trPr>
          <w:trHeight w:hRule="exact" w:val="284"/>
        </w:trPr>
        <w:tc>
          <w:tcPr>
            <w:tcW w:w="4549" w:type="dxa"/>
            <w:tcBorders>
              <w:top w:val="nil"/>
              <w:left w:val="nil"/>
              <w:bottom w:val="nil"/>
              <w:right w:val="nil"/>
            </w:tcBorders>
            <w:noWrap/>
            <w:vAlign w:val="center"/>
          </w:tcPr>
          <w:p w:rsidR="00F15A5A" w:rsidRPr="002D5602" w:rsidRDefault="00F15A5A" w:rsidP="00F15A5A">
            <w:pPr>
              <w:jc w:val="left"/>
              <w:rPr>
                <w:rFonts w:ascii="Arial" w:hAnsi="Arial" w:cs="Arial"/>
                <w:sz w:val="18"/>
                <w:szCs w:val="18"/>
              </w:rPr>
            </w:pPr>
            <w:r>
              <w:rPr>
                <w:rFonts w:ascii="Arial" w:hAnsi="Arial" w:cs="Arial"/>
                <w:sz w:val="18"/>
                <w:szCs w:val="18"/>
                <w:lang w:val="bg-BG"/>
              </w:rPr>
              <w:t>Начислени лихви (заем</w:t>
            </w:r>
            <w:r w:rsidRPr="002D5602">
              <w:rPr>
                <w:rFonts w:ascii="Arial" w:hAnsi="Arial" w:cs="Arial"/>
                <w:sz w:val="18"/>
                <w:szCs w:val="18"/>
              </w:rPr>
              <w:t xml:space="preserve"> </w:t>
            </w:r>
            <w:r>
              <w:rPr>
                <w:rFonts w:ascii="Arial" w:hAnsi="Arial" w:cs="Arial"/>
                <w:sz w:val="18"/>
                <w:szCs w:val="18"/>
                <w:lang w:val="bg-BG"/>
              </w:rPr>
              <w:t>в евро)</w:t>
            </w:r>
          </w:p>
        </w:tc>
        <w:tc>
          <w:tcPr>
            <w:tcW w:w="1985" w:type="dxa"/>
            <w:tcBorders>
              <w:top w:val="nil"/>
              <w:left w:val="nil"/>
              <w:right w:val="nil"/>
            </w:tcBorders>
            <w:vAlign w:val="center"/>
          </w:tcPr>
          <w:p w:rsidR="00F15A5A" w:rsidRPr="00BA52FE" w:rsidRDefault="00F15A5A" w:rsidP="00F15A5A">
            <w:pPr>
              <w:spacing w:line="240" w:lineRule="auto"/>
              <w:jc w:val="right"/>
              <w:rPr>
                <w:rFonts w:ascii="Arial" w:hAnsi="Arial" w:cs="Arial"/>
                <w:sz w:val="18"/>
                <w:szCs w:val="18"/>
                <w:lang w:val="bg-BG"/>
              </w:rPr>
            </w:pPr>
            <w:r>
              <w:rPr>
                <w:rFonts w:ascii="Arial" w:hAnsi="Arial" w:cs="Arial"/>
                <w:sz w:val="18"/>
                <w:szCs w:val="18"/>
                <w:lang w:val="bg-BG"/>
              </w:rPr>
              <w:t>16</w:t>
            </w:r>
          </w:p>
        </w:tc>
        <w:tc>
          <w:tcPr>
            <w:tcW w:w="284" w:type="dxa"/>
            <w:tcBorders>
              <w:top w:val="nil"/>
              <w:left w:val="nil"/>
              <w:right w:val="nil"/>
            </w:tcBorders>
            <w:vAlign w:val="center"/>
          </w:tcPr>
          <w:p w:rsidR="00F15A5A" w:rsidRPr="009D2CA7" w:rsidRDefault="00F15A5A" w:rsidP="00F15A5A">
            <w:pPr>
              <w:spacing w:line="240" w:lineRule="auto"/>
              <w:jc w:val="right"/>
              <w:rPr>
                <w:rFonts w:ascii="Arial" w:hAnsi="Arial" w:cs="Arial"/>
                <w:sz w:val="18"/>
                <w:szCs w:val="18"/>
              </w:rPr>
            </w:pPr>
          </w:p>
        </w:tc>
        <w:tc>
          <w:tcPr>
            <w:tcW w:w="1842" w:type="dxa"/>
            <w:tcBorders>
              <w:top w:val="nil"/>
              <w:left w:val="nil"/>
              <w:right w:val="nil"/>
            </w:tcBorders>
            <w:vAlign w:val="center"/>
          </w:tcPr>
          <w:p w:rsidR="00F15A5A" w:rsidRPr="007A2AB3" w:rsidRDefault="00F15A5A" w:rsidP="00F15A5A">
            <w:pPr>
              <w:spacing w:line="240" w:lineRule="auto"/>
              <w:jc w:val="right"/>
              <w:rPr>
                <w:rFonts w:ascii="Arial" w:hAnsi="Arial" w:cs="Arial"/>
                <w:sz w:val="18"/>
                <w:szCs w:val="18"/>
              </w:rPr>
            </w:pPr>
            <w:r>
              <w:rPr>
                <w:rFonts w:ascii="Arial" w:hAnsi="Arial" w:cs="Arial"/>
                <w:sz w:val="18"/>
                <w:szCs w:val="18"/>
              </w:rPr>
              <w:t>34</w:t>
            </w:r>
          </w:p>
        </w:tc>
      </w:tr>
      <w:tr w:rsidR="00F15A5A" w:rsidRPr="00CD32C7" w:rsidTr="00D80BF7">
        <w:trPr>
          <w:trHeight w:hRule="exact" w:val="284"/>
        </w:trPr>
        <w:tc>
          <w:tcPr>
            <w:tcW w:w="4549" w:type="dxa"/>
            <w:tcBorders>
              <w:top w:val="nil"/>
              <w:left w:val="nil"/>
              <w:bottom w:val="nil"/>
              <w:right w:val="nil"/>
            </w:tcBorders>
            <w:noWrap/>
            <w:vAlign w:val="center"/>
          </w:tcPr>
          <w:p w:rsidR="00F15A5A" w:rsidRPr="002D5602" w:rsidRDefault="00F15A5A" w:rsidP="00F15A5A">
            <w:pPr>
              <w:jc w:val="left"/>
              <w:rPr>
                <w:rFonts w:ascii="Arial" w:hAnsi="Arial" w:cs="Arial"/>
                <w:sz w:val="18"/>
                <w:szCs w:val="18"/>
              </w:rPr>
            </w:pPr>
            <w:r>
              <w:rPr>
                <w:rFonts w:ascii="Arial" w:hAnsi="Arial" w:cs="Arial"/>
                <w:sz w:val="18"/>
                <w:szCs w:val="18"/>
                <w:lang w:val="bg-BG"/>
              </w:rPr>
              <w:t>Начислени лихви (заем</w:t>
            </w:r>
            <w:r w:rsidRPr="002D5602">
              <w:rPr>
                <w:rFonts w:ascii="Arial" w:hAnsi="Arial" w:cs="Arial"/>
                <w:sz w:val="18"/>
                <w:szCs w:val="18"/>
              </w:rPr>
              <w:t xml:space="preserve"> </w:t>
            </w:r>
            <w:r>
              <w:rPr>
                <w:rFonts w:ascii="Arial" w:hAnsi="Arial" w:cs="Arial"/>
                <w:sz w:val="18"/>
                <w:szCs w:val="18"/>
                <w:lang w:val="bg-BG"/>
              </w:rPr>
              <w:t>в лева)</w:t>
            </w:r>
          </w:p>
        </w:tc>
        <w:tc>
          <w:tcPr>
            <w:tcW w:w="1985" w:type="dxa"/>
            <w:tcBorders>
              <w:top w:val="nil"/>
              <w:left w:val="nil"/>
              <w:right w:val="nil"/>
            </w:tcBorders>
            <w:vAlign w:val="center"/>
          </w:tcPr>
          <w:p w:rsidR="00F15A5A" w:rsidRDefault="00F15A5A" w:rsidP="00F15A5A">
            <w:pPr>
              <w:spacing w:line="240" w:lineRule="auto"/>
              <w:jc w:val="right"/>
              <w:rPr>
                <w:rFonts w:ascii="Arial" w:hAnsi="Arial" w:cs="Arial"/>
                <w:sz w:val="18"/>
                <w:szCs w:val="18"/>
                <w:lang w:val="bg-BG"/>
              </w:rPr>
            </w:pPr>
            <w:r>
              <w:rPr>
                <w:rFonts w:ascii="Arial" w:hAnsi="Arial" w:cs="Arial"/>
                <w:sz w:val="18"/>
                <w:szCs w:val="18"/>
                <w:lang w:val="bg-BG"/>
              </w:rPr>
              <w:t>-</w:t>
            </w:r>
          </w:p>
        </w:tc>
        <w:tc>
          <w:tcPr>
            <w:tcW w:w="284" w:type="dxa"/>
            <w:tcBorders>
              <w:top w:val="nil"/>
              <w:left w:val="nil"/>
              <w:right w:val="nil"/>
            </w:tcBorders>
            <w:vAlign w:val="center"/>
          </w:tcPr>
          <w:p w:rsidR="00F15A5A" w:rsidRPr="009D2CA7" w:rsidRDefault="00F15A5A" w:rsidP="00F15A5A">
            <w:pPr>
              <w:spacing w:line="240" w:lineRule="auto"/>
              <w:jc w:val="right"/>
              <w:rPr>
                <w:rFonts w:ascii="Arial" w:hAnsi="Arial" w:cs="Arial"/>
                <w:sz w:val="18"/>
                <w:szCs w:val="18"/>
              </w:rPr>
            </w:pPr>
          </w:p>
        </w:tc>
        <w:tc>
          <w:tcPr>
            <w:tcW w:w="1842" w:type="dxa"/>
            <w:tcBorders>
              <w:top w:val="nil"/>
              <w:left w:val="nil"/>
              <w:right w:val="nil"/>
            </w:tcBorders>
            <w:vAlign w:val="center"/>
          </w:tcPr>
          <w:p w:rsidR="00F15A5A" w:rsidRPr="007A2AB3" w:rsidRDefault="00F15A5A" w:rsidP="00F15A5A">
            <w:pPr>
              <w:spacing w:line="240" w:lineRule="auto"/>
              <w:jc w:val="right"/>
              <w:rPr>
                <w:rFonts w:ascii="Arial" w:hAnsi="Arial" w:cs="Arial"/>
                <w:sz w:val="18"/>
                <w:szCs w:val="18"/>
              </w:rPr>
            </w:pPr>
            <w:r>
              <w:rPr>
                <w:rFonts w:ascii="Arial" w:hAnsi="Arial" w:cs="Arial"/>
                <w:sz w:val="18"/>
                <w:szCs w:val="18"/>
              </w:rPr>
              <w:t>-</w:t>
            </w:r>
          </w:p>
        </w:tc>
      </w:tr>
      <w:tr w:rsidR="00F15A5A" w:rsidRPr="00CD32C7" w:rsidTr="00D80BF7">
        <w:trPr>
          <w:trHeight w:hRule="exact" w:val="284"/>
        </w:trPr>
        <w:tc>
          <w:tcPr>
            <w:tcW w:w="4549" w:type="dxa"/>
            <w:tcBorders>
              <w:top w:val="nil"/>
              <w:left w:val="nil"/>
              <w:bottom w:val="nil"/>
              <w:right w:val="nil"/>
            </w:tcBorders>
            <w:noWrap/>
            <w:vAlign w:val="center"/>
          </w:tcPr>
          <w:p w:rsidR="00F15A5A" w:rsidRPr="002D5602" w:rsidRDefault="00F15A5A" w:rsidP="00F15A5A">
            <w:pPr>
              <w:jc w:val="left"/>
              <w:rPr>
                <w:rFonts w:ascii="Arial" w:hAnsi="Arial" w:cs="Arial"/>
                <w:b/>
                <w:bCs/>
                <w:sz w:val="18"/>
                <w:szCs w:val="18"/>
              </w:rPr>
            </w:pPr>
          </w:p>
        </w:tc>
        <w:tc>
          <w:tcPr>
            <w:tcW w:w="1985" w:type="dxa"/>
            <w:tcBorders>
              <w:top w:val="single" w:sz="6" w:space="0" w:color="auto"/>
              <w:left w:val="nil"/>
              <w:bottom w:val="single" w:sz="6" w:space="0" w:color="auto"/>
              <w:right w:val="nil"/>
            </w:tcBorders>
            <w:vAlign w:val="center"/>
          </w:tcPr>
          <w:p w:rsidR="00F15A5A" w:rsidRPr="00BA52FE" w:rsidRDefault="00F15A5A" w:rsidP="00F15A5A">
            <w:pPr>
              <w:spacing w:line="240" w:lineRule="auto"/>
              <w:jc w:val="right"/>
              <w:rPr>
                <w:rFonts w:ascii="Arial" w:hAnsi="Arial" w:cs="Arial"/>
                <w:b/>
                <w:bCs/>
                <w:sz w:val="18"/>
                <w:szCs w:val="18"/>
                <w:lang w:val="bg-BG"/>
              </w:rPr>
            </w:pPr>
            <w:r>
              <w:rPr>
                <w:rFonts w:ascii="Arial" w:hAnsi="Arial" w:cs="Arial"/>
                <w:b/>
                <w:bCs/>
                <w:sz w:val="18"/>
                <w:szCs w:val="18"/>
                <w:lang w:val="bg-BG"/>
              </w:rPr>
              <w:t>238</w:t>
            </w:r>
          </w:p>
        </w:tc>
        <w:tc>
          <w:tcPr>
            <w:tcW w:w="284" w:type="dxa"/>
            <w:tcBorders>
              <w:left w:val="nil"/>
              <w:right w:val="nil"/>
            </w:tcBorders>
            <w:vAlign w:val="center"/>
          </w:tcPr>
          <w:p w:rsidR="00F15A5A" w:rsidRPr="009D2CA7" w:rsidRDefault="00F15A5A" w:rsidP="00F15A5A">
            <w:pPr>
              <w:spacing w:line="240" w:lineRule="auto"/>
              <w:jc w:val="right"/>
              <w:rPr>
                <w:rFonts w:ascii="Arial" w:hAnsi="Arial" w:cs="Arial"/>
                <w:b/>
                <w:bCs/>
                <w:sz w:val="18"/>
                <w:szCs w:val="18"/>
              </w:rPr>
            </w:pPr>
          </w:p>
        </w:tc>
        <w:tc>
          <w:tcPr>
            <w:tcW w:w="1842" w:type="dxa"/>
            <w:tcBorders>
              <w:top w:val="single" w:sz="6" w:space="0" w:color="auto"/>
              <w:left w:val="nil"/>
              <w:bottom w:val="single" w:sz="6" w:space="0" w:color="auto"/>
              <w:right w:val="nil"/>
            </w:tcBorders>
            <w:vAlign w:val="center"/>
          </w:tcPr>
          <w:p w:rsidR="00F15A5A" w:rsidRPr="007A2AB3" w:rsidRDefault="00F15A5A" w:rsidP="00F15A5A">
            <w:pPr>
              <w:spacing w:line="240" w:lineRule="auto"/>
              <w:jc w:val="right"/>
              <w:rPr>
                <w:rFonts w:ascii="Arial" w:hAnsi="Arial" w:cs="Arial"/>
                <w:b/>
                <w:bCs/>
                <w:sz w:val="18"/>
                <w:szCs w:val="18"/>
              </w:rPr>
            </w:pPr>
            <w:r>
              <w:rPr>
                <w:rFonts w:ascii="Arial" w:hAnsi="Arial" w:cs="Arial"/>
                <w:b/>
                <w:bCs/>
                <w:sz w:val="18"/>
                <w:szCs w:val="18"/>
              </w:rPr>
              <w:t>222</w:t>
            </w:r>
          </w:p>
        </w:tc>
      </w:tr>
      <w:tr w:rsidR="00F15A5A" w:rsidRPr="00CD32C7" w:rsidTr="00D80BF7">
        <w:trPr>
          <w:trHeight w:val="283"/>
        </w:trPr>
        <w:tc>
          <w:tcPr>
            <w:tcW w:w="4549" w:type="dxa"/>
            <w:tcBorders>
              <w:top w:val="nil"/>
              <w:left w:val="nil"/>
              <w:bottom w:val="nil"/>
              <w:right w:val="nil"/>
            </w:tcBorders>
            <w:noWrap/>
            <w:vAlign w:val="center"/>
          </w:tcPr>
          <w:p w:rsidR="00F15A5A" w:rsidRPr="002D5602" w:rsidRDefault="00F15A5A" w:rsidP="00F15A5A">
            <w:pPr>
              <w:jc w:val="left"/>
              <w:rPr>
                <w:rFonts w:ascii="Arial" w:hAnsi="Arial" w:cs="Arial"/>
                <w:b/>
                <w:bCs/>
                <w:sz w:val="18"/>
                <w:szCs w:val="18"/>
              </w:rPr>
            </w:pPr>
            <w:r>
              <w:rPr>
                <w:rFonts w:ascii="Arial" w:hAnsi="Arial" w:cs="Arial"/>
                <w:b/>
                <w:bCs/>
                <w:sz w:val="18"/>
                <w:szCs w:val="18"/>
                <w:lang w:val="bg-BG"/>
              </w:rPr>
              <w:t>Общо заеми и привлечени средства</w:t>
            </w:r>
          </w:p>
        </w:tc>
        <w:tc>
          <w:tcPr>
            <w:tcW w:w="1985" w:type="dxa"/>
            <w:tcBorders>
              <w:top w:val="single" w:sz="6" w:space="0" w:color="auto"/>
              <w:left w:val="nil"/>
              <w:bottom w:val="double" w:sz="6" w:space="0" w:color="auto"/>
              <w:right w:val="nil"/>
            </w:tcBorders>
            <w:vAlign w:val="center"/>
          </w:tcPr>
          <w:p w:rsidR="00F15A5A" w:rsidRPr="00BA52FE" w:rsidRDefault="00F15A5A" w:rsidP="00F15A5A">
            <w:pPr>
              <w:spacing w:line="240" w:lineRule="auto"/>
              <w:jc w:val="right"/>
              <w:rPr>
                <w:rFonts w:ascii="Arial" w:hAnsi="Arial" w:cs="Arial"/>
                <w:b/>
                <w:bCs/>
                <w:sz w:val="18"/>
                <w:szCs w:val="18"/>
                <w:lang w:val="bg-BG"/>
              </w:rPr>
            </w:pPr>
            <w:r>
              <w:rPr>
                <w:rFonts w:ascii="Arial" w:hAnsi="Arial" w:cs="Arial"/>
                <w:b/>
                <w:bCs/>
                <w:sz w:val="18"/>
                <w:szCs w:val="18"/>
              </w:rPr>
              <w:t>1,101</w:t>
            </w:r>
          </w:p>
        </w:tc>
        <w:tc>
          <w:tcPr>
            <w:tcW w:w="284" w:type="dxa"/>
            <w:tcBorders>
              <w:left w:val="nil"/>
              <w:right w:val="nil"/>
            </w:tcBorders>
            <w:vAlign w:val="center"/>
          </w:tcPr>
          <w:p w:rsidR="00F15A5A" w:rsidRPr="009D2CA7" w:rsidRDefault="00F15A5A" w:rsidP="00F15A5A">
            <w:pPr>
              <w:spacing w:line="240" w:lineRule="auto"/>
              <w:jc w:val="right"/>
              <w:rPr>
                <w:rFonts w:ascii="Arial" w:hAnsi="Arial" w:cs="Arial"/>
                <w:b/>
                <w:bCs/>
                <w:sz w:val="18"/>
                <w:szCs w:val="18"/>
              </w:rPr>
            </w:pPr>
          </w:p>
        </w:tc>
        <w:tc>
          <w:tcPr>
            <w:tcW w:w="1842" w:type="dxa"/>
            <w:tcBorders>
              <w:top w:val="single" w:sz="6" w:space="0" w:color="auto"/>
              <w:left w:val="nil"/>
              <w:bottom w:val="double" w:sz="6" w:space="0" w:color="auto"/>
              <w:right w:val="nil"/>
            </w:tcBorders>
            <w:vAlign w:val="center"/>
          </w:tcPr>
          <w:p w:rsidR="00F15A5A" w:rsidRPr="007A2AB3" w:rsidRDefault="00F15A5A" w:rsidP="00F15A5A">
            <w:pPr>
              <w:spacing w:line="240" w:lineRule="auto"/>
              <w:jc w:val="right"/>
              <w:rPr>
                <w:rFonts w:ascii="Arial" w:hAnsi="Arial" w:cs="Arial"/>
                <w:b/>
                <w:bCs/>
                <w:sz w:val="18"/>
                <w:szCs w:val="18"/>
              </w:rPr>
            </w:pPr>
            <w:r>
              <w:rPr>
                <w:rFonts w:ascii="Arial" w:hAnsi="Arial" w:cs="Arial"/>
                <w:b/>
                <w:bCs/>
                <w:sz w:val="18"/>
                <w:szCs w:val="18"/>
              </w:rPr>
              <w:t>1,084</w:t>
            </w:r>
          </w:p>
        </w:tc>
      </w:tr>
    </w:tbl>
    <w:p w:rsidR="004A189A" w:rsidRDefault="004A189A" w:rsidP="00AC72C7">
      <w:pPr>
        <w:tabs>
          <w:tab w:val="left" w:pos="8364"/>
        </w:tabs>
        <w:spacing w:after="120"/>
        <w:jc w:val="left"/>
        <w:rPr>
          <w:rFonts w:ascii="Arial" w:hAnsi="Arial" w:cs="Arial"/>
          <w:bCs/>
          <w:iCs/>
          <w:sz w:val="18"/>
          <w:szCs w:val="18"/>
          <w:lang w:val="bg-BG"/>
        </w:rPr>
      </w:pPr>
    </w:p>
    <w:p w:rsidR="004A189A" w:rsidRDefault="00AC72C7" w:rsidP="00AC72C7">
      <w:pPr>
        <w:tabs>
          <w:tab w:val="left" w:pos="8364"/>
        </w:tabs>
        <w:spacing w:after="120"/>
        <w:jc w:val="left"/>
        <w:rPr>
          <w:rFonts w:ascii="Arial" w:hAnsi="Arial" w:cs="Arial"/>
          <w:bCs/>
          <w:iCs/>
          <w:sz w:val="18"/>
          <w:szCs w:val="18"/>
          <w:lang w:val="bg-BG"/>
        </w:rPr>
      </w:pPr>
      <w:r w:rsidRPr="001552F7">
        <w:rPr>
          <w:rFonts w:ascii="Arial" w:hAnsi="Arial" w:cs="Arial"/>
          <w:bCs/>
          <w:iCs/>
          <w:sz w:val="18"/>
          <w:szCs w:val="18"/>
          <w:lang w:val="bg-BG"/>
        </w:rPr>
        <w:t xml:space="preserve">Дружеството възнамерява да капитализира заема, </w:t>
      </w:r>
      <w:r>
        <w:rPr>
          <w:rFonts w:ascii="Arial" w:hAnsi="Arial" w:cs="Arial"/>
          <w:bCs/>
          <w:iCs/>
          <w:sz w:val="18"/>
          <w:szCs w:val="18"/>
          <w:lang w:val="bg-BG"/>
        </w:rPr>
        <w:t xml:space="preserve">получен от </w:t>
      </w:r>
      <w:r>
        <w:rPr>
          <w:rFonts w:ascii="Arial" w:hAnsi="Arial" w:cs="Arial"/>
          <w:sz w:val="18"/>
          <w:szCs w:val="18"/>
          <w:lang w:val="bg-BG"/>
        </w:rPr>
        <w:t>компанията майка ВГЕ 1</w:t>
      </w:r>
      <w:r w:rsidRPr="001552F7">
        <w:rPr>
          <w:rFonts w:ascii="Arial" w:hAnsi="Arial" w:cs="Arial"/>
          <w:bCs/>
          <w:iCs/>
          <w:sz w:val="18"/>
          <w:szCs w:val="18"/>
          <w:lang w:val="bg-BG"/>
        </w:rPr>
        <w:t xml:space="preserve"> ЕООД. Съгласно акт за назначаване на вещи лица от 30 юни 2017 г., е започната процедура по оценяване на отпуснатия заем.</w:t>
      </w:r>
    </w:p>
    <w:p w:rsidR="004A189A" w:rsidRDefault="004A189A">
      <w:pPr>
        <w:spacing w:line="240" w:lineRule="auto"/>
        <w:jc w:val="left"/>
        <w:rPr>
          <w:rFonts w:ascii="Arial" w:hAnsi="Arial" w:cs="Arial"/>
          <w:bCs/>
          <w:iCs/>
          <w:sz w:val="18"/>
          <w:szCs w:val="18"/>
          <w:lang w:val="bg-BG"/>
        </w:rPr>
      </w:pPr>
      <w:r>
        <w:rPr>
          <w:rFonts w:ascii="Arial" w:hAnsi="Arial" w:cs="Arial"/>
          <w:bCs/>
          <w:iCs/>
          <w:sz w:val="18"/>
          <w:szCs w:val="18"/>
          <w:lang w:val="bg-BG"/>
        </w:rPr>
        <w:br w:type="page"/>
      </w:r>
    </w:p>
    <w:p w:rsidR="0032694D" w:rsidRPr="004A189A" w:rsidRDefault="004A189A" w:rsidP="004A189A">
      <w:pPr>
        <w:spacing w:before="120" w:after="120"/>
        <w:jc w:val="left"/>
        <w:rPr>
          <w:rFonts w:ascii="Arial" w:hAnsi="Arial" w:cs="Arial"/>
          <w:b/>
          <w:bCs/>
          <w:i/>
          <w:color w:val="000000"/>
          <w:lang w:val="bg-BG"/>
        </w:rPr>
      </w:pPr>
      <w:r>
        <w:rPr>
          <w:rFonts w:ascii="Arial" w:hAnsi="Arial" w:cs="Arial"/>
          <w:b/>
          <w:bCs/>
          <w:color w:val="000000"/>
          <w:lang w:val="bg-BG"/>
        </w:rPr>
        <w:t xml:space="preserve">8. Задължения по заеми </w:t>
      </w:r>
      <w:r w:rsidRPr="0086633D">
        <w:rPr>
          <w:rFonts w:ascii="Arial" w:hAnsi="Arial" w:cs="Arial"/>
          <w:b/>
          <w:bCs/>
          <w:i/>
          <w:color w:val="000000"/>
        </w:rPr>
        <w:t>(</w:t>
      </w:r>
      <w:r w:rsidRPr="0086633D">
        <w:rPr>
          <w:rFonts w:ascii="Arial" w:hAnsi="Arial" w:cs="Arial"/>
          <w:b/>
          <w:bCs/>
          <w:i/>
          <w:color w:val="000000"/>
          <w:lang w:val="bg-BG"/>
        </w:rPr>
        <w:t>продължение</w:t>
      </w:r>
      <w:r w:rsidRPr="0086633D">
        <w:rPr>
          <w:rFonts w:ascii="Arial" w:hAnsi="Arial" w:cs="Arial"/>
          <w:b/>
          <w:bCs/>
          <w:i/>
          <w:color w:val="000000"/>
        </w:rPr>
        <w:t>)</w:t>
      </w:r>
    </w:p>
    <w:p w:rsidR="00E079B5" w:rsidRPr="00F250D0" w:rsidRDefault="005323A0" w:rsidP="00DA276E">
      <w:pPr>
        <w:tabs>
          <w:tab w:val="left" w:pos="8364"/>
        </w:tabs>
        <w:spacing w:after="120"/>
        <w:jc w:val="left"/>
        <w:rPr>
          <w:rFonts w:ascii="Arial" w:hAnsi="Arial" w:cs="Arial"/>
          <w:b/>
          <w:lang w:val="bg-BG"/>
        </w:rPr>
      </w:pPr>
      <w:r w:rsidRPr="00F250D0">
        <w:rPr>
          <w:rFonts w:ascii="Arial" w:hAnsi="Arial" w:cs="Arial"/>
          <w:b/>
          <w:lang w:val="bg-BG"/>
        </w:rPr>
        <w:t>Задълж</w:t>
      </w:r>
      <w:r w:rsidR="00AB0061" w:rsidRPr="00F250D0">
        <w:rPr>
          <w:rFonts w:ascii="Arial" w:hAnsi="Arial" w:cs="Arial"/>
          <w:b/>
          <w:lang w:val="bg-BG"/>
        </w:rPr>
        <w:t>ения по банкови заеми</w:t>
      </w:r>
    </w:p>
    <w:p w:rsidR="00F65484" w:rsidRPr="007F0188" w:rsidRDefault="00F65484" w:rsidP="00F65484">
      <w:pPr>
        <w:tabs>
          <w:tab w:val="left" w:pos="8364"/>
        </w:tabs>
        <w:spacing w:after="120"/>
        <w:jc w:val="left"/>
        <w:rPr>
          <w:rFonts w:ascii="Arial" w:hAnsi="Arial" w:cs="Arial"/>
          <w:sz w:val="18"/>
          <w:szCs w:val="18"/>
          <w:lang w:val="bg-BG"/>
        </w:rPr>
      </w:pPr>
      <w:r>
        <w:rPr>
          <w:rFonts w:ascii="Arial" w:hAnsi="Arial" w:cs="Arial"/>
          <w:b/>
          <w:sz w:val="18"/>
          <w:szCs w:val="18"/>
          <w:lang w:val="bg-BG"/>
        </w:rPr>
        <w:t xml:space="preserve">Заем, получен от </w:t>
      </w:r>
      <w:r w:rsidR="00C61027">
        <w:rPr>
          <w:rFonts w:ascii="Arial" w:hAnsi="Arial" w:cs="Arial"/>
          <w:b/>
          <w:sz w:val="18"/>
          <w:szCs w:val="18"/>
          <w:lang w:val="bg-BG"/>
        </w:rPr>
        <w:t xml:space="preserve">Демир Халк Банк </w:t>
      </w:r>
      <w:r w:rsidR="00C61027">
        <w:rPr>
          <w:rFonts w:ascii="Arial" w:hAnsi="Arial" w:cs="Arial"/>
          <w:b/>
          <w:sz w:val="18"/>
          <w:szCs w:val="18"/>
        </w:rPr>
        <w:t>(</w:t>
      </w:r>
      <w:r w:rsidR="007F0188">
        <w:rPr>
          <w:rFonts w:ascii="Arial" w:hAnsi="Arial" w:cs="Arial"/>
          <w:b/>
          <w:sz w:val="18"/>
          <w:szCs w:val="18"/>
          <w:lang w:val="bg-BG"/>
        </w:rPr>
        <w:t>Холандия</w:t>
      </w:r>
      <w:r w:rsidR="00C61027">
        <w:rPr>
          <w:rFonts w:ascii="Arial" w:hAnsi="Arial" w:cs="Arial"/>
          <w:b/>
          <w:sz w:val="18"/>
          <w:szCs w:val="18"/>
        </w:rPr>
        <w:t>)</w:t>
      </w:r>
      <w:r w:rsidR="007F0188">
        <w:rPr>
          <w:rFonts w:ascii="Arial" w:hAnsi="Arial" w:cs="Arial"/>
          <w:b/>
          <w:sz w:val="18"/>
          <w:szCs w:val="18"/>
          <w:lang w:val="bg-BG"/>
        </w:rPr>
        <w:t xml:space="preserve"> Н.В.</w:t>
      </w:r>
    </w:p>
    <w:p w:rsidR="00F65484" w:rsidRDefault="00F65484" w:rsidP="00F65484">
      <w:pPr>
        <w:tabs>
          <w:tab w:val="left" w:pos="8364"/>
        </w:tabs>
        <w:spacing w:after="120"/>
        <w:jc w:val="left"/>
        <w:rPr>
          <w:rFonts w:ascii="Arial" w:hAnsi="Arial" w:cs="Arial"/>
          <w:sz w:val="18"/>
          <w:szCs w:val="18"/>
          <w:lang w:val="bg-BG"/>
        </w:rPr>
      </w:pPr>
      <w:r w:rsidRPr="00F65484">
        <w:rPr>
          <w:rFonts w:ascii="Arial" w:hAnsi="Arial" w:cs="Arial"/>
          <w:sz w:val="18"/>
          <w:szCs w:val="18"/>
          <w:lang w:val="bg-BG"/>
        </w:rPr>
        <w:t xml:space="preserve">Дружеството е </w:t>
      </w:r>
      <w:r w:rsidR="00B639D4">
        <w:rPr>
          <w:rFonts w:ascii="Arial" w:hAnsi="Arial" w:cs="Arial"/>
          <w:sz w:val="18"/>
          <w:szCs w:val="18"/>
          <w:lang w:val="bg-BG"/>
        </w:rPr>
        <w:t>получило паричен заем</w:t>
      </w:r>
      <w:r w:rsidR="00350F07">
        <w:rPr>
          <w:rFonts w:ascii="Arial" w:hAnsi="Arial" w:cs="Arial"/>
          <w:sz w:val="18"/>
          <w:szCs w:val="18"/>
          <w:lang w:val="bg-BG"/>
        </w:rPr>
        <w:t xml:space="preserve"> от </w:t>
      </w:r>
      <w:r w:rsidR="00B639D4">
        <w:rPr>
          <w:rFonts w:ascii="Arial" w:hAnsi="Arial" w:cs="Arial"/>
          <w:noProof/>
          <w:sz w:val="18"/>
          <w:szCs w:val="18"/>
          <w:lang w:val="bg-BG" w:eastAsia="bg-BG"/>
        </w:rPr>
        <w:t>Демир Халк</w:t>
      </w:r>
      <w:r w:rsidR="00EC7CAC">
        <w:rPr>
          <w:rFonts w:ascii="Arial" w:hAnsi="Arial" w:cs="Arial"/>
          <w:noProof/>
          <w:sz w:val="18"/>
          <w:szCs w:val="18"/>
          <w:lang w:val="bg-BG" w:eastAsia="bg-BG"/>
        </w:rPr>
        <w:t xml:space="preserve"> Банк (Хола</w:t>
      </w:r>
      <w:r w:rsidR="00B639D4">
        <w:rPr>
          <w:rFonts w:ascii="Arial" w:hAnsi="Arial" w:cs="Arial"/>
          <w:noProof/>
          <w:sz w:val="18"/>
          <w:szCs w:val="18"/>
          <w:lang w:val="bg-BG" w:eastAsia="bg-BG"/>
        </w:rPr>
        <w:t>ндия) Н.В</w:t>
      </w:r>
      <w:r w:rsidR="00EC7CAC">
        <w:rPr>
          <w:rFonts w:ascii="Arial" w:hAnsi="Arial" w:cs="Arial"/>
          <w:noProof/>
          <w:sz w:val="18"/>
          <w:szCs w:val="18"/>
          <w:lang w:val="bg-BG" w:eastAsia="bg-BG"/>
        </w:rPr>
        <w:t>.</w:t>
      </w:r>
      <w:r w:rsidRPr="00F65484">
        <w:rPr>
          <w:rFonts w:ascii="Arial" w:hAnsi="Arial" w:cs="Arial"/>
          <w:sz w:val="18"/>
          <w:szCs w:val="18"/>
          <w:lang w:val="bg-BG"/>
        </w:rPr>
        <w:t xml:space="preserve"> </w:t>
      </w:r>
      <w:r>
        <w:rPr>
          <w:rFonts w:ascii="Arial" w:hAnsi="Arial" w:cs="Arial"/>
          <w:noProof/>
          <w:sz w:val="18"/>
          <w:szCs w:val="18"/>
          <w:lang w:val="bg-BG" w:eastAsia="bg-BG"/>
        </w:rPr>
        <w:t>Основните у</w:t>
      </w:r>
      <w:r>
        <w:rPr>
          <w:rFonts w:ascii="Arial" w:hAnsi="Arial" w:cs="Arial"/>
          <w:sz w:val="18"/>
          <w:szCs w:val="18"/>
          <w:lang w:val="bg-BG"/>
        </w:rPr>
        <w:t>словия по този договор са обобщени по-долу:</w:t>
      </w:r>
    </w:p>
    <w:p w:rsidR="00F65484" w:rsidRDefault="00F65484" w:rsidP="00B639D4">
      <w:pPr>
        <w:pStyle w:val="BodyText"/>
        <w:jc w:val="left"/>
        <w:rPr>
          <w:rFonts w:ascii="Arial" w:hAnsi="Arial" w:cs="Arial"/>
          <w:b/>
          <w:bCs/>
          <w:iCs/>
          <w:sz w:val="18"/>
          <w:szCs w:val="18"/>
          <w:lang w:val="bg-BG"/>
        </w:rPr>
      </w:pPr>
      <w:r>
        <w:rPr>
          <w:rFonts w:ascii="Arial" w:hAnsi="Arial" w:cs="Arial"/>
          <w:b/>
          <w:bCs/>
          <w:iCs/>
          <w:sz w:val="18"/>
          <w:szCs w:val="18"/>
          <w:lang w:val="bg-BG"/>
        </w:rPr>
        <w:t>Общ заем, Специални Условия на Договора за паричен заем от</w:t>
      </w:r>
      <w:r w:rsidR="007F0188">
        <w:rPr>
          <w:rFonts w:ascii="Arial" w:hAnsi="Arial" w:cs="Arial"/>
          <w:b/>
          <w:bCs/>
          <w:iCs/>
          <w:sz w:val="18"/>
          <w:szCs w:val="18"/>
          <w:lang w:val="bg-BG"/>
        </w:rPr>
        <w:t xml:space="preserve"> 2 юни 2014 г.</w:t>
      </w:r>
      <w:r>
        <w:rPr>
          <w:rFonts w:ascii="Arial" w:hAnsi="Arial" w:cs="Arial"/>
          <w:b/>
          <w:bCs/>
          <w:iCs/>
          <w:sz w:val="18"/>
          <w:szCs w:val="18"/>
          <w:lang w:val="bg-BG"/>
        </w:rPr>
        <w:t>:</w:t>
      </w:r>
    </w:p>
    <w:p w:rsidR="00B25404" w:rsidRPr="001830B2" w:rsidRDefault="00B25404" w:rsidP="00AC72C7">
      <w:pPr>
        <w:pStyle w:val="BodyText"/>
        <w:spacing w:after="0"/>
        <w:jc w:val="left"/>
        <w:rPr>
          <w:rFonts w:ascii="Arial" w:hAnsi="Arial" w:cs="Arial"/>
          <w:bCs/>
          <w:iCs/>
          <w:sz w:val="18"/>
          <w:szCs w:val="18"/>
          <w:lang w:val="bg-BG"/>
        </w:rPr>
      </w:pPr>
      <w:r>
        <w:rPr>
          <w:rFonts w:ascii="Arial" w:hAnsi="Arial" w:cs="Arial"/>
          <w:bCs/>
          <w:iCs/>
          <w:sz w:val="18"/>
          <w:szCs w:val="18"/>
          <w:lang w:val="bg-BG"/>
        </w:rPr>
        <w:t>Общият разм</w:t>
      </w:r>
      <w:r w:rsidR="00854C68">
        <w:rPr>
          <w:rFonts w:ascii="Arial" w:hAnsi="Arial" w:cs="Arial"/>
          <w:bCs/>
          <w:iCs/>
          <w:sz w:val="18"/>
          <w:szCs w:val="18"/>
          <w:lang w:val="bg-BG"/>
        </w:rPr>
        <w:t xml:space="preserve">ер на заема е </w:t>
      </w:r>
      <w:r w:rsidR="00BD629D">
        <w:rPr>
          <w:rFonts w:ascii="Arial" w:hAnsi="Arial" w:cs="Arial"/>
          <w:bCs/>
          <w:iCs/>
          <w:sz w:val="18"/>
          <w:szCs w:val="18"/>
          <w:lang w:val="bg-BG"/>
        </w:rPr>
        <w:t xml:space="preserve">до </w:t>
      </w:r>
      <w:r w:rsidR="007B0144">
        <w:rPr>
          <w:rFonts w:ascii="Arial" w:hAnsi="Arial" w:cs="Arial"/>
          <w:bCs/>
          <w:iCs/>
          <w:sz w:val="18"/>
          <w:szCs w:val="18"/>
          <w:lang w:val="bg-BG"/>
        </w:rPr>
        <w:t>10,</w:t>
      </w:r>
      <w:r w:rsidR="00854C68">
        <w:rPr>
          <w:rFonts w:ascii="Arial" w:hAnsi="Arial" w:cs="Arial"/>
          <w:bCs/>
          <w:iCs/>
          <w:sz w:val="18"/>
          <w:szCs w:val="18"/>
          <w:lang w:val="bg-BG"/>
        </w:rPr>
        <w:t>000</w:t>
      </w:r>
      <w:r w:rsidR="000E3FBB">
        <w:rPr>
          <w:rFonts w:ascii="Arial" w:hAnsi="Arial" w:cs="Arial"/>
          <w:bCs/>
          <w:iCs/>
          <w:sz w:val="18"/>
          <w:szCs w:val="18"/>
          <w:lang w:val="bg-BG"/>
        </w:rPr>
        <w:t xml:space="preserve"> хил.</w:t>
      </w:r>
      <w:r w:rsidR="00854C68">
        <w:rPr>
          <w:rFonts w:ascii="Arial" w:hAnsi="Arial" w:cs="Arial"/>
          <w:bCs/>
          <w:iCs/>
          <w:sz w:val="18"/>
          <w:szCs w:val="18"/>
          <w:lang w:val="bg-BG"/>
        </w:rPr>
        <w:t xml:space="preserve"> евро, като средствата са разпределени поравно между ВГЕ 1 ЕООД, Еко Ветро Енерджи ЕООД и Шабла Енерджи ЕООД.</w:t>
      </w:r>
      <w:r w:rsidR="005E0803">
        <w:rPr>
          <w:rFonts w:ascii="Arial" w:hAnsi="Arial" w:cs="Arial"/>
          <w:bCs/>
          <w:iCs/>
          <w:sz w:val="18"/>
          <w:szCs w:val="18"/>
          <w:lang w:val="bg-BG"/>
        </w:rPr>
        <w:t xml:space="preserve"> Всяко едно от трите дружества е кредитополучател, длъжник, съдлъжник и взаимен гарант по договора за кредит, като всеки един от кредитополучателите ще </w:t>
      </w:r>
      <w:r w:rsidR="00837332">
        <w:rPr>
          <w:rFonts w:ascii="Arial" w:hAnsi="Arial" w:cs="Arial"/>
          <w:bCs/>
          <w:iCs/>
          <w:sz w:val="18"/>
          <w:szCs w:val="18"/>
          <w:lang w:val="bg-BG"/>
        </w:rPr>
        <w:t xml:space="preserve">отговаря солидарно заедно с всички останали кредитополучатели за всички непогасени суми. </w:t>
      </w:r>
      <w:r w:rsidR="00F16E45">
        <w:rPr>
          <w:rFonts w:ascii="Arial" w:hAnsi="Arial" w:cs="Arial"/>
          <w:bCs/>
          <w:iCs/>
          <w:sz w:val="18"/>
          <w:szCs w:val="18"/>
          <w:lang w:val="bg-BG"/>
        </w:rPr>
        <w:t xml:space="preserve">Във всички случаи </w:t>
      </w:r>
      <w:r w:rsidR="00FC74A3">
        <w:rPr>
          <w:rFonts w:ascii="Arial" w:hAnsi="Arial" w:cs="Arial"/>
          <w:bCs/>
          <w:iCs/>
          <w:sz w:val="18"/>
          <w:szCs w:val="18"/>
          <w:lang w:val="bg-BG"/>
        </w:rPr>
        <w:t xml:space="preserve">всеки </w:t>
      </w:r>
      <w:r w:rsidR="00AC2E9A">
        <w:rPr>
          <w:rFonts w:ascii="Arial" w:hAnsi="Arial" w:cs="Arial"/>
          <w:bCs/>
          <w:iCs/>
          <w:sz w:val="18"/>
          <w:szCs w:val="18"/>
          <w:lang w:val="bg-BG"/>
        </w:rPr>
        <w:t xml:space="preserve">кредитополучател ще отговаря като съдлъжник и взаимен гарант </w:t>
      </w:r>
      <w:r w:rsidR="0073209D">
        <w:rPr>
          <w:rFonts w:ascii="Arial" w:hAnsi="Arial" w:cs="Arial"/>
          <w:bCs/>
          <w:iCs/>
          <w:sz w:val="18"/>
          <w:szCs w:val="18"/>
          <w:lang w:val="bg-BG"/>
        </w:rPr>
        <w:t>на остан</w:t>
      </w:r>
      <w:r w:rsidR="00FC7A20">
        <w:rPr>
          <w:rFonts w:ascii="Arial" w:hAnsi="Arial" w:cs="Arial"/>
          <w:bCs/>
          <w:iCs/>
          <w:sz w:val="18"/>
          <w:szCs w:val="18"/>
          <w:lang w:val="bg-BG"/>
        </w:rPr>
        <w:t>алите кредитополучатели за сум</w:t>
      </w:r>
      <w:r w:rsidR="00C815B5">
        <w:rPr>
          <w:rFonts w:ascii="Arial" w:hAnsi="Arial" w:cs="Arial"/>
          <w:bCs/>
          <w:iCs/>
          <w:sz w:val="18"/>
          <w:szCs w:val="18"/>
          <w:lang w:val="bg-BG"/>
        </w:rPr>
        <w:t>и до 11,000 хил.евро.</w:t>
      </w:r>
    </w:p>
    <w:p w:rsidR="00F65484" w:rsidRPr="00242EB3" w:rsidRDefault="00F65484" w:rsidP="006E5AFF">
      <w:pPr>
        <w:numPr>
          <w:ilvl w:val="0"/>
          <w:numId w:val="19"/>
        </w:numPr>
        <w:tabs>
          <w:tab w:val="left" w:pos="8364"/>
        </w:tabs>
        <w:jc w:val="left"/>
        <w:rPr>
          <w:rFonts w:ascii="Arial" w:hAnsi="Arial" w:cs="Arial"/>
          <w:bCs/>
          <w:color w:val="000000"/>
          <w:sz w:val="18"/>
          <w:szCs w:val="18"/>
        </w:rPr>
      </w:pPr>
      <w:r w:rsidRPr="00242EB3">
        <w:rPr>
          <w:rFonts w:ascii="Arial" w:hAnsi="Arial" w:cs="Arial"/>
          <w:bCs/>
          <w:color w:val="000000"/>
          <w:sz w:val="18"/>
          <w:szCs w:val="18"/>
        </w:rPr>
        <w:t xml:space="preserve">Първоначален размер на заема – </w:t>
      </w:r>
      <w:r w:rsidR="007F0188">
        <w:rPr>
          <w:rFonts w:ascii="Arial" w:hAnsi="Arial" w:cs="Arial"/>
          <w:bCs/>
          <w:color w:val="000000"/>
          <w:sz w:val="18"/>
          <w:szCs w:val="18"/>
          <w:lang w:val="bg-BG"/>
        </w:rPr>
        <w:t>3,333 хил. евро</w:t>
      </w:r>
    </w:p>
    <w:p w:rsidR="00F65484" w:rsidRPr="00E0273F" w:rsidRDefault="00F65484" w:rsidP="006E5AFF">
      <w:pPr>
        <w:numPr>
          <w:ilvl w:val="0"/>
          <w:numId w:val="19"/>
        </w:numPr>
        <w:tabs>
          <w:tab w:val="left" w:pos="8364"/>
        </w:tabs>
        <w:jc w:val="left"/>
        <w:rPr>
          <w:rFonts w:ascii="Arial" w:hAnsi="Arial" w:cs="Arial"/>
          <w:color w:val="000000"/>
          <w:sz w:val="18"/>
          <w:szCs w:val="18"/>
        </w:rPr>
      </w:pPr>
      <w:r>
        <w:rPr>
          <w:rFonts w:ascii="Arial" w:hAnsi="Arial" w:cs="Arial"/>
          <w:color w:val="000000"/>
          <w:sz w:val="18"/>
          <w:szCs w:val="18"/>
          <w:lang w:val="bg-BG"/>
        </w:rPr>
        <w:t>Цел</w:t>
      </w:r>
      <w:r w:rsidRPr="00E0273F">
        <w:rPr>
          <w:rFonts w:ascii="Arial" w:hAnsi="Arial" w:cs="Arial"/>
          <w:color w:val="000000"/>
          <w:sz w:val="18"/>
          <w:szCs w:val="18"/>
        </w:rPr>
        <w:t xml:space="preserve"> – </w:t>
      </w:r>
      <w:r w:rsidR="007F0188">
        <w:rPr>
          <w:rFonts w:ascii="Arial" w:hAnsi="Arial" w:cs="Arial"/>
          <w:color w:val="000000"/>
          <w:sz w:val="18"/>
          <w:szCs w:val="18"/>
          <w:lang w:val="bg-BG"/>
        </w:rPr>
        <w:t>рефинансиране на заема от Банк Позитиф</w:t>
      </w:r>
    </w:p>
    <w:p w:rsidR="00F65484" w:rsidRPr="00E0273F" w:rsidRDefault="00F65484" w:rsidP="006E5AFF">
      <w:pPr>
        <w:numPr>
          <w:ilvl w:val="0"/>
          <w:numId w:val="19"/>
        </w:numPr>
        <w:tabs>
          <w:tab w:val="left" w:pos="8364"/>
        </w:tabs>
        <w:jc w:val="left"/>
        <w:rPr>
          <w:rFonts w:ascii="Arial" w:hAnsi="Arial" w:cs="Arial"/>
          <w:bCs/>
          <w:sz w:val="18"/>
          <w:szCs w:val="18"/>
        </w:rPr>
      </w:pPr>
      <w:r>
        <w:rPr>
          <w:rFonts w:ascii="Arial" w:hAnsi="Arial" w:cs="Arial"/>
          <w:color w:val="000000"/>
          <w:sz w:val="18"/>
          <w:szCs w:val="18"/>
          <w:lang w:val="bg-BG"/>
        </w:rPr>
        <w:t>Падеж</w:t>
      </w:r>
      <w:r w:rsidRPr="00E0273F">
        <w:rPr>
          <w:rFonts w:ascii="Arial" w:hAnsi="Arial" w:cs="Arial"/>
          <w:color w:val="000000"/>
          <w:sz w:val="18"/>
          <w:szCs w:val="18"/>
        </w:rPr>
        <w:t xml:space="preserve"> – </w:t>
      </w:r>
      <w:r w:rsidR="007F0188">
        <w:rPr>
          <w:rFonts w:ascii="Arial" w:hAnsi="Arial" w:cs="Arial"/>
          <w:bCs/>
          <w:color w:val="000000"/>
          <w:sz w:val="18"/>
          <w:szCs w:val="18"/>
          <w:lang w:val="bg-BG"/>
        </w:rPr>
        <w:t>1</w:t>
      </w:r>
      <w:r>
        <w:rPr>
          <w:rFonts w:ascii="Arial" w:hAnsi="Arial" w:cs="Arial"/>
          <w:bCs/>
          <w:color w:val="000000"/>
          <w:sz w:val="18"/>
          <w:szCs w:val="18"/>
          <w:lang w:val="bg-BG"/>
        </w:rPr>
        <w:t xml:space="preserve"> </w:t>
      </w:r>
      <w:r w:rsidR="007F0188">
        <w:rPr>
          <w:rFonts w:ascii="Arial" w:hAnsi="Arial" w:cs="Arial"/>
          <w:bCs/>
          <w:color w:val="000000"/>
          <w:sz w:val="18"/>
          <w:szCs w:val="18"/>
          <w:lang w:val="bg-BG"/>
        </w:rPr>
        <w:t>юли  20</w:t>
      </w:r>
      <w:r>
        <w:rPr>
          <w:rFonts w:ascii="Arial" w:hAnsi="Arial" w:cs="Arial"/>
          <w:bCs/>
          <w:color w:val="000000"/>
          <w:sz w:val="18"/>
          <w:szCs w:val="18"/>
          <w:lang w:val="bg-BG"/>
        </w:rPr>
        <w:t>2</w:t>
      </w:r>
      <w:r w:rsidR="007F0188">
        <w:rPr>
          <w:rFonts w:ascii="Arial" w:hAnsi="Arial" w:cs="Arial"/>
          <w:bCs/>
          <w:color w:val="000000"/>
          <w:sz w:val="18"/>
          <w:szCs w:val="18"/>
          <w:lang w:val="bg-BG"/>
        </w:rPr>
        <w:t>4</w:t>
      </w:r>
      <w:r>
        <w:rPr>
          <w:rFonts w:ascii="Arial" w:hAnsi="Arial" w:cs="Arial"/>
          <w:bCs/>
          <w:color w:val="000000"/>
          <w:sz w:val="18"/>
          <w:szCs w:val="18"/>
          <w:lang w:val="bg-BG"/>
        </w:rPr>
        <w:t xml:space="preserve"> г.</w:t>
      </w:r>
    </w:p>
    <w:p w:rsidR="00F65484" w:rsidRPr="00E45D41" w:rsidRDefault="00F65484" w:rsidP="006E5AFF">
      <w:pPr>
        <w:numPr>
          <w:ilvl w:val="0"/>
          <w:numId w:val="19"/>
        </w:numPr>
        <w:tabs>
          <w:tab w:val="left" w:pos="8364"/>
        </w:tabs>
        <w:jc w:val="left"/>
        <w:rPr>
          <w:rFonts w:ascii="Arial" w:hAnsi="Arial" w:cs="Arial"/>
          <w:sz w:val="18"/>
          <w:szCs w:val="18"/>
        </w:rPr>
      </w:pPr>
      <w:r w:rsidRPr="00E45D41">
        <w:rPr>
          <w:rFonts w:ascii="Arial" w:hAnsi="Arial" w:cs="Arial"/>
          <w:color w:val="000000"/>
          <w:sz w:val="18"/>
          <w:szCs w:val="18"/>
          <w:lang w:val="bg-BG"/>
        </w:rPr>
        <w:t>Договорена лихва</w:t>
      </w:r>
      <w:r w:rsidRPr="00E45D41">
        <w:rPr>
          <w:rFonts w:ascii="Arial" w:hAnsi="Arial" w:cs="Arial"/>
          <w:color w:val="000000"/>
          <w:sz w:val="18"/>
          <w:szCs w:val="18"/>
        </w:rPr>
        <w:t xml:space="preserve"> – </w:t>
      </w:r>
      <w:r w:rsidR="007F0188">
        <w:rPr>
          <w:rFonts w:ascii="Arial" w:hAnsi="Arial" w:cs="Arial"/>
          <w:color w:val="000000"/>
          <w:sz w:val="18"/>
          <w:szCs w:val="18"/>
          <w:lang w:val="bg-BG"/>
        </w:rPr>
        <w:t xml:space="preserve">5% годишно плюс тримесечния </w:t>
      </w:r>
      <w:r w:rsidR="00B519ED">
        <w:rPr>
          <w:rFonts w:ascii="Arial" w:hAnsi="Arial" w:cs="Arial"/>
          <w:color w:val="000000"/>
          <w:sz w:val="18"/>
          <w:szCs w:val="18"/>
          <w:lang w:val="bg-BG"/>
        </w:rPr>
        <w:t>Юрибор</w:t>
      </w:r>
      <w:r>
        <w:rPr>
          <w:rFonts w:ascii="Arial" w:hAnsi="Arial" w:cs="Arial"/>
          <w:bCs/>
          <w:color w:val="000000"/>
          <w:sz w:val="18"/>
          <w:szCs w:val="18"/>
          <w:lang w:val="bg-BG"/>
        </w:rPr>
        <w:t xml:space="preserve">; </w:t>
      </w:r>
    </w:p>
    <w:p w:rsidR="00F65484" w:rsidRPr="00FF4B75" w:rsidRDefault="00F65484" w:rsidP="006E5AFF">
      <w:pPr>
        <w:numPr>
          <w:ilvl w:val="0"/>
          <w:numId w:val="19"/>
        </w:numPr>
        <w:tabs>
          <w:tab w:val="left" w:pos="8364"/>
        </w:tabs>
        <w:jc w:val="left"/>
        <w:rPr>
          <w:rFonts w:ascii="Arial" w:hAnsi="Arial" w:cs="Arial"/>
          <w:color w:val="000000"/>
          <w:sz w:val="18"/>
          <w:szCs w:val="18"/>
        </w:rPr>
      </w:pPr>
      <w:r w:rsidRPr="00120E3E">
        <w:rPr>
          <w:rFonts w:ascii="Arial" w:hAnsi="Arial" w:cs="Arial"/>
          <w:color w:val="000000"/>
          <w:sz w:val="18"/>
          <w:szCs w:val="18"/>
          <w:lang w:val="bg-BG"/>
        </w:rPr>
        <w:t xml:space="preserve">Гаранти </w:t>
      </w:r>
      <w:r w:rsidRPr="00120E3E">
        <w:rPr>
          <w:rFonts w:ascii="Arial" w:hAnsi="Arial" w:cs="Arial"/>
          <w:color w:val="000000"/>
          <w:sz w:val="18"/>
          <w:szCs w:val="18"/>
        </w:rPr>
        <w:t xml:space="preserve">– </w:t>
      </w:r>
      <w:r w:rsidR="007F0188">
        <w:rPr>
          <w:rFonts w:ascii="Arial" w:hAnsi="Arial" w:cs="Arial"/>
          <w:color w:val="000000"/>
          <w:sz w:val="18"/>
          <w:szCs w:val="18"/>
          <w:lang w:val="bg-BG"/>
        </w:rPr>
        <w:t>компанията</w:t>
      </w:r>
      <w:r w:rsidRPr="00120E3E">
        <w:rPr>
          <w:rFonts w:ascii="Arial" w:hAnsi="Arial" w:cs="Arial"/>
          <w:color w:val="000000"/>
          <w:sz w:val="18"/>
          <w:szCs w:val="18"/>
          <w:lang w:val="bg-BG"/>
        </w:rPr>
        <w:t xml:space="preserve"> майк</w:t>
      </w:r>
      <w:r w:rsidR="00B827CF">
        <w:rPr>
          <w:rFonts w:ascii="Arial" w:hAnsi="Arial" w:cs="Arial"/>
          <w:color w:val="000000"/>
          <w:sz w:val="18"/>
          <w:szCs w:val="18"/>
          <w:lang w:val="bg-BG"/>
        </w:rPr>
        <w:t>а</w:t>
      </w:r>
      <w:r w:rsidRPr="00120E3E">
        <w:rPr>
          <w:rFonts w:ascii="Arial" w:hAnsi="Arial" w:cs="Arial"/>
          <w:color w:val="000000"/>
          <w:sz w:val="18"/>
          <w:szCs w:val="18"/>
          <w:lang w:val="bg-BG"/>
        </w:rPr>
        <w:t xml:space="preserve"> – Юнит </w:t>
      </w:r>
      <w:r>
        <w:rPr>
          <w:rFonts w:ascii="Arial" w:hAnsi="Arial" w:cs="Arial"/>
          <w:color w:val="000000"/>
          <w:sz w:val="18"/>
          <w:szCs w:val="18"/>
          <w:lang w:val="bg-BG"/>
        </w:rPr>
        <w:t>Инвестмънт Н.В., Холандия</w:t>
      </w:r>
      <w:r w:rsidR="00B827CF">
        <w:rPr>
          <w:rFonts w:ascii="Arial" w:hAnsi="Arial" w:cs="Arial"/>
          <w:color w:val="000000"/>
          <w:sz w:val="18"/>
          <w:szCs w:val="18"/>
          <w:lang w:val="bg-BG"/>
        </w:rPr>
        <w:t xml:space="preserve">, </w:t>
      </w:r>
      <w:r w:rsidR="00E87CC6">
        <w:rPr>
          <w:rFonts w:ascii="Arial" w:hAnsi="Arial" w:cs="Arial"/>
          <w:color w:val="000000"/>
          <w:sz w:val="18"/>
          <w:szCs w:val="18"/>
          <w:lang w:val="bg-BG"/>
        </w:rPr>
        <w:t xml:space="preserve">гаранция </w:t>
      </w:r>
      <w:r w:rsidR="00B827CF">
        <w:rPr>
          <w:rFonts w:ascii="Arial" w:hAnsi="Arial" w:cs="Arial"/>
          <w:color w:val="000000"/>
          <w:sz w:val="18"/>
          <w:szCs w:val="18"/>
          <w:lang w:val="bg-BG"/>
        </w:rPr>
        <w:t>в размер на 2,000 хил. евро</w:t>
      </w:r>
    </w:p>
    <w:tbl>
      <w:tblPr>
        <w:tblW w:w="8789" w:type="dxa"/>
        <w:tblInd w:w="250" w:type="dxa"/>
        <w:tblLayout w:type="fixed"/>
        <w:tblLook w:val="0000" w:firstRow="0" w:lastRow="0" w:firstColumn="0" w:lastColumn="0" w:noHBand="0" w:noVBand="0"/>
      </w:tblPr>
      <w:tblGrid>
        <w:gridCol w:w="4678"/>
        <w:gridCol w:w="1984"/>
        <w:gridCol w:w="284"/>
        <w:gridCol w:w="1843"/>
      </w:tblGrid>
      <w:tr w:rsidR="00BA52FE" w:rsidRPr="00CD32C7" w:rsidTr="00AC72C7">
        <w:trPr>
          <w:trHeight w:val="153"/>
        </w:trPr>
        <w:tc>
          <w:tcPr>
            <w:tcW w:w="4678" w:type="dxa"/>
            <w:tcBorders>
              <w:top w:val="nil"/>
              <w:left w:val="nil"/>
              <w:bottom w:val="nil"/>
              <w:right w:val="nil"/>
            </w:tcBorders>
            <w:noWrap/>
            <w:vAlign w:val="bottom"/>
          </w:tcPr>
          <w:p w:rsidR="00BA52FE" w:rsidRPr="00025EF9" w:rsidRDefault="00BA52FE" w:rsidP="00C536AC">
            <w:pPr>
              <w:spacing w:line="240" w:lineRule="auto"/>
              <w:jc w:val="left"/>
              <w:rPr>
                <w:rFonts w:ascii="Arial" w:hAnsi="Arial" w:cs="Arial"/>
                <w:b/>
                <w:bCs/>
                <w:i/>
                <w:iCs/>
                <w:sz w:val="18"/>
                <w:szCs w:val="18"/>
              </w:rPr>
            </w:pPr>
          </w:p>
        </w:tc>
        <w:tc>
          <w:tcPr>
            <w:tcW w:w="1984" w:type="dxa"/>
            <w:tcBorders>
              <w:top w:val="nil"/>
              <w:left w:val="nil"/>
              <w:bottom w:val="single" w:sz="6" w:space="0" w:color="auto"/>
              <w:right w:val="nil"/>
            </w:tcBorders>
            <w:vAlign w:val="center"/>
          </w:tcPr>
          <w:p w:rsidR="00BA52FE" w:rsidRPr="00D757D6" w:rsidRDefault="00A025AD" w:rsidP="00C536AC">
            <w:pPr>
              <w:jc w:val="right"/>
              <w:rPr>
                <w:rFonts w:ascii="Arial" w:hAnsi="Arial" w:cs="Arial"/>
                <w:b/>
                <w:bCs/>
              </w:rPr>
            </w:pPr>
            <w:r>
              <w:rPr>
                <w:rFonts w:ascii="Arial" w:hAnsi="Arial" w:cs="Arial"/>
                <w:b/>
                <w:bCs/>
                <w:sz w:val="18"/>
                <w:szCs w:val="18"/>
                <w:lang w:val="bg-BG"/>
              </w:rPr>
              <w:t>30 юни 2017</w:t>
            </w:r>
          </w:p>
        </w:tc>
        <w:tc>
          <w:tcPr>
            <w:tcW w:w="284" w:type="dxa"/>
            <w:tcBorders>
              <w:top w:val="nil"/>
              <w:left w:val="nil"/>
              <w:right w:val="nil"/>
            </w:tcBorders>
            <w:vAlign w:val="center"/>
          </w:tcPr>
          <w:p w:rsidR="00BA52FE" w:rsidRPr="00025EF9" w:rsidRDefault="00BA52FE" w:rsidP="00C536AC">
            <w:pPr>
              <w:jc w:val="right"/>
              <w:rPr>
                <w:rFonts w:ascii="Arial" w:hAnsi="Arial" w:cs="Arial"/>
                <w:b/>
                <w:bCs/>
              </w:rPr>
            </w:pPr>
          </w:p>
        </w:tc>
        <w:tc>
          <w:tcPr>
            <w:tcW w:w="1843" w:type="dxa"/>
            <w:tcBorders>
              <w:top w:val="nil"/>
              <w:left w:val="nil"/>
              <w:bottom w:val="single" w:sz="6" w:space="0" w:color="auto"/>
              <w:right w:val="nil"/>
            </w:tcBorders>
            <w:vAlign w:val="center"/>
          </w:tcPr>
          <w:p w:rsidR="00BA52FE" w:rsidRPr="00D757D6" w:rsidRDefault="00A025AD" w:rsidP="00C536AC">
            <w:pPr>
              <w:jc w:val="right"/>
              <w:rPr>
                <w:rFonts w:ascii="Arial" w:hAnsi="Arial" w:cs="Arial"/>
                <w:b/>
                <w:bCs/>
              </w:rPr>
            </w:pPr>
            <w:r>
              <w:rPr>
                <w:rFonts w:ascii="Arial" w:hAnsi="Arial" w:cs="Arial"/>
                <w:b/>
                <w:bCs/>
                <w:sz w:val="18"/>
                <w:szCs w:val="18"/>
                <w:lang w:val="bg-BG"/>
              </w:rPr>
              <w:t>31 декември 2016</w:t>
            </w:r>
          </w:p>
        </w:tc>
      </w:tr>
      <w:tr w:rsidR="00BA52FE" w:rsidRPr="00CD32C7" w:rsidTr="00F15A5A">
        <w:trPr>
          <w:trHeight w:val="255"/>
        </w:trPr>
        <w:tc>
          <w:tcPr>
            <w:tcW w:w="4678" w:type="dxa"/>
            <w:tcBorders>
              <w:top w:val="nil"/>
              <w:left w:val="nil"/>
              <w:bottom w:val="nil"/>
              <w:right w:val="nil"/>
            </w:tcBorders>
            <w:noWrap/>
            <w:vAlign w:val="center"/>
          </w:tcPr>
          <w:p w:rsidR="00BA52FE" w:rsidRPr="000B2D48" w:rsidRDefault="00BA52FE" w:rsidP="00C536AC">
            <w:pPr>
              <w:spacing w:line="240" w:lineRule="auto"/>
              <w:jc w:val="left"/>
              <w:rPr>
                <w:rFonts w:ascii="Arial" w:hAnsi="Arial" w:cs="Arial"/>
                <w:b/>
                <w:i/>
                <w:sz w:val="18"/>
                <w:szCs w:val="18"/>
                <w:lang w:val="bg-BG"/>
              </w:rPr>
            </w:pPr>
            <w:r>
              <w:rPr>
                <w:rFonts w:ascii="Arial" w:hAnsi="Arial" w:cs="Arial"/>
                <w:b/>
                <w:i/>
                <w:sz w:val="18"/>
                <w:szCs w:val="18"/>
                <w:lang w:val="bg-BG"/>
              </w:rPr>
              <w:t>Главници по заем, дължими на Демир Халк Банк</w:t>
            </w:r>
          </w:p>
        </w:tc>
        <w:tc>
          <w:tcPr>
            <w:tcW w:w="1984" w:type="dxa"/>
            <w:tcBorders>
              <w:top w:val="single" w:sz="6" w:space="0" w:color="auto"/>
              <w:left w:val="nil"/>
              <w:right w:val="nil"/>
            </w:tcBorders>
            <w:vAlign w:val="center"/>
          </w:tcPr>
          <w:p w:rsidR="00BA52FE" w:rsidRPr="00025EF9" w:rsidRDefault="00BA52FE" w:rsidP="00C536AC">
            <w:pPr>
              <w:spacing w:line="240" w:lineRule="auto"/>
              <w:jc w:val="right"/>
              <w:rPr>
                <w:rFonts w:ascii="Arial" w:hAnsi="Arial" w:cs="Arial"/>
                <w:sz w:val="18"/>
                <w:szCs w:val="18"/>
              </w:rPr>
            </w:pPr>
            <w:r>
              <w:rPr>
                <w:rFonts w:ascii="Arial" w:hAnsi="Arial" w:cs="Arial"/>
                <w:b/>
                <w:bCs/>
                <w:sz w:val="18"/>
                <w:szCs w:val="18"/>
              </w:rPr>
              <w:t>хил. лв.</w:t>
            </w:r>
          </w:p>
        </w:tc>
        <w:tc>
          <w:tcPr>
            <w:tcW w:w="284" w:type="dxa"/>
            <w:tcBorders>
              <w:left w:val="nil"/>
              <w:right w:val="nil"/>
            </w:tcBorders>
            <w:vAlign w:val="center"/>
          </w:tcPr>
          <w:p w:rsidR="00BA52FE" w:rsidRDefault="00BA52FE" w:rsidP="00C536AC">
            <w:pPr>
              <w:spacing w:line="240" w:lineRule="auto"/>
              <w:jc w:val="right"/>
              <w:rPr>
                <w:rFonts w:ascii="Arial" w:hAnsi="Arial" w:cs="Arial"/>
                <w:b/>
                <w:bCs/>
                <w:sz w:val="18"/>
                <w:szCs w:val="18"/>
              </w:rPr>
            </w:pPr>
          </w:p>
        </w:tc>
        <w:tc>
          <w:tcPr>
            <w:tcW w:w="1843" w:type="dxa"/>
            <w:tcBorders>
              <w:top w:val="single" w:sz="6" w:space="0" w:color="auto"/>
              <w:left w:val="nil"/>
              <w:right w:val="nil"/>
            </w:tcBorders>
            <w:vAlign w:val="center"/>
          </w:tcPr>
          <w:p w:rsidR="00BA52FE" w:rsidRPr="00025EF9" w:rsidRDefault="00BA52FE" w:rsidP="00C536AC">
            <w:pPr>
              <w:spacing w:line="240" w:lineRule="auto"/>
              <w:jc w:val="right"/>
              <w:rPr>
                <w:rFonts w:ascii="Arial" w:hAnsi="Arial" w:cs="Arial"/>
                <w:sz w:val="18"/>
                <w:szCs w:val="18"/>
              </w:rPr>
            </w:pPr>
            <w:r>
              <w:rPr>
                <w:rFonts w:ascii="Arial" w:hAnsi="Arial" w:cs="Arial"/>
                <w:b/>
                <w:bCs/>
                <w:sz w:val="18"/>
                <w:szCs w:val="18"/>
              </w:rPr>
              <w:t>хил. лв.</w:t>
            </w:r>
          </w:p>
        </w:tc>
      </w:tr>
      <w:tr w:rsidR="00F15A5A" w:rsidRPr="00CD32C7" w:rsidTr="00F15A5A">
        <w:trPr>
          <w:trHeight w:hRule="exact" w:val="318"/>
        </w:trPr>
        <w:tc>
          <w:tcPr>
            <w:tcW w:w="4678" w:type="dxa"/>
            <w:tcBorders>
              <w:top w:val="nil"/>
              <w:left w:val="nil"/>
              <w:bottom w:val="nil"/>
              <w:right w:val="nil"/>
            </w:tcBorders>
            <w:noWrap/>
            <w:vAlign w:val="center"/>
          </w:tcPr>
          <w:p w:rsidR="00F15A5A" w:rsidRPr="002D5602" w:rsidRDefault="00F15A5A" w:rsidP="00F15A5A">
            <w:pPr>
              <w:spacing w:line="240" w:lineRule="auto"/>
              <w:jc w:val="left"/>
              <w:rPr>
                <w:rFonts w:ascii="Arial" w:hAnsi="Arial" w:cs="Arial"/>
                <w:sz w:val="18"/>
                <w:szCs w:val="18"/>
              </w:rPr>
            </w:pPr>
            <w:r>
              <w:rPr>
                <w:rFonts w:ascii="Arial" w:hAnsi="Arial" w:cs="Arial"/>
                <w:sz w:val="18"/>
                <w:szCs w:val="18"/>
                <w:lang w:val="bg-BG"/>
              </w:rPr>
              <w:t>Заем</w:t>
            </w:r>
          </w:p>
        </w:tc>
        <w:tc>
          <w:tcPr>
            <w:tcW w:w="1984" w:type="dxa"/>
            <w:tcBorders>
              <w:top w:val="nil"/>
              <w:left w:val="nil"/>
              <w:bottom w:val="single" w:sz="6" w:space="0" w:color="auto"/>
              <w:right w:val="nil"/>
            </w:tcBorders>
            <w:vAlign w:val="center"/>
          </w:tcPr>
          <w:p w:rsidR="00F15A5A" w:rsidRPr="00BA52FE" w:rsidRDefault="00F15A5A" w:rsidP="00F15A5A">
            <w:pPr>
              <w:spacing w:line="240" w:lineRule="auto"/>
              <w:jc w:val="right"/>
              <w:rPr>
                <w:rFonts w:ascii="Arial" w:hAnsi="Arial" w:cs="Arial"/>
                <w:sz w:val="18"/>
                <w:szCs w:val="18"/>
                <w:lang w:val="bg-BG"/>
              </w:rPr>
            </w:pPr>
            <w:r>
              <w:rPr>
                <w:rFonts w:ascii="Arial" w:hAnsi="Arial" w:cs="Arial"/>
                <w:sz w:val="18"/>
                <w:szCs w:val="18"/>
              </w:rPr>
              <w:t>5,</w:t>
            </w:r>
            <w:r w:rsidR="00AB4364">
              <w:rPr>
                <w:rFonts w:ascii="Arial" w:hAnsi="Arial" w:cs="Arial"/>
                <w:sz w:val="18"/>
                <w:szCs w:val="18"/>
                <w:lang w:val="bg-BG"/>
              </w:rPr>
              <w:t>02</w:t>
            </w:r>
            <w:r>
              <w:rPr>
                <w:rFonts w:ascii="Arial" w:hAnsi="Arial" w:cs="Arial"/>
                <w:sz w:val="18"/>
                <w:szCs w:val="18"/>
                <w:lang w:val="bg-BG"/>
              </w:rPr>
              <w:t>1</w:t>
            </w:r>
          </w:p>
        </w:tc>
        <w:tc>
          <w:tcPr>
            <w:tcW w:w="284" w:type="dxa"/>
            <w:tcBorders>
              <w:top w:val="nil"/>
              <w:left w:val="nil"/>
              <w:right w:val="nil"/>
            </w:tcBorders>
            <w:vAlign w:val="center"/>
          </w:tcPr>
          <w:p w:rsidR="00F15A5A" w:rsidRPr="009D2CA7" w:rsidRDefault="00F15A5A" w:rsidP="00F15A5A">
            <w:pPr>
              <w:spacing w:line="240" w:lineRule="auto"/>
              <w:jc w:val="right"/>
              <w:rPr>
                <w:rFonts w:ascii="Arial" w:hAnsi="Arial" w:cs="Arial"/>
                <w:sz w:val="18"/>
                <w:szCs w:val="18"/>
              </w:rPr>
            </w:pPr>
          </w:p>
        </w:tc>
        <w:tc>
          <w:tcPr>
            <w:tcW w:w="1843" w:type="dxa"/>
            <w:tcBorders>
              <w:top w:val="nil"/>
              <w:left w:val="nil"/>
              <w:bottom w:val="single" w:sz="6" w:space="0" w:color="auto"/>
              <w:right w:val="nil"/>
            </w:tcBorders>
            <w:vAlign w:val="center"/>
          </w:tcPr>
          <w:p w:rsidR="00F15A5A" w:rsidRPr="008312B1" w:rsidRDefault="00F15A5A" w:rsidP="00F15A5A">
            <w:pPr>
              <w:spacing w:line="240" w:lineRule="auto"/>
              <w:jc w:val="right"/>
              <w:rPr>
                <w:rFonts w:ascii="Arial" w:hAnsi="Arial" w:cs="Arial"/>
                <w:sz w:val="18"/>
                <w:szCs w:val="18"/>
              </w:rPr>
            </w:pPr>
            <w:r>
              <w:rPr>
                <w:rFonts w:ascii="Arial" w:hAnsi="Arial" w:cs="Arial"/>
                <w:sz w:val="18"/>
                <w:szCs w:val="18"/>
              </w:rPr>
              <w:t>5,281</w:t>
            </w:r>
          </w:p>
        </w:tc>
      </w:tr>
      <w:tr w:rsidR="00F15A5A" w:rsidRPr="00CD32C7" w:rsidTr="00F15A5A">
        <w:trPr>
          <w:trHeight w:hRule="exact" w:val="318"/>
        </w:trPr>
        <w:tc>
          <w:tcPr>
            <w:tcW w:w="4678" w:type="dxa"/>
            <w:tcBorders>
              <w:top w:val="nil"/>
              <w:left w:val="nil"/>
              <w:bottom w:val="nil"/>
              <w:right w:val="nil"/>
            </w:tcBorders>
            <w:noWrap/>
            <w:vAlign w:val="center"/>
          </w:tcPr>
          <w:p w:rsidR="00F15A5A" w:rsidRPr="002D5602" w:rsidRDefault="00F15A5A" w:rsidP="00F15A5A">
            <w:pPr>
              <w:spacing w:line="240" w:lineRule="auto"/>
              <w:jc w:val="left"/>
              <w:rPr>
                <w:rFonts w:ascii="Arial" w:hAnsi="Arial" w:cs="Arial"/>
                <w:b/>
                <w:bCs/>
                <w:sz w:val="18"/>
                <w:szCs w:val="18"/>
              </w:rPr>
            </w:pPr>
          </w:p>
        </w:tc>
        <w:tc>
          <w:tcPr>
            <w:tcW w:w="1984" w:type="dxa"/>
            <w:tcBorders>
              <w:top w:val="single" w:sz="6" w:space="0" w:color="auto"/>
              <w:left w:val="nil"/>
              <w:bottom w:val="nil"/>
              <w:right w:val="nil"/>
            </w:tcBorders>
            <w:vAlign w:val="center"/>
          </w:tcPr>
          <w:p w:rsidR="00F15A5A" w:rsidRPr="00BA52FE" w:rsidRDefault="00F15A5A" w:rsidP="00F15A5A">
            <w:pPr>
              <w:spacing w:line="240" w:lineRule="auto"/>
              <w:jc w:val="right"/>
              <w:rPr>
                <w:rFonts w:ascii="Arial" w:hAnsi="Arial" w:cs="Arial"/>
                <w:b/>
                <w:bCs/>
                <w:sz w:val="18"/>
                <w:szCs w:val="18"/>
                <w:lang w:val="bg-BG"/>
              </w:rPr>
            </w:pPr>
            <w:r>
              <w:rPr>
                <w:rFonts w:ascii="Arial" w:hAnsi="Arial" w:cs="Arial"/>
                <w:b/>
                <w:bCs/>
                <w:sz w:val="18"/>
                <w:szCs w:val="18"/>
              </w:rPr>
              <w:t>5,</w:t>
            </w:r>
            <w:r w:rsidR="00AB4364">
              <w:rPr>
                <w:rFonts w:ascii="Arial" w:hAnsi="Arial" w:cs="Arial"/>
                <w:b/>
                <w:bCs/>
                <w:sz w:val="18"/>
                <w:szCs w:val="18"/>
                <w:lang w:val="bg-BG"/>
              </w:rPr>
              <w:t>02</w:t>
            </w:r>
            <w:r>
              <w:rPr>
                <w:rFonts w:ascii="Arial" w:hAnsi="Arial" w:cs="Arial"/>
                <w:b/>
                <w:bCs/>
                <w:sz w:val="18"/>
                <w:szCs w:val="18"/>
                <w:lang w:val="bg-BG"/>
              </w:rPr>
              <w:t>1</w:t>
            </w:r>
          </w:p>
        </w:tc>
        <w:tc>
          <w:tcPr>
            <w:tcW w:w="284" w:type="dxa"/>
            <w:tcBorders>
              <w:left w:val="nil"/>
              <w:bottom w:val="nil"/>
              <w:right w:val="nil"/>
            </w:tcBorders>
            <w:vAlign w:val="center"/>
          </w:tcPr>
          <w:p w:rsidR="00F15A5A" w:rsidRPr="009D2CA7" w:rsidRDefault="00F15A5A" w:rsidP="00F15A5A">
            <w:pPr>
              <w:spacing w:line="240" w:lineRule="auto"/>
              <w:jc w:val="right"/>
              <w:rPr>
                <w:rFonts w:ascii="Arial" w:hAnsi="Arial" w:cs="Arial"/>
                <w:b/>
                <w:bCs/>
                <w:sz w:val="18"/>
                <w:szCs w:val="18"/>
              </w:rPr>
            </w:pPr>
          </w:p>
        </w:tc>
        <w:tc>
          <w:tcPr>
            <w:tcW w:w="1843" w:type="dxa"/>
            <w:tcBorders>
              <w:top w:val="single" w:sz="6" w:space="0" w:color="auto"/>
              <w:left w:val="nil"/>
              <w:bottom w:val="nil"/>
              <w:right w:val="nil"/>
            </w:tcBorders>
            <w:vAlign w:val="center"/>
          </w:tcPr>
          <w:p w:rsidR="00F15A5A" w:rsidRPr="008312B1" w:rsidRDefault="00F15A5A" w:rsidP="00F15A5A">
            <w:pPr>
              <w:spacing w:line="240" w:lineRule="auto"/>
              <w:jc w:val="right"/>
              <w:rPr>
                <w:rFonts w:ascii="Arial" w:hAnsi="Arial" w:cs="Arial"/>
                <w:b/>
                <w:bCs/>
                <w:sz w:val="18"/>
                <w:szCs w:val="18"/>
              </w:rPr>
            </w:pPr>
            <w:r>
              <w:rPr>
                <w:rFonts w:ascii="Arial" w:hAnsi="Arial" w:cs="Arial"/>
                <w:b/>
                <w:bCs/>
                <w:sz w:val="18"/>
                <w:szCs w:val="18"/>
              </w:rPr>
              <w:t>5,281</w:t>
            </w:r>
          </w:p>
        </w:tc>
      </w:tr>
      <w:tr w:rsidR="00F15A5A" w:rsidRPr="00CD32C7" w:rsidTr="00F15A5A">
        <w:trPr>
          <w:trHeight w:hRule="exact" w:val="318"/>
        </w:trPr>
        <w:tc>
          <w:tcPr>
            <w:tcW w:w="4678" w:type="dxa"/>
            <w:tcBorders>
              <w:top w:val="nil"/>
              <w:left w:val="nil"/>
              <w:bottom w:val="nil"/>
              <w:right w:val="nil"/>
            </w:tcBorders>
            <w:noWrap/>
            <w:vAlign w:val="center"/>
          </w:tcPr>
          <w:p w:rsidR="00F15A5A" w:rsidRPr="008578B7" w:rsidRDefault="00F15A5A" w:rsidP="00F15A5A">
            <w:pPr>
              <w:spacing w:line="240" w:lineRule="auto"/>
              <w:jc w:val="left"/>
              <w:rPr>
                <w:rFonts w:ascii="Arial" w:hAnsi="Arial" w:cs="Arial"/>
                <w:b/>
                <w:i/>
                <w:sz w:val="18"/>
                <w:szCs w:val="18"/>
                <w:lang w:val="bg-BG"/>
              </w:rPr>
            </w:pPr>
            <w:r>
              <w:rPr>
                <w:rFonts w:ascii="Arial" w:hAnsi="Arial" w:cs="Arial"/>
                <w:b/>
                <w:i/>
                <w:sz w:val="18"/>
                <w:szCs w:val="18"/>
                <w:lang w:val="bg-BG"/>
              </w:rPr>
              <w:t>Дължими лихви</w:t>
            </w:r>
          </w:p>
        </w:tc>
        <w:tc>
          <w:tcPr>
            <w:tcW w:w="1984" w:type="dxa"/>
            <w:tcBorders>
              <w:top w:val="nil"/>
              <w:left w:val="nil"/>
              <w:right w:val="nil"/>
            </w:tcBorders>
            <w:vAlign w:val="center"/>
          </w:tcPr>
          <w:p w:rsidR="00F15A5A" w:rsidRPr="008312B1" w:rsidRDefault="00F15A5A" w:rsidP="00F15A5A">
            <w:pPr>
              <w:spacing w:line="240" w:lineRule="auto"/>
              <w:jc w:val="right"/>
              <w:rPr>
                <w:rFonts w:ascii="Arial" w:hAnsi="Arial" w:cs="Arial"/>
                <w:sz w:val="18"/>
                <w:szCs w:val="18"/>
              </w:rPr>
            </w:pPr>
          </w:p>
        </w:tc>
        <w:tc>
          <w:tcPr>
            <w:tcW w:w="284" w:type="dxa"/>
            <w:tcBorders>
              <w:top w:val="nil"/>
              <w:left w:val="nil"/>
              <w:right w:val="nil"/>
            </w:tcBorders>
            <w:vAlign w:val="center"/>
          </w:tcPr>
          <w:p w:rsidR="00F15A5A" w:rsidRPr="009D2CA7" w:rsidRDefault="00F15A5A" w:rsidP="00F15A5A">
            <w:pPr>
              <w:spacing w:line="240" w:lineRule="auto"/>
              <w:jc w:val="right"/>
              <w:rPr>
                <w:rFonts w:ascii="Arial" w:hAnsi="Arial" w:cs="Arial"/>
                <w:sz w:val="18"/>
                <w:szCs w:val="18"/>
              </w:rPr>
            </w:pPr>
          </w:p>
        </w:tc>
        <w:tc>
          <w:tcPr>
            <w:tcW w:w="1843" w:type="dxa"/>
            <w:tcBorders>
              <w:top w:val="nil"/>
              <w:left w:val="nil"/>
              <w:right w:val="nil"/>
            </w:tcBorders>
            <w:vAlign w:val="center"/>
          </w:tcPr>
          <w:p w:rsidR="00F15A5A" w:rsidRPr="008312B1" w:rsidRDefault="00F15A5A" w:rsidP="00F15A5A">
            <w:pPr>
              <w:spacing w:line="240" w:lineRule="auto"/>
              <w:jc w:val="right"/>
              <w:rPr>
                <w:rFonts w:ascii="Arial" w:hAnsi="Arial" w:cs="Arial"/>
                <w:sz w:val="18"/>
                <w:szCs w:val="18"/>
              </w:rPr>
            </w:pPr>
          </w:p>
        </w:tc>
      </w:tr>
      <w:tr w:rsidR="00F15A5A" w:rsidRPr="001027E5" w:rsidTr="00F15A5A">
        <w:trPr>
          <w:trHeight w:hRule="exact" w:val="318"/>
        </w:trPr>
        <w:tc>
          <w:tcPr>
            <w:tcW w:w="4678" w:type="dxa"/>
            <w:tcBorders>
              <w:top w:val="nil"/>
              <w:left w:val="nil"/>
              <w:bottom w:val="nil"/>
              <w:right w:val="nil"/>
            </w:tcBorders>
            <w:noWrap/>
            <w:vAlign w:val="center"/>
          </w:tcPr>
          <w:p w:rsidR="00F15A5A" w:rsidRPr="001027E5" w:rsidRDefault="00F15A5A" w:rsidP="00F15A5A">
            <w:pPr>
              <w:spacing w:line="240" w:lineRule="auto"/>
              <w:jc w:val="left"/>
              <w:rPr>
                <w:rFonts w:ascii="Arial" w:hAnsi="Arial" w:cs="Arial"/>
                <w:sz w:val="18"/>
                <w:szCs w:val="18"/>
                <w:lang w:val="bg-BG"/>
              </w:rPr>
            </w:pPr>
            <w:r w:rsidRPr="001027E5">
              <w:rPr>
                <w:rFonts w:ascii="Arial" w:hAnsi="Arial" w:cs="Arial"/>
                <w:sz w:val="18"/>
                <w:szCs w:val="18"/>
                <w:lang w:val="bg-BG"/>
              </w:rPr>
              <w:t>Начално салдо</w:t>
            </w:r>
          </w:p>
        </w:tc>
        <w:tc>
          <w:tcPr>
            <w:tcW w:w="1984" w:type="dxa"/>
            <w:tcBorders>
              <w:top w:val="nil"/>
              <w:left w:val="nil"/>
              <w:right w:val="nil"/>
            </w:tcBorders>
            <w:vAlign w:val="center"/>
          </w:tcPr>
          <w:p w:rsidR="00F15A5A" w:rsidRPr="008312B1" w:rsidRDefault="00F15A5A" w:rsidP="00F15A5A">
            <w:pPr>
              <w:spacing w:line="240" w:lineRule="auto"/>
              <w:jc w:val="right"/>
              <w:rPr>
                <w:rFonts w:ascii="Arial" w:hAnsi="Arial" w:cs="Arial"/>
                <w:sz w:val="18"/>
                <w:szCs w:val="18"/>
              </w:rPr>
            </w:pPr>
            <w:r>
              <w:rPr>
                <w:rFonts w:ascii="Arial" w:hAnsi="Arial" w:cs="Arial"/>
                <w:sz w:val="18"/>
                <w:szCs w:val="18"/>
              </w:rPr>
              <w:t>-</w:t>
            </w:r>
          </w:p>
        </w:tc>
        <w:tc>
          <w:tcPr>
            <w:tcW w:w="284" w:type="dxa"/>
            <w:tcBorders>
              <w:top w:val="nil"/>
              <w:left w:val="nil"/>
              <w:right w:val="nil"/>
            </w:tcBorders>
            <w:vAlign w:val="center"/>
          </w:tcPr>
          <w:p w:rsidR="00F15A5A" w:rsidRPr="009D2CA7" w:rsidRDefault="00F15A5A" w:rsidP="00F15A5A">
            <w:pPr>
              <w:spacing w:line="240" w:lineRule="auto"/>
              <w:jc w:val="right"/>
              <w:rPr>
                <w:rFonts w:ascii="Arial" w:hAnsi="Arial" w:cs="Arial"/>
                <w:sz w:val="18"/>
                <w:szCs w:val="18"/>
              </w:rPr>
            </w:pPr>
          </w:p>
        </w:tc>
        <w:tc>
          <w:tcPr>
            <w:tcW w:w="1843" w:type="dxa"/>
            <w:tcBorders>
              <w:top w:val="nil"/>
              <w:left w:val="nil"/>
              <w:right w:val="nil"/>
            </w:tcBorders>
            <w:vAlign w:val="center"/>
          </w:tcPr>
          <w:p w:rsidR="00F15A5A" w:rsidRPr="008312B1" w:rsidRDefault="00F15A5A" w:rsidP="00F15A5A">
            <w:pPr>
              <w:spacing w:line="240" w:lineRule="auto"/>
              <w:jc w:val="right"/>
              <w:rPr>
                <w:rFonts w:ascii="Arial" w:hAnsi="Arial" w:cs="Arial"/>
                <w:sz w:val="18"/>
                <w:szCs w:val="18"/>
              </w:rPr>
            </w:pPr>
            <w:r>
              <w:rPr>
                <w:rFonts w:ascii="Arial" w:hAnsi="Arial" w:cs="Arial"/>
                <w:sz w:val="18"/>
                <w:szCs w:val="18"/>
              </w:rPr>
              <w:t>-</w:t>
            </w:r>
          </w:p>
        </w:tc>
      </w:tr>
      <w:tr w:rsidR="00F15A5A" w:rsidRPr="001027E5" w:rsidTr="00F15A5A">
        <w:trPr>
          <w:trHeight w:hRule="exact" w:val="318"/>
        </w:trPr>
        <w:tc>
          <w:tcPr>
            <w:tcW w:w="4678" w:type="dxa"/>
            <w:tcBorders>
              <w:top w:val="nil"/>
              <w:left w:val="nil"/>
              <w:bottom w:val="nil"/>
              <w:right w:val="nil"/>
            </w:tcBorders>
            <w:noWrap/>
            <w:vAlign w:val="center"/>
          </w:tcPr>
          <w:p w:rsidR="00F15A5A" w:rsidRPr="001027E5" w:rsidRDefault="00F15A5A" w:rsidP="00F15A5A">
            <w:pPr>
              <w:spacing w:line="240" w:lineRule="auto"/>
              <w:jc w:val="left"/>
              <w:rPr>
                <w:rFonts w:ascii="Arial" w:hAnsi="Arial" w:cs="Arial"/>
                <w:sz w:val="18"/>
                <w:szCs w:val="18"/>
                <w:lang w:val="bg-BG"/>
              </w:rPr>
            </w:pPr>
            <w:r w:rsidRPr="001027E5">
              <w:rPr>
                <w:rFonts w:ascii="Arial" w:hAnsi="Arial" w:cs="Arial"/>
                <w:sz w:val="18"/>
                <w:szCs w:val="18"/>
                <w:lang w:val="bg-BG"/>
              </w:rPr>
              <w:t>Разход за лихви</w:t>
            </w:r>
          </w:p>
        </w:tc>
        <w:tc>
          <w:tcPr>
            <w:tcW w:w="1984" w:type="dxa"/>
            <w:tcBorders>
              <w:top w:val="nil"/>
              <w:left w:val="nil"/>
              <w:right w:val="nil"/>
            </w:tcBorders>
            <w:vAlign w:val="center"/>
          </w:tcPr>
          <w:p w:rsidR="00F15A5A" w:rsidRPr="00BA52FE" w:rsidRDefault="00F15A5A" w:rsidP="00F15A5A">
            <w:pPr>
              <w:spacing w:line="240" w:lineRule="auto"/>
              <w:jc w:val="right"/>
              <w:rPr>
                <w:rFonts w:ascii="Arial" w:hAnsi="Arial" w:cs="Arial"/>
                <w:sz w:val="18"/>
                <w:szCs w:val="18"/>
                <w:lang w:val="bg-BG"/>
              </w:rPr>
            </w:pPr>
            <w:r>
              <w:rPr>
                <w:rFonts w:ascii="Arial" w:hAnsi="Arial" w:cs="Arial"/>
                <w:sz w:val="18"/>
                <w:szCs w:val="18"/>
                <w:lang w:val="bg-BG"/>
              </w:rPr>
              <w:t>1</w:t>
            </w:r>
            <w:r w:rsidR="00AB4364">
              <w:rPr>
                <w:rFonts w:ascii="Arial" w:hAnsi="Arial" w:cs="Arial"/>
                <w:sz w:val="18"/>
                <w:szCs w:val="18"/>
                <w:lang w:val="bg-BG"/>
              </w:rPr>
              <w:t>35</w:t>
            </w:r>
          </w:p>
        </w:tc>
        <w:tc>
          <w:tcPr>
            <w:tcW w:w="284" w:type="dxa"/>
            <w:tcBorders>
              <w:top w:val="nil"/>
              <w:left w:val="nil"/>
              <w:right w:val="nil"/>
            </w:tcBorders>
            <w:vAlign w:val="center"/>
          </w:tcPr>
          <w:p w:rsidR="00F15A5A" w:rsidRPr="009D2CA7" w:rsidRDefault="00F15A5A" w:rsidP="00F15A5A">
            <w:pPr>
              <w:spacing w:line="240" w:lineRule="auto"/>
              <w:jc w:val="right"/>
              <w:rPr>
                <w:rFonts w:ascii="Arial" w:hAnsi="Arial" w:cs="Arial"/>
                <w:sz w:val="18"/>
                <w:szCs w:val="18"/>
              </w:rPr>
            </w:pPr>
          </w:p>
        </w:tc>
        <w:tc>
          <w:tcPr>
            <w:tcW w:w="1843" w:type="dxa"/>
            <w:tcBorders>
              <w:top w:val="nil"/>
              <w:left w:val="nil"/>
              <w:right w:val="nil"/>
            </w:tcBorders>
            <w:vAlign w:val="center"/>
          </w:tcPr>
          <w:p w:rsidR="00F15A5A" w:rsidRPr="008312B1" w:rsidRDefault="00F15A5A" w:rsidP="00F15A5A">
            <w:pPr>
              <w:spacing w:line="240" w:lineRule="auto"/>
              <w:jc w:val="right"/>
              <w:rPr>
                <w:rFonts w:ascii="Arial" w:hAnsi="Arial" w:cs="Arial"/>
                <w:sz w:val="18"/>
                <w:szCs w:val="18"/>
              </w:rPr>
            </w:pPr>
            <w:r>
              <w:rPr>
                <w:rFonts w:ascii="Arial" w:hAnsi="Arial" w:cs="Arial"/>
                <w:sz w:val="18"/>
                <w:szCs w:val="18"/>
              </w:rPr>
              <w:t>292</w:t>
            </w:r>
          </w:p>
        </w:tc>
      </w:tr>
      <w:tr w:rsidR="00F15A5A" w:rsidRPr="001027E5" w:rsidTr="00F15A5A">
        <w:trPr>
          <w:trHeight w:hRule="exact" w:val="318"/>
        </w:trPr>
        <w:tc>
          <w:tcPr>
            <w:tcW w:w="4678" w:type="dxa"/>
            <w:tcBorders>
              <w:top w:val="nil"/>
              <w:left w:val="nil"/>
              <w:bottom w:val="nil"/>
              <w:right w:val="nil"/>
            </w:tcBorders>
            <w:noWrap/>
            <w:vAlign w:val="center"/>
          </w:tcPr>
          <w:p w:rsidR="00F15A5A" w:rsidRPr="001027E5" w:rsidRDefault="00F15A5A" w:rsidP="00F15A5A">
            <w:pPr>
              <w:spacing w:line="240" w:lineRule="auto"/>
              <w:jc w:val="left"/>
              <w:rPr>
                <w:rFonts w:ascii="Arial" w:hAnsi="Arial" w:cs="Arial"/>
                <w:sz w:val="18"/>
                <w:szCs w:val="18"/>
              </w:rPr>
            </w:pPr>
            <w:r w:rsidRPr="001027E5">
              <w:rPr>
                <w:rFonts w:ascii="Arial" w:hAnsi="Arial" w:cs="Arial"/>
                <w:sz w:val="18"/>
                <w:szCs w:val="18"/>
                <w:lang w:val="bg-BG"/>
              </w:rPr>
              <w:t>Амортизация на таксата по заема</w:t>
            </w:r>
            <w:r w:rsidRPr="001027E5">
              <w:rPr>
                <w:rFonts w:ascii="Arial" w:hAnsi="Arial" w:cs="Arial"/>
                <w:sz w:val="18"/>
                <w:szCs w:val="18"/>
              </w:rPr>
              <w:t xml:space="preserve"> </w:t>
            </w:r>
          </w:p>
        </w:tc>
        <w:tc>
          <w:tcPr>
            <w:tcW w:w="1984" w:type="dxa"/>
            <w:tcBorders>
              <w:top w:val="nil"/>
              <w:left w:val="nil"/>
              <w:right w:val="nil"/>
            </w:tcBorders>
            <w:vAlign w:val="center"/>
          </w:tcPr>
          <w:p w:rsidR="00F15A5A" w:rsidRPr="008312B1" w:rsidRDefault="00F15A5A" w:rsidP="00F15A5A">
            <w:pPr>
              <w:spacing w:line="240" w:lineRule="auto"/>
              <w:jc w:val="right"/>
              <w:rPr>
                <w:rFonts w:ascii="Arial" w:hAnsi="Arial" w:cs="Arial"/>
                <w:sz w:val="18"/>
                <w:szCs w:val="18"/>
              </w:rPr>
            </w:pPr>
            <w:r>
              <w:rPr>
                <w:rFonts w:ascii="Arial" w:hAnsi="Arial" w:cs="Arial"/>
                <w:sz w:val="18"/>
                <w:szCs w:val="18"/>
              </w:rPr>
              <w:t>(3)</w:t>
            </w:r>
          </w:p>
        </w:tc>
        <w:tc>
          <w:tcPr>
            <w:tcW w:w="284" w:type="dxa"/>
            <w:tcBorders>
              <w:top w:val="nil"/>
              <w:left w:val="nil"/>
              <w:right w:val="nil"/>
            </w:tcBorders>
            <w:vAlign w:val="center"/>
          </w:tcPr>
          <w:p w:rsidR="00F15A5A" w:rsidRPr="009D2CA7" w:rsidRDefault="00F15A5A" w:rsidP="00F15A5A">
            <w:pPr>
              <w:spacing w:line="240" w:lineRule="auto"/>
              <w:jc w:val="right"/>
              <w:rPr>
                <w:rFonts w:ascii="Arial" w:hAnsi="Arial" w:cs="Arial"/>
                <w:sz w:val="18"/>
                <w:szCs w:val="18"/>
              </w:rPr>
            </w:pPr>
          </w:p>
        </w:tc>
        <w:tc>
          <w:tcPr>
            <w:tcW w:w="1843" w:type="dxa"/>
            <w:tcBorders>
              <w:top w:val="nil"/>
              <w:left w:val="nil"/>
              <w:right w:val="nil"/>
            </w:tcBorders>
            <w:vAlign w:val="center"/>
          </w:tcPr>
          <w:p w:rsidR="00F15A5A" w:rsidRPr="008312B1" w:rsidRDefault="00F15A5A" w:rsidP="00F15A5A">
            <w:pPr>
              <w:spacing w:line="240" w:lineRule="auto"/>
              <w:jc w:val="right"/>
              <w:rPr>
                <w:rFonts w:ascii="Arial" w:hAnsi="Arial" w:cs="Arial"/>
                <w:sz w:val="18"/>
                <w:szCs w:val="18"/>
              </w:rPr>
            </w:pPr>
            <w:r>
              <w:rPr>
                <w:rFonts w:ascii="Arial" w:hAnsi="Arial" w:cs="Arial"/>
                <w:sz w:val="18"/>
                <w:szCs w:val="18"/>
              </w:rPr>
              <w:t>(6)</w:t>
            </w:r>
          </w:p>
        </w:tc>
      </w:tr>
      <w:tr w:rsidR="00F15A5A" w:rsidRPr="001027E5" w:rsidTr="00F15A5A">
        <w:trPr>
          <w:trHeight w:hRule="exact" w:val="318"/>
        </w:trPr>
        <w:tc>
          <w:tcPr>
            <w:tcW w:w="4678" w:type="dxa"/>
            <w:tcBorders>
              <w:top w:val="nil"/>
              <w:left w:val="nil"/>
              <w:bottom w:val="nil"/>
              <w:right w:val="nil"/>
            </w:tcBorders>
            <w:noWrap/>
            <w:vAlign w:val="center"/>
          </w:tcPr>
          <w:p w:rsidR="00F15A5A" w:rsidRPr="001027E5" w:rsidRDefault="00F15A5A" w:rsidP="00F15A5A">
            <w:pPr>
              <w:spacing w:line="240" w:lineRule="auto"/>
              <w:jc w:val="left"/>
              <w:rPr>
                <w:rFonts w:ascii="Arial" w:hAnsi="Arial" w:cs="Arial"/>
                <w:sz w:val="18"/>
                <w:szCs w:val="18"/>
                <w:lang w:val="bg-BG"/>
              </w:rPr>
            </w:pPr>
            <w:r w:rsidRPr="001027E5">
              <w:rPr>
                <w:rFonts w:ascii="Arial" w:hAnsi="Arial" w:cs="Arial"/>
                <w:sz w:val="18"/>
                <w:szCs w:val="18"/>
                <w:lang w:val="bg-BG"/>
              </w:rPr>
              <w:t>Платени лихви</w:t>
            </w:r>
          </w:p>
        </w:tc>
        <w:tc>
          <w:tcPr>
            <w:tcW w:w="1984" w:type="dxa"/>
            <w:tcBorders>
              <w:left w:val="nil"/>
              <w:bottom w:val="single" w:sz="6" w:space="0" w:color="auto"/>
              <w:right w:val="nil"/>
            </w:tcBorders>
            <w:vAlign w:val="center"/>
          </w:tcPr>
          <w:p w:rsidR="00F15A5A" w:rsidRPr="008312B1" w:rsidRDefault="00F15A5A" w:rsidP="00F15A5A">
            <w:pPr>
              <w:spacing w:line="240" w:lineRule="auto"/>
              <w:jc w:val="right"/>
              <w:rPr>
                <w:rFonts w:ascii="Arial" w:hAnsi="Arial" w:cs="Arial"/>
                <w:sz w:val="18"/>
                <w:szCs w:val="18"/>
              </w:rPr>
            </w:pPr>
            <w:r>
              <w:rPr>
                <w:rFonts w:ascii="Arial" w:hAnsi="Arial" w:cs="Arial"/>
                <w:sz w:val="18"/>
                <w:szCs w:val="18"/>
              </w:rPr>
              <w:t>(</w:t>
            </w:r>
            <w:r w:rsidR="00AB4364">
              <w:rPr>
                <w:rFonts w:ascii="Arial" w:hAnsi="Arial" w:cs="Arial"/>
                <w:sz w:val="18"/>
                <w:szCs w:val="18"/>
                <w:lang w:val="bg-BG"/>
              </w:rPr>
              <w:t>132</w:t>
            </w:r>
            <w:r>
              <w:rPr>
                <w:rFonts w:ascii="Arial" w:hAnsi="Arial" w:cs="Arial"/>
                <w:sz w:val="18"/>
                <w:szCs w:val="18"/>
              </w:rPr>
              <w:t>)</w:t>
            </w:r>
          </w:p>
        </w:tc>
        <w:tc>
          <w:tcPr>
            <w:tcW w:w="284" w:type="dxa"/>
            <w:tcBorders>
              <w:left w:val="nil"/>
              <w:right w:val="nil"/>
            </w:tcBorders>
            <w:vAlign w:val="center"/>
          </w:tcPr>
          <w:p w:rsidR="00F15A5A" w:rsidRPr="009D2CA7" w:rsidRDefault="00F15A5A" w:rsidP="00F15A5A">
            <w:pPr>
              <w:spacing w:line="240" w:lineRule="auto"/>
              <w:jc w:val="right"/>
              <w:rPr>
                <w:rFonts w:ascii="Arial" w:hAnsi="Arial" w:cs="Arial"/>
                <w:sz w:val="18"/>
                <w:szCs w:val="18"/>
              </w:rPr>
            </w:pPr>
          </w:p>
        </w:tc>
        <w:tc>
          <w:tcPr>
            <w:tcW w:w="1843" w:type="dxa"/>
            <w:tcBorders>
              <w:left w:val="nil"/>
              <w:bottom w:val="single" w:sz="6" w:space="0" w:color="auto"/>
              <w:right w:val="nil"/>
            </w:tcBorders>
            <w:vAlign w:val="center"/>
          </w:tcPr>
          <w:p w:rsidR="00F15A5A" w:rsidRPr="008312B1" w:rsidRDefault="00F15A5A" w:rsidP="00F15A5A">
            <w:pPr>
              <w:spacing w:line="240" w:lineRule="auto"/>
              <w:jc w:val="right"/>
              <w:rPr>
                <w:rFonts w:ascii="Arial" w:hAnsi="Arial" w:cs="Arial"/>
                <w:sz w:val="18"/>
                <w:szCs w:val="18"/>
              </w:rPr>
            </w:pPr>
            <w:r>
              <w:rPr>
                <w:rFonts w:ascii="Arial" w:hAnsi="Arial" w:cs="Arial"/>
                <w:sz w:val="18"/>
                <w:szCs w:val="18"/>
              </w:rPr>
              <w:t>(286)</w:t>
            </w:r>
          </w:p>
        </w:tc>
      </w:tr>
      <w:tr w:rsidR="00F15A5A" w:rsidRPr="00CD32C7" w:rsidTr="00F15A5A">
        <w:trPr>
          <w:trHeight w:hRule="exact" w:val="318"/>
        </w:trPr>
        <w:tc>
          <w:tcPr>
            <w:tcW w:w="4678" w:type="dxa"/>
            <w:tcBorders>
              <w:top w:val="nil"/>
              <w:left w:val="nil"/>
              <w:bottom w:val="nil"/>
              <w:right w:val="nil"/>
            </w:tcBorders>
            <w:noWrap/>
            <w:vAlign w:val="center"/>
          </w:tcPr>
          <w:p w:rsidR="00F15A5A" w:rsidRPr="00662A9E" w:rsidRDefault="00F15A5A" w:rsidP="00F15A5A">
            <w:pPr>
              <w:spacing w:line="240" w:lineRule="auto"/>
              <w:jc w:val="left"/>
              <w:rPr>
                <w:rFonts w:ascii="Arial" w:hAnsi="Arial" w:cs="Arial"/>
                <w:b/>
                <w:bCs/>
                <w:sz w:val="18"/>
                <w:szCs w:val="18"/>
              </w:rPr>
            </w:pPr>
          </w:p>
        </w:tc>
        <w:tc>
          <w:tcPr>
            <w:tcW w:w="1984" w:type="dxa"/>
            <w:tcBorders>
              <w:top w:val="single" w:sz="6" w:space="0" w:color="auto"/>
              <w:left w:val="nil"/>
              <w:bottom w:val="single" w:sz="6" w:space="0" w:color="auto"/>
              <w:right w:val="nil"/>
            </w:tcBorders>
            <w:vAlign w:val="center"/>
          </w:tcPr>
          <w:p w:rsidR="00F15A5A" w:rsidRPr="008312B1" w:rsidRDefault="00F15A5A" w:rsidP="00F15A5A">
            <w:pPr>
              <w:spacing w:line="240" w:lineRule="auto"/>
              <w:jc w:val="right"/>
              <w:rPr>
                <w:rFonts w:ascii="Arial" w:hAnsi="Arial" w:cs="Arial"/>
                <w:b/>
                <w:bCs/>
                <w:sz w:val="18"/>
                <w:szCs w:val="18"/>
              </w:rPr>
            </w:pPr>
            <w:r>
              <w:rPr>
                <w:rFonts w:ascii="Arial" w:hAnsi="Arial" w:cs="Arial"/>
                <w:b/>
                <w:bCs/>
                <w:sz w:val="18"/>
                <w:szCs w:val="18"/>
              </w:rPr>
              <w:t>-</w:t>
            </w:r>
          </w:p>
        </w:tc>
        <w:tc>
          <w:tcPr>
            <w:tcW w:w="284" w:type="dxa"/>
            <w:tcBorders>
              <w:left w:val="nil"/>
              <w:right w:val="nil"/>
            </w:tcBorders>
            <w:vAlign w:val="center"/>
          </w:tcPr>
          <w:p w:rsidR="00F15A5A" w:rsidRPr="009D2CA7" w:rsidRDefault="00F15A5A" w:rsidP="00F15A5A">
            <w:pPr>
              <w:spacing w:line="240" w:lineRule="auto"/>
              <w:jc w:val="right"/>
              <w:rPr>
                <w:rFonts w:ascii="Arial" w:hAnsi="Arial" w:cs="Arial"/>
                <w:b/>
                <w:bCs/>
                <w:sz w:val="18"/>
                <w:szCs w:val="18"/>
              </w:rPr>
            </w:pPr>
          </w:p>
        </w:tc>
        <w:tc>
          <w:tcPr>
            <w:tcW w:w="1843" w:type="dxa"/>
            <w:tcBorders>
              <w:top w:val="single" w:sz="6" w:space="0" w:color="auto"/>
              <w:left w:val="nil"/>
              <w:bottom w:val="single" w:sz="6" w:space="0" w:color="auto"/>
              <w:right w:val="nil"/>
            </w:tcBorders>
            <w:vAlign w:val="center"/>
          </w:tcPr>
          <w:p w:rsidR="00F15A5A" w:rsidRPr="008312B1" w:rsidRDefault="00F15A5A" w:rsidP="00F15A5A">
            <w:pPr>
              <w:spacing w:line="240" w:lineRule="auto"/>
              <w:jc w:val="right"/>
              <w:rPr>
                <w:rFonts w:ascii="Arial" w:hAnsi="Arial" w:cs="Arial"/>
                <w:b/>
                <w:bCs/>
                <w:sz w:val="18"/>
                <w:szCs w:val="18"/>
              </w:rPr>
            </w:pPr>
            <w:r>
              <w:rPr>
                <w:rFonts w:ascii="Arial" w:hAnsi="Arial" w:cs="Arial"/>
                <w:b/>
                <w:bCs/>
                <w:sz w:val="18"/>
                <w:szCs w:val="18"/>
              </w:rPr>
              <w:t>-</w:t>
            </w:r>
          </w:p>
        </w:tc>
      </w:tr>
      <w:tr w:rsidR="00F15A5A" w:rsidRPr="00CD32C7" w:rsidTr="00F15A5A">
        <w:trPr>
          <w:trHeight w:hRule="exact" w:val="437"/>
        </w:trPr>
        <w:tc>
          <w:tcPr>
            <w:tcW w:w="4678" w:type="dxa"/>
            <w:tcBorders>
              <w:top w:val="nil"/>
              <w:left w:val="nil"/>
              <w:bottom w:val="nil"/>
              <w:right w:val="nil"/>
            </w:tcBorders>
            <w:noWrap/>
            <w:vAlign w:val="center"/>
          </w:tcPr>
          <w:p w:rsidR="00F15A5A" w:rsidRPr="002D5602" w:rsidRDefault="00F15A5A" w:rsidP="00F15A5A">
            <w:pPr>
              <w:spacing w:line="240" w:lineRule="auto"/>
              <w:jc w:val="left"/>
              <w:rPr>
                <w:rFonts w:ascii="Arial" w:hAnsi="Arial" w:cs="Arial"/>
                <w:b/>
                <w:bCs/>
                <w:sz w:val="18"/>
                <w:szCs w:val="18"/>
              </w:rPr>
            </w:pPr>
            <w:r>
              <w:rPr>
                <w:rFonts w:ascii="Arial" w:hAnsi="Arial" w:cs="Arial"/>
                <w:b/>
                <w:bCs/>
                <w:sz w:val="18"/>
                <w:szCs w:val="18"/>
                <w:lang w:val="bg-BG"/>
              </w:rPr>
              <w:t>Неамортизирани такси за управление на кредита</w:t>
            </w:r>
          </w:p>
        </w:tc>
        <w:tc>
          <w:tcPr>
            <w:tcW w:w="1984" w:type="dxa"/>
            <w:tcBorders>
              <w:top w:val="single" w:sz="6" w:space="0" w:color="auto"/>
              <w:left w:val="nil"/>
              <w:bottom w:val="single" w:sz="6" w:space="0" w:color="auto"/>
              <w:right w:val="nil"/>
            </w:tcBorders>
            <w:vAlign w:val="center"/>
          </w:tcPr>
          <w:p w:rsidR="00F15A5A" w:rsidRPr="008312B1" w:rsidRDefault="00F15A5A" w:rsidP="00F15A5A">
            <w:pPr>
              <w:spacing w:line="240" w:lineRule="auto"/>
              <w:jc w:val="right"/>
              <w:rPr>
                <w:rFonts w:ascii="Arial" w:hAnsi="Arial" w:cs="Arial"/>
                <w:b/>
                <w:bCs/>
                <w:sz w:val="18"/>
                <w:szCs w:val="18"/>
              </w:rPr>
            </w:pPr>
            <w:r>
              <w:rPr>
                <w:rFonts w:ascii="Arial" w:hAnsi="Arial" w:cs="Arial"/>
                <w:b/>
                <w:bCs/>
                <w:sz w:val="18"/>
                <w:szCs w:val="18"/>
              </w:rPr>
              <w:t>(46)</w:t>
            </w:r>
          </w:p>
        </w:tc>
        <w:tc>
          <w:tcPr>
            <w:tcW w:w="284" w:type="dxa"/>
            <w:tcBorders>
              <w:left w:val="nil"/>
              <w:right w:val="nil"/>
            </w:tcBorders>
            <w:vAlign w:val="center"/>
          </w:tcPr>
          <w:p w:rsidR="00F15A5A" w:rsidRPr="009D2CA7" w:rsidRDefault="00F15A5A" w:rsidP="00F15A5A">
            <w:pPr>
              <w:spacing w:line="240" w:lineRule="auto"/>
              <w:jc w:val="right"/>
              <w:rPr>
                <w:rFonts w:ascii="Arial" w:hAnsi="Arial" w:cs="Arial"/>
                <w:b/>
                <w:bCs/>
                <w:sz w:val="18"/>
                <w:szCs w:val="18"/>
              </w:rPr>
            </w:pPr>
          </w:p>
        </w:tc>
        <w:tc>
          <w:tcPr>
            <w:tcW w:w="1843" w:type="dxa"/>
            <w:tcBorders>
              <w:top w:val="single" w:sz="6" w:space="0" w:color="auto"/>
              <w:left w:val="nil"/>
              <w:bottom w:val="single" w:sz="6" w:space="0" w:color="auto"/>
              <w:right w:val="nil"/>
            </w:tcBorders>
            <w:vAlign w:val="center"/>
          </w:tcPr>
          <w:p w:rsidR="00F15A5A" w:rsidRPr="008312B1" w:rsidRDefault="00F15A5A" w:rsidP="00F15A5A">
            <w:pPr>
              <w:spacing w:line="240" w:lineRule="auto"/>
              <w:jc w:val="right"/>
              <w:rPr>
                <w:rFonts w:ascii="Arial" w:hAnsi="Arial" w:cs="Arial"/>
                <w:b/>
                <w:bCs/>
                <w:sz w:val="18"/>
                <w:szCs w:val="18"/>
              </w:rPr>
            </w:pPr>
            <w:r>
              <w:rPr>
                <w:rFonts w:ascii="Arial" w:hAnsi="Arial" w:cs="Arial"/>
                <w:b/>
                <w:bCs/>
                <w:sz w:val="18"/>
                <w:szCs w:val="18"/>
              </w:rPr>
              <w:t>(49)</w:t>
            </w:r>
          </w:p>
        </w:tc>
      </w:tr>
      <w:tr w:rsidR="00F15A5A" w:rsidRPr="00CD32C7" w:rsidTr="00F15A5A">
        <w:trPr>
          <w:trHeight w:hRule="exact" w:val="283"/>
        </w:trPr>
        <w:tc>
          <w:tcPr>
            <w:tcW w:w="4678" w:type="dxa"/>
            <w:tcBorders>
              <w:top w:val="nil"/>
              <w:left w:val="nil"/>
              <w:bottom w:val="nil"/>
              <w:right w:val="nil"/>
            </w:tcBorders>
            <w:noWrap/>
            <w:vAlign w:val="center"/>
          </w:tcPr>
          <w:p w:rsidR="00F15A5A" w:rsidRPr="00F31524" w:rsidRDefault="00F15A5A" w:rsidP="00F15A5A">
            <w:pPr>
              <w:spacing w:line="240" w:lineRule="auto"/>
              <w:jc w:val="left"/>
              <w:rPr>
                <w:rFonts w:ascii="Arial" w:hAnsi="Arial" w:cs="Arial"/>
                <w:b/>
                <w:bCs/>
                <w:sz w:val="18"/>
                <w:szCs w:val="18"/>
                <w:lang w:val="bg-BG"/>
              </w:rPr>
            </w:pPr>
            <w:r>
              <w:rPr>
                <w:rFonts w:ascii="Arial" w:hAnsi="Arial" w:cs="Arial"/>
                <w:b/>
                <w:bCs/>
                <w:sz w:val="18"/>
                <w:szCs w:val="18"/>
                <w:lang w:val="bg-BG"/>
              </w:rPr>
              <w:t>Общо заеми и привлечени средства</w:t>
            </w:r>
          </w:p>
        </w:tc>
        <w:tc>
          <w:tcPr>
            <w:tcW w:w="1984" w:type="dxa"/>
            <w:tcBorders>
              <w:top w:val="single" w:sz="6" w:space="0" w:color="auto"/>
              <w:left w:val="nil"/>
              <w:bottom w:val="single" w:sz="6" w:space="0" w:color="auto"/>
              <w:right w:val="nil"/>
            </w:tcBorders>
            <w:vAlign w:val="center"/>
          </w:tcPr>
          <w:p w:rsidR="00F15A5A" w:rsidRPr="00F15A5A" w:rsidRDefault="00F15A5A" w:rsidP="00F15A5A">
            <w:pPr>
              <w:spacing w:line="240" w:lineRule="auto"/>
              <w:jc w:val="right"/>
              <w:rPr>
                <w:rFonts w:ascii="Arial" w:hAnsi="Arial" w:cs="Arial"/>
                <w:b/>
                <w:bCs/>
                <w:sz w:val="18"/>
                <w:szCs w:val="18"/>
                <w:lang w:val="bg-BG"/>
              </w:rPr>
            </w:pPr>
            <w:r>
              <w:rPr>
                <w:rFonts w:ascii="Arial" w:hAnsi="Arial" w:cs="Arial"/>
                <w:b/>
                <w:bCs/>
                <w:sz w:val="18"/>
                <w:szCs w:val="18"/>
                <w:lang w:val="bg-BG"/>
              </w:rPr>
              <w:t>4,975</w:t>
            </w:r>
          </w:p>
        </w:tc>
        <w:tc>
          <w:tcPr>
            <w:tcW w:w="284" w:type="dxa"/>
            <w:tcBorders>
              <w:left w:val="nil"/>
              <w:right w:val="nil"/>
            </w:tcBorders>
            <w:vAlign w:val="center"/>
          </w:tcPr>
          <w:p w:rsidR="00F15A5A" w:rsidRPr="009D2CA7" w:rsidRDefault="00F15A5A" w:rsidP="00F15A5A">
            <w:pPr>
              <w:spacing w:line="240" w:lineRule="auto"/>
              <w:jc w:val="right"/>
              <w:rPr>
                <w:rFonts w:ascii="Arial" w:hAnsi="Arial" w:cs="Arial"/>
                <w:b/>
                <w:bCs/>
                <w:sz w:val="18"/>
                <w:szCs w:val="18"/>
              </w:rPr>
            </w:pPr>
          </w:p>
        </w:tc>
        <w:tc>
          <w:tcPr>
            <w:tcW w:w="1843" w:type="dxa"/>
            <w:tcBorders>
              <w:top w:val="single" w:sz="6" w:space="0" w:color="auto"/>
              <w:left w:val="nil"/>
              <w:bottom w:val="single" w:sz="6" w:space="0" w:color="auto"/>
              <w:right w:val="nil"/>
            </w:tcBorders>
            <w:vAlign w:val="center"/>
          </w:tcPr>
          <w:p w:rsidR="00F15A5A" w:rsidRPr="008312B1" w:rsidRDefault="00F15A5A" w:rsidP="00F15A5A">
            <w:pPr>
              <w:spacing w:line="240" w:lineRule="auto"/>
              <w:jc w:val="right"/>
              <w:rPr>
                <w:rFonts w:ascii="Arial" w:hAnsi="Arial" w:cs="Arial"/>
                <w:b/>
                <w:bCs/>
                <w:sz w:val="18"/>
                <w:szCs w:val="18"/>
              </w:rPr>
            </w:pPr>
            <w:r>
              <w:rPr>
                <w:rFonts w:ascii="Arial" w:hAnsi="Arial" w:cs="Arial"/>
                <w:b/>
                <w:bCs/>
                <w:sz w:val="18"/>
                <w:szCs w:val="18"/>
              </w:rPr>
              <w:t>5,232</w:t>
            </w:r>
          </w:p>
        </w:tc>
      </w:tr>
      <w:tr w:rsidR="00F15A5A" w:rsidRPr="002D5602" w:rsidTr="00F15A5A">
        <w:trPr>
          <w:trHeight w:hRule="exact" w:val="318"/>
        </w:trPr>
        <w:tc>
          <w:tcPr>
            <w:tcW w:w="4678" w:type="dxa"/>
            <w:tcBorders>
              <w:top w:val="nil"/>
              <w:left w:val="nil"/>
              <w:bottom w:val="nil"/>
              <w:right w:val="nil"/>
            </w:tcBorders>
            <w:noWrap/>
            <w:vAlign w:val="center"/>
          </w:tcPr>
          <w:p w:rsidR="00F15A5A" w:rsidRDefault="00F15A5A" w:rsidP="00F15A5A">
            <w:pPr>
              <w:spacing w:line="240" w:lineRule="auto"/>
              <w:jc w:val="left"/>
              <w:rPr>
                <w:rFonts w:ascii="Arial" w:hAnsi="Arial" w:cs="Arial"/>
                <w:b/>
                <w:bCs/>
                <w:sz w:val="18"/>
                <w:szCs w:val="18"/>
                <w:lang w:val="bg-BG"/>
              </w:rPr>
            </w:pPr>
            <w:r>
              <w:rPr>
                <w:rFonts w:ascii="Arial" w:hAnsi="Arial" w:cs="Arial"/>
                <w:b/>
                <w:bCs/>
                <w:sz w:val="18"/>
                <w:szCs w:val="18"/>
                <w:lang w:val="bg-BG"/>
              </w:rPr>
              <w:t>Общо дългосрочен дълг</w:t>
            </w:r>
          </w:p>
        </w:tc>
        <w:tc>
          <w:tcPr>
            <w:tcW w:w="1984" w:type="dxa"/>
            <w:tcBorders>
              <w:top w:val="single" w:sz="6" w:space="0" w:color="auto"/>
              <w:left w:val="nil"/>
              <w:bottom w:val="double" w:sz="6" w:space="0" w:color="auto"/>
              <w:right w:val="nil"/>
            </w:tcBorders>
            <w:vAlign w:val="center"/>
          </w:tcPr>
          <w:p w:rsidR="00F15A5A" w:rsidRPr="00BA52FE" w:rsidRDefault="00F15A5A" w:rsidP="00F15A5A">
            <w:pPr>
              <w:spacing w:line="240" w:lineRule="auto"/>
              <w:jc w:val="right"/>
              <w:rPr>
                <w:rFonts w:ascii="Arial" w:hAnsi="Arial" w:cs="Arial"/>
                <w:b/>
                <w:bCs/>
                <w:sz w:val="18"/>
                <w:szCs w:val="18"/>
                <w:lang w:val="bg-BG"/>
              </w:rPr>
            </w:pPr>
            <w:r>
              <w:rPr>
                <w:rFonts w:ascii="Arial" w:hAnsi="Arial" w:cs="Arial"/>
                <w:b/>
                <w:bCs/>
                <w:sz w:val="18"/>
                <w:szCs w:val="18"/>
                <w:lang w:val="bg-BG"/>
              </w:rPr>
              <w:t>4,541</w:t>
            </w:r>
          </w:p>
        </w:tc>
        <w:tc>
          <w:tcPr>
            <w:tcW w:w="284" w:type="dxa"/>
            <w:tcBorders>
              <w:left w:val="nil"/>
              <w:right w:val="nil"/>
            </w:tcBorders>
            <w:vAlign w:val="center"/>
          </w:tcPr>
          <w:p w:rsidR="00F15A5A" w:rsidRPr="009D2CA7" w:rsidRDefault="00F15A5A" w:rsidP="00F15A5A">
            <w:pPr>
              <w:spacing w:line="240" w:lineRule="auto"/>
              <w:jc w:val="right"/>
              <w:rPr>
                <w:rFonts w:ascii="Arial" w:hAnsi="Arial" w:cs="Arial"/>
                <w:b/>
                <w:bCs/>
                <w:sz w:val="18"/>
                <w:szCs w:val="18"/>
              </w:rPr>
            </w:pPr>
          </w:p>
        </w:tc>
        <w:tc>
          <w:tcPr>
            <w:tcW w:w="1843" w:type="dxa"/>
            <w:tcBorders>
              <w:top w:val="single" w:sz="6" w:space="0" w:color="auto"/>
              <w:left w:val="nil"/>
              <w:bottom w:val="double" w:sz="6" w:space="0" w:color="auto"/>
              <w:right w:val="nil"/>
            </w:tcBorders>
            <w:vAlign w:val="center"/>
          </w:tcPr>
          <w:p w:rsidR="00F15A5A" w:rsidRPr="008312B1" w:rsidRDefault="00F15A5A" w:rsidP="00F15A5A">
            <w:pPr>
              <w:spacing w:line="240" w:lineRule="auto"/>
              <w:jc w:val="right"/>
              <w:rPr>
                <w:rFonts w:ascii="Arial" w:hAnsi="Arial" w:cs="Arial"/>
                <w:b/>
                <w:bCs/>
                <w:sz w:val="18"/>
                <w:szCs w:val="18"/>
              </w:rPr>
            </w:pPr>
            <w:r>
              <w:rPr>
                <w:rFonts w:ascii="Arial" w:hAnsi="Arial" w:cs="Arial"/>
                <w:b/>
                <w:bCs/>
                <w:sz w:val="18"/>
                <w:szCs w:val="18"/>
              </w:rPr>
              <w:t>4,831</w:t>
            </w:r>
          </w:p>
        </w:tc>
      </w:tr>
      <w:tr w:rsidR="00F15A5A" w:rsidRPr="002D5602" w:rsidTr="00F15A5A">
        <w:trPr>
          <w:trHeight w:hRule="exact" w:val="489"/>
        </w:trPr>
        <w:tc>
          <w:tcPr>
            <w:tcW w:w="4678" w:type="dxa"/>
            <w:tcBorders>
              <w:top w:val="nil"/>
              <w:left w:val="nil"/>
              <w:bottom w:val="nil"/>
              <w:right w:val="nil"/>
            </w:tcBorders>
            <w:noWrap/>
            <w:vAlign w:val="center"/>
          </w:tcPr>
          <w:p w:rsidR="00F15A5A" w:rsidRPr="00E32D02" w:rsidRDefault="00F15A5A" w:rsidP="00F15A5A">
            <w:pPr>
              <w:spacing w:line="240" w:lineRule="auto"/>
              <w:jc w:val="left"/>
              <w:rPr>
                <w:rFonts w:ascii="Arial" w:hAnsi="Arial" w:cs="Arial"/>
                <w:b/>
                <w:bCs/>
                <w:sz w:val="18"/>
                <w:szCs w:val="18"/>
                <w:lang w:val="bg-BG"/>
              </w:rPr>
            </w:pPr>
            <w:r w:rsidRPr="007306CE">
              <w:rPr>
                <w:rFonts w:ascii="Arial" w:hAnsi="Arial" w:cs="Arial"/>
                <w:b/>
                <w:bCs/>
                <w:sz w:val="18"/>
                <w:szCs w:val="18"/>
                <w:lang w:val="bg-BG"/>
              </w:rPr>
              <w:t>Краткосрочна част от общите заеми и привлечени средства</w:t>
            </w:r>
          </w:p>
        </w:tc>
        <w:tc>
          <w:tcPr>
            <w:tcW w:w="1984" w:type="dxa"/>
            <w:tcBorders>
              <w:top w:val="single" w:sz="6" w:space="0" w:color="auto"/>
              <w:left w:val="nil"/>
              <w:bottom w:val="double" w:sz="6" w:space="0" w:color="auto"/>
              <w:right w:val="nil"/>
            </w:tcBorders>
            <w:vAlign w:val="center"/>
          </w:tcPr>
          <w:p w:rsidR="00F15A5A" w:rsidRPr="00F15A5A" w:rsidRDefault="00F15A5A" w:rsidP="00F15A5A">
            <w:pPr>
              <w:spacing w:line="240" w:lineRule="auto"/>
              <w:jc w:val="right"/>
              <w:rPr>
                <w:rFonts w:ascii="Arial" w:hAnsi="Arial" w:cs="Arial"/>
                <w:b/>
                <w:bCs/>
                <w:sz w:val="18"/>
                <w:szCs w:val="18"/>
                <w:lang w:val="bg-BG"/>
              </w:rPr>
            </w:pPr>
            <w:r>
              <w:rPr>
                <w:rFonts w:ascii="Arial" w:hAnsi="Arial" w:cs="Arial"/>
                <w:b/>
                <w:bCs/>
                <w:sz w:val="18"/>
                <w:szCs w:val="18"/>
                <w:lang w:val="bg-BG"/>
              </w:rPr>
              <w:t>434</w:t>
            </w:r>
          </w:p>
        </w:tc>
        <w:tc>
          <w:tcPr>
            <w:tcW w:w="284" w:type="dxa"/>
            <w:tcBorders>
              <w:left w:val="nil"/>
              <w:right w:val="nil"/>
            </w:tcBorders>
            <w:vAlign w:val="center"/>
          </w:tcPr>
          <w:p w:rsidR="00F15A5A" w:rsidRPr="009D2CA7" w:rsidRDefault="00F15A5A" w:rsidP="00F15A5A">
            <w:pPr>
              <w:spacing w:line="240" w:lineRule="auto"/>
              <w:jc w:val="right"/>
              <w:rPr>
                <w:rFonts w:ascii="Arial" w:hAnsi="Arial" w:cs="Arial"/>
                <w:b/>
                <w:bCs/>
                <w:sz w:val="18"/>
                <w:szCs w:val="18"/>
              </w:rPr>
            </w:pPr>
          </w:p>
        </w:tc>
        <w:tc>
          <w:tcPr>
            <w:tcW w:w="1843" w:type="dxa"/>
            <w:tcBorders>
              <w:top w:val="single" w:sz="6" w:space="0" w:color="auto"/>
              <w:left w:val="nil"/>
              <w:bottom w:val="double" w:sz="6" w:space="0" w:color="auto"/>
              <w:right w:val="nil"/>
            </w:tcBorders>
            <w:vAlign w:val="center"/>
          </w:tcPr>
          <w:p w:rsidR="00F15A5A" w:rsidRPr="008312B1" w:rsidRDefault="00F15A5A" w:rsidP="00F15A5A">
            <w:pPr>
              <w:spacing w:line="240" w:lineRule="auto"/>
              <w:jc w:val="right"/>
              <w:rPr>
                <w:rFonts w:ascii="Arial" w:hAnsi="Arial" w:cs="Arial"/>
                <w:b/>
                <w:bCs/>
                <w:sz w:val="18"/>
                <w:szCs w:val="18"/>
              </w:rPr>
            </w:pPr>
            <w:r>
              <w:rPr>
                <w:rFonts w:ascii="Arial" w:hAnsi="Arial" w:cs="Arial"/>
                <w:b/>
                <w:bCs/>
                <w:sz w:val="18"/>
                <w:szCs w:val="18"/>
              </w:rPr>
              <w:t>401</w:t>
            </w:r>
          </w:p>
        </w:tc>
      </w:tr>
    </w:tbl>
    <w:p w:rsidR="004A189A" w:rsidRDefault="004A189A" w:rsidP="004A189A">
      <w:pPr>
        <w:pStyle w:val="BodyText"/>
        <w:spacing w:before="120"/>
        <w:jc w:val="left"/>
        <w:rPr>
          <w:rFonts w:ascii="Arial" w:hAnsi="Arial" w:cs="Arial"/>
          <w:b/>
          <w:bCs/>
          <w:iCs/>
          <w:sz w:val="18"/>
          <w:szCs w:val="18"/>
          <w:lang w:val="bg-BG"/>
        </w:rPr>
      </w:pPr>
      <w:r>
        <w:rPr>
          <w:rFonts w:ascii="Arial" w:hAnsi="Arial" w:cs="Arial"/>
          <w:b/>
          <w:bCs/>
          <w:iCs/>
          <w:sz w:val="18"/>
          <w:szCs w:val="18"/>
          <w:lang w:val="bg-BG"/>
        </w:rPr>
        <w:t>Залози</w:t>
      </w:r>
    </w:p>
    <w:p w:rsidR="004A189A" w:rsidRDefault="004A189A" w:rsidP="004A189A">
      <w:pPr>
        <w:spacing w:after="120"/>
        <w:jc w:val="left"/>
        <w:rPr>
          <w:rFonts w:ascii="Arial" w:hAnsi="Arial"/>
          <w:sz w:val="18"/>
          <w:szCs w:val="18"/>
          <w:lang w:val="bg-BG"/>
        </w:rPr>
      </w:pPr>
      <w:r>
        <w:rPr>
          <w:rFonts w:ascii="Arial" w:hAnsi="Arial"/>
          <w:sz w:val="18"/>
          <w:szCs w:val="18"/>
          <w:lang w:val="bg-BG"/>
        </w:rPr>
        <w:t>Съгласно договора за залог на вземания Дружеството учредява залог върху вземания на парични средства по договор за покупко-продажба на електрическа енергия с Енерго Про Продажби АД, както и по всеки друг договор, който ще бъде сключен от Дружеството при упражняване на търговската му дейност по време на срока на догово</w:t>
      </w:r>
      <w:r w:rsidR="00FB12AE">
        <w:rPr>
          <w:rFonts w:ascii="Arial" w:hAnsi="Arial"/>
          <w:sz w:val="18"/>
          <w:szCs w:val="18"/>
          <w:lang w:val="bg-BG"/>
        </w:rPr>
        <w:t>ра за кредит. Съгласно договора</w:t>
      </w:r>
      <w:r>
        <w:rPr>
          <w:rFonts w:ascii="Arial" w:hAnsi="Arial"/>
          <w:sz w:val="18"/>
          <w:szCs w:val="18"/>
          <w:lang w:val="bg-BG"/>
        </w:rPr>
        <w:t xml:space="preserve"> за залог Дружеството е задължено да получава постъпления от плащания по заложените вземания по банкова сметка, открита в УниКредит Булбанк АД.</w:t>
      </w:r>
    </w:p>
    <w:p w:rsidR="004A189A" w:rsidRDefault="004A189A" w:rsidP="004A189A">
      <w:pPr>
        <w:spacing w:after="120"/>
        <w:jc w:val="left"/>
        <w:rPr>
          <w:rFonts w:ascii="Arial" w:hAnsi="Arial"/>
          <w:sz w:val="18"/>
          <w:szCs w:val="18"/>
          <w:lang w:val="bg-BG"/>
        </w:rPr>
      </w:pPr>
      <w:r>
        <w:rPr>
          <w:rFonts w:ascii="Arial" w:hAnsi="Arial"/>
          <w:sz w:val="18"/>
          <w:szCs w:val="18"/>
          <w:lang w:val="bg-BG"/>
        </w:rPr>
        <w:t xml:space="preserve">Като обезпечение за своевременното погасяване на задълженията към банката са заложени дружествените дялове на Дружеството, които са 500 броя с номинална стойност 10 лева всеки. Дружеството учредява в полза на банката и залог на своето търговско предприятие, като съвкупност от активи, права, задължения и фактически отношения. </w:t>
      </w:r>
    </w:p>
    <w:p w:rsidR="004A189A" w:rsidRDefault="004A189A" w:rsidP="004A189A">
      <w:pPr>
        <w:spacing w:after="120"/>
        <w:jc w:val="left"/>
        <w:rPr>
          <w:rFonts w:ascii="Arial" w:hAnsi="Arial"/>
          <w:sz w:val="18"/>
          <w:szCs w:val="18"/>
          <w:lang w:val="bg-BG"/>
        </w:rPr>
      </w:pPr>
      <w:r>
        <w:rPr>
          <w:rFonts w:ascii="Arial" w:hAnsi="Arial"/>
          <w:sz w:val="18"/>
          <w:szCs w:val="18"/>
          <w:lang w:val="bg-BG"/>
        </w:rPr>
        <w:t>На 1 септември 2010 г. Дружеството сключва договор за доставка, проектиране и изработване на вятърни турбини с „Вестас Консорциум“, като Дружеството залага в полза на банката всички права и вземания, произтичащи от този договор.</w:t>
      </w:r>
    </w:p>
    <w:p w:rsidR="0086633D" w:rsidRDefault="004A189A" w:rsidP="004A189A">
      <w:pPr>
        <w:spacing w:after="120"/>
        <w:jc w:val="left"/>
        <w:rPr>
          <w:rFonts w:ascii="Arial" w:hAnsi="Arial" w:cs="Arial"/>
          <w:b/>
          <w:sz w:val="18"/>
          <w:szCs w:val="18"/>
          <w:lang w:val="bg-BG"/>
        </w:rPr>
      </w:pPr>
      <w:r>
        <w:rPr>
          <w:rFonts w:ascii="Arial" w:hAnsi="Arial"/>
          <w:sz w:val="18"/>
          <w:szCs w:val="18"/>
          <w:lang w:val="bg-BG"/>
        </w:rPr>
        <w:t>Съгласно нотариален акт за учредяване на договорна ипотека върху недвижими имоти от 25 юни 2014 г. Дружеството ипотекира в полза на банката своите дълготрайни материални активи.</w:t>
      </w:r>
      <w:r w:rsidR="0086633D">
        <w:rPr>
          <w:rFonts w:ascii="Arial" w:hAnsi="Arial" w:cs="Arial"/>
          <w:b/>
          <w:sz w:val="18"/>
          <w:szCs w:val="18"/>
          <w:lang w:val="bg-BG"/>
        </w:rPr>
        <w:br w:type="page"/>
      </w:r>
    </w:p>
    <w:p w:rsidR="002D3F73" w:rsidRDefault="00077BB1" w:rsidP="00C62505">
      <w:pPr>
        <w:pStyle w:val="Heading1"/>
      </w:pPr>
      <w:bookmarkStart w:id="47" w:name="_Toc488921598"/>
      <w:bookmarkEnd w:id="38"/>
      <w:bookmarkEnd w:id="39"/>
      <w:r>
        <w:t>9. Вземания по п</w:t>
      </w:r>
      <w:r w:rsidR="002D3F73">
        <w:t>редоставени заеми</w:t>
      </w:r>
      <w:bookmarkEnd w:id="47"/>
    </w:p>
    <w:p w:rsidR="002D3F73" w:rsidRPr="00C815B5" w:rsidRDefault="002D3F73" w:rsidP="002D3F73">
      <w:pPr>
        <w:tabs>
          <w:tab w:val="left" w:pos="8364"/>
        </w:tabs>
        <w:spacing w:after="120"/>
        <w:jc w:val="left"/>
        <w:rPr>
          <w:rFonts w:ascii="Arial" w:hAnsi="Arial" w:cs="Arial"/>
          <w:sz w:val="18"/>
          <w:szCs w:val="18"/>
          <w:lang w:val="bg-BG"/>
        </w:rPr>
      </w:pPr>
      <w:r w:rsidRPr="00C815B5">
        <w:rPr>
          <w:rFonts w:ascii="Arial" w:hAnsi="Arial" w:cs="Arial"/>
          <w:sz w:val="18"/>
          <w:szCs w:val="18"/>
          <w:lang w:val="bg-BG"/>
        </w:rPr>
        <w:t>Дружеството е предоставило заеми на ВГЕ 1 ЕООД (компания – майка) и Шабла Енерджи ЕООД (дружество под общ контрол). Условията по заемите са обобщени по-долу, както следва:</w:t>
      </w:r>
    </w:p>
    <w:p w:rsidR="002D3F73" w:rsidRDefault="002D3F73" w:rsidP="002D3F73">
      <w:pPr>
        <w:tabs>
          <w:tab w:val="left" w:pos="8364"/>
        </w:tabs>
        <w:spacing w:after="120"/>
        <w:jc w:val="left"/>
        <w:rPr>
          <w:rFonts w:ascii="Arial" w:hAnsi="Arial" w:cs="Arial"/>
          <w:b/>
          <w:sz w:val="18"/>
          <w:szCs w:val="18"/>
          <w:lang w:val="bg-BG"/>
        </w:rPr>
      </w:pPr>
      <w:r>
        <w:rPr>
          <w:rFonts w:ascii="Arial" w:hAnsi="Arial" w:cs="Arial"/>
          <w:b/>
          <w:sz w:val="18"/>
          <w:szCs w:val="18"/>
          <w:lang w:val="bg-BG"/>
        </w:rPr>
        <w:t>Заем, отпуснат на Шабла Енерджи ЕООД (дружество под общ контрол)</w:t>
      </w:r>
    </w:p>
    <w:p w:rsidR="002D3F73" w:rsidRPr="00E0273F" w:rsidRDefault="002D3F73" w:rsidP="006E5AFF">
      <w:pPr>
        <w:numPr>
          <w:ilvl w:val="0"/>
          <w:numId w:val="19"/>
        </w:numPr>
        <w:tabs>
          <w:tab w:val="left" w:pos="8364"/>
        </w:tabs>
        <w:rPr>
          <w:rFonts w:ascii="Arial" w:hAnsi="Arial" w:cs="Arial"/>
          <w:color w:val="000000"/>
          <w:sz w:val="18"/>
          <w:szCs w:val="18"/>
        </w:rPr>
      </w:pPr>
      <w:r>
        <w:rPr>
          <w:rFonts w:ascii="Arial" w:hAnsi="Arial" w:cs="Arial"/>
          <w:color w:val="000000"/>
          <w:sz w:val="18"/>
          <w:szCs w:val="18"/>
          <w:lang w:val="bg-BG"/>
        </w:rPr>
        <w:t>Лимит до 100 хил.евро</w:t>
      </w:r>
    </w:p>
    <w:p w:rsidR="002D3F73" w:rsidRPr="00E422E3" w:rsidRDefault="002D3F73" w:rsidP="006E5AFF">
      <w:pPr>
        <w:numPr>
          <w:ilvl w:val="0"/>
          <w:numId w:val="19"/>
        </w:numPr>
        <w:tabs>
          <w:tab w:val="left" w:pos="8364"/>
        </w:tabs>
        <w:rPr>
          <w:rFonts w:ascii="Arial" w:hAnsi="Arial" w:cs="Arial"/>
          <w:bCs/>
          <w:sz w:val="18"/>
          <w:szCs w:val="18"/>
        </w:rPr>
      </w:pPr>
      <w:r>
        <w:rPr>
          <w:rFonts w:ascii="Arial" w:hAnsi="Arial" w:cs="Arial"/>
          <w:color w:val="000000"/>
          <w:sz w:val="18"/>
          <w:szCs w:val="18"/>
          <w:lang w:val="bg-BG"/>
        </w:rPr>
        <w:t>Падеж</w:t>
      </w:r>
      <w:r w:rsidRPr="00291A93">
        <w:rPr>
          <w:rFonts w:ascii="Arial" w:hAnsi="Arial" w:cs="Arial"/>
          <w:color w:val="000000"/>
          <w:sz w:val="18"/>
          <w:szCs w:val="18"/>
        </w:rPr>
        <w:t xml:space="preserve"> </w:t>
      </w:r>
      <w:r w:rsidRPr="00E422E3">
        <w:rPr>
          <w:rFonts w:ascii="Arial" w:hAnsi="Arial" w:cs="Arial"/>
          <w:color w:val="000000"/>
          <w:sz w:val="18"/>
          <w:szCs w:val="18"/>
        </w:rPr>
        <w:t>–</w:t>
      </w:r>
      <w:r w:rsidRPr="00E422E3">
        <w:rPr>
          <w:rFonts w:ascii="Arial" w:hAnsi="Arial" w:cs="Arial"/>
          <w:bCs/>
          <w:color w:val="000000"/>
          <w:sz w:val="18"/>
          <w:szCs w:val="18"/>
          <w:lang w:val="bg-BG"/>
        </w:rPr>
        <w:t xml:space="preserve"> </w:t>
      </w:r>
      <w:r w:rsidRPr="00C25137">
        <w:rPr>
          <w:rFonts w:ascii="Arial" w:hAnsi="Arial" w:cs="Arial"/>
          <w:bCs/>
          <w:color w:val="000000"/>
          <w:sz w:val="18"/>
          <w:szCs w:val="18"/>
          <w:lang w:val="bg-BG"/>
        </w:rPr>
        <w:t>2 август</w:t>
      </w:r>
      <w:r w:rsidRPr="00CB4571">
        <w:rPr>
          <w:rFonts w:ascii="Arial" w:hAnsi="Arial" w:cs="Arial"/>
          <w:bCs/>
          <w:color w:val="000000"/>
          <w:sz w:val="18"/>
          <w:szCs w:val="18"/>
          <w:lang w:val="bg-BG"/>
        </w:rPr>
        <w:t xml:space="preserve"> 201</w:t>
      </w:r>
      <w:r>
        <w:rPr>
          <w:rFonts w:ascii="Arial" w:hAnsi="Arial" w:cs="Arial"/>
          <w:bCs/>
          <w:color w:val="000000"/>
          <w:sz w:val="18"/>
          <w:szCs w:val="18"/>
          <w:lang w:val="bg-BG"/>
        </w:rPr>
        <w:t>7</w:t>
      </w:r>
      <w:r w:rsidRPr="00C25137">
        <w:rPr>
          <w:rFonts w:ascii="Arial" w:hAnsi="Arial" w:cs="Arial"/>
          <w:bCs/>
          <w:color w:val="000000"/>
          <w:sz w:val="18"/>
          <w:szCs w:val="18"/>
          <w:lang w:val="bg-BG"/>
        </w:rPr>
        <w:t xml:space="preserve"> г.</w:t>
      </w:r>
    </w:p>
    <w:p w:rsidR="002D3F73" w:rsidRPr="00C25137" w:rsidRDefault="002D3F73" w:rsidP="006E5AFF">
      <w:pPr>
        <w:numPr>
          <w:ilvl w:val="0"/>
          <w:numId w:val="19"/>
        </w:numPr>
        <w:tabs>
          <w:tab w:val="left" w:pos="8364"/>
        </w:tabs>
        <w:rPr>
          <w:rFonts w:ascii="Arial" w:hAnsi="Arial" w:cs="Arial"/>
          <w:sz w:val="18"/>
          <w:szCs w:val="18"/>
        </w:rPr>
      </w:pPr>
      <w:r w:rsidRPr="00880C60">
        <w:rPr>
          <w:rFonts w:ascii="Arial" w:hAnsi="Arial" w:cs="Arial"/>
          <w:color w:val="000000"/>
          <w:sz w:val="18"/>
          <w:szCs w:val="18"/>
          <w:lang w:val="bg-BG"/>
        </w:rPr>
        <w:t>Договорена лихва</w:t>
      </w:r>
      <w:r w:rsidRPr="00880C60">
        <w:rPr>
          <w:rFonts w:ascii="Arial" w:hAnsi="Arial" w:cs="Arial"/>
          <w:color w:val="000000"/>
          <w:sz w:val="18"/>
          <w:szCs w:val="18"/>
        </w:rPr>
        <w:t xml:space="preserve"> – 4% </w:t>
      </w:r>
      <w:r w:rsidRPr="00880C60">
        <w:rPr>
          <w:rFonts w:ascii="Arial" w:hAnsi="Arial" w:cs="Arial"/>
          <w:color w:val="000000"/>
          <w:sz w:val="18"/>
          <w:szCs w:val="18"/>
          <w:lang w:val="bg-BG"/>
        </w:rPr>
        <w:t xml:space="preserve">годишно над тримесечния </w:t>
      </w:r>
      <w:r w:rsidRPr="00880C60">
        <w:rPr>
          <w:rFonts w:ascii="Arial" w:hAnsi="Arial" w:cs="Arial"/>
          <w:bCs/>
          <w:color w:val="000000"/>
          <w:sz w:val="18"/>
          <w:szCs w:val="18"/>
        </w:rPr>
        <w:t xml:space="preserve">EURIBOR </w:t>
      </w:r>
      <w:r w:rsidRPr="00880C60">
        <w:rPr>
          <w:rFonts w:ascii="Arial" w:hAnsi="Arial" w:cs="Arial"/>
          <w:bCs/>
          <w:color w:val="000000"/>
          <w:sz w:val="18"/>
          <w:szCs w:val="18"/>
          <w:lang w:val="bg-BG"/>
        </w:rPr>
        <w:t>за съотве</w:t>
      </w:r>
      <w:r>
        <w:rPr>
          <w:rFonts w:ascii="Arial" w:hAnsi="Arial" w:cs="Arial"/>
          <w:bCs/>
          <w:color w:val="000000"/>
          <w:sz w:val="18"/>
          <w:szCs w:val="18"/>
          <w:lang w:val="bg-BG"/>
        </w:rPr>
        <w:t>тния период за депозитите в евро</w:t>
      </w:r>
      <w:r w:rsidRPr="00880C60">
        <w:rPr>
          <w:rFonts w:ascii="Arial" w:hAnsi="Arial" w:cs="Arial"/>
          <w:bCs/>
          <w:color w:val="000000"/>
          <w:sz w:val="18"/>
          <w:szCs w:val="18"/>
          <w:lang w:val="bg-BG"/>
        </w:rPr>
        <w:t xml:space="preserve">; </w:t>
      </w:r>
    </w:p>
    <w:p w:rsidR="002D3F73" w:rsidRPr="00C815B5" w:rsidRDefault="002D3F73" w:rsidP="006E5AFF">
      <w:pPr>
        <w:numPr>
          <w:ilvl w:val="0"/>
          <w:numId w:val="19"/>
        </w:numPr>
        <w:tabs>
          <w:tab w:val="left" w:pos="8364"/>
        </w:tabs>
        <w:spacing w:after="120"/>
        <w:ind w:left="714" w:hanging="357"/>
        <w:rPr>
          <w:rFonts w:ascii="Arial" w:hAnsi="Arial" w:cs="Arial"/>
          <w:sz w:val="18"/>
          <w:szCs w:val="18"/>
        </w:rPr>
      </w:pPr>
      <w:r>
        <w:rPr>
          <w:rFonts w:ascii="Arial" w:hAnsi="Arial" w:cs="Arial"/>
          <w:bCs/>
          <w:color w:val="000000"/>
          <w:sz w:val="18"/>
          <w:szCs w:val="18"/>
          <w:lang w:val="bg-BG"/>
        </w:rPr>
        <w:t xml:space="preserve">Плащането (главница и лихва) </w:t>
      </w:r>
      <w:r w:rsidRPr="00880C60">
        <w:rPr>
          <w:rFonts w:ascii="Arial" w:hAnsi="Arial" w:cs="Arial"/>
          <w:bCs/>
          <w:color w:val="000000"/>
          <w:sz w:val="18"/>
          <w:szCs w:val="18"/>
          <w:lang w:val="bg-BG"/>
        </w:rPr>
        <w:t>се извършва на датата на падежа</w:t>
      </w:r>
      <w:r>
        <w:rPr>
          <w:rFonts w:ascii="Arial" w:hAnsi="Arial" w:cs="Arial"/>
          <w:bCs/>
          <w:color w:val="000000"/>
          <w:sz w:val="18"/>
          <w:szCs w:val="18"/>
          <w:lang w:val="bg-BG"/>
        </w:rPr>
        <w:t xml:space="preserve"> на заема, като </w:t>
      </w:r>
      <w:r w:rsidRPr="00880C60">
        <w:rPr>
          <w:rFonts w:ascii="Arial" w:hAnsi="Arial" w:cs="Arial"/>
          <w:bCs/>
          <w:color w:val="000000"/>
          <w:sz w:val="18"/>
          <w:szCs w:val="18"/>
          <w:lang w:val="bg-BG"/>
        </w:rPr>
        <w:t>лихви</w:t>
      </w:r>
      <w:r>
        <w:rPr>
          <w:rFonts w:ascii="Arial" w:hAnsi="Arial" w:cs="Arial"/>
          <w:bCs/>
          <w:color w:val="000000"/>
          <w:sz w:val="18"/>
          <w:szCs w:val="18"/>
          <w:lang w:val="bg-BG"/>
        </w:rPr>
        <w:t>те</w:t>
      </w:r>
      <w:r w:rsidRPr="00880C60">
        <w:rPr>
          <w:rFonts w:ascii="Arial" w:hAnsi="Arial" w:cs="Arial"/>
          <w:bCs/>
          <w:color w:val="000000"/>
          <w:sz w:val="18"/>
          <w:szCs w:val="18"/>
          <w:lang w:val="bg-BG"/>
        </w:rPr>
        <w:t xml:space="preserve"> се начисляват за всеки трим</w:t>
      </w:r>
      <w:r>
        <w:rPr>
          <w:rFonts w:ascii="Arial" w:hAnsi="Arial" w:cs="Arial"/>
          <w:bCs/>
          <w:color w:val="000000"/>
          <w:sz w:val="18"/>
          <w:szCs w:val="18"/>
          <w:lang w:val="bg-BG"/>
        </w:rPr>
        <w:t>есечен период</w:t>
      </w:r>
      <w:r w:rsidRPr="00880C60">
        <w:rPr>
          <w:rFonts w:ascii="Arial" w:hAnsi="Arial" w:cs="Arial"/>
          <w:color w:val="000000"/>
          <w:sz w:val="18"/>
          <w:szCs w:val="18"/>
        </w:rPr>
        <w:t>.</w:t>
      </w:r>
    </w:p>
    <w:p w:rsidR="002D3F73" w:rsidRDefault="002D3F73" w:rsidP="002D3F73">
      <w:pPr>
        <w:tabs>
          <w:tab w:val="left" w:pos="8364"/>
        </w:tabs>
        <w:spacing w:after="120"/>
        <w:jc w:val="left"/>
        <w:rPr>
          <w:rFonts w:ascii="Arial" w:hAnsi="Arial" w:cs="Arial"/>
          <w:b/>
          <w:sz w:val="18"/>
          <w:szCs w:val="18"/>
          <w:lang w:val="bg-BG"/>
        </w:rPr>
      </w:pPr>
      <w:r>
        <w:rPr>
          <w:rFonts w:ascii="Arial" w:hAnsi="Arial" w:cs="Arial"/>
          <w:b/>
          <w:sz w:val="18"/>
          <w:szCs w:val="18"/>
          <w:lang w:val="bg-BG"/>
        </w:rPr>
        <w:t>Заем, отпуснат на ВГЕ-1</w:t>
      </w:r>
      <w:r w:rsidR="00D56824">
        <w:rPr>
          <w:rFonts w:ascii="Arial" w:hAnsi="Arial" w:cs="Arial"/>
          <w:b/>
          <w:sz w:val="18"/>
          <w:szCs w:val="18"/>
          <w:lang w:val="bg-BG"/>
        </w:rPr>
        <w:t xml:space="preserve"> ЕООД</w:t>
      </w:r>
      <w:r>
        <w:rPr>
          <w:rFonts w:ascii="Arial" w:hAnsi="Arial" w:cs="Arial"/>
          <w:b/>
          <w:sz w:val="18"/>
          <w:szCs w:val="18"/>
          <w:lang w:val="bg-BG"/>
        </w:rPr>
        <w:t xml:space="preserve"> (компания майка)</w:t>
      </w:r>
    </w:p>
    <w:p w:rsidR="002D3F73" w:rsidRPr="00E0273F" w:rsidRDefault="002D3F73" w:rsidP="006E5AFF">
      <w:pPr>
        <w:numPr>
          <w:ilvl w:val="0"/>
          <w:numId w:val="19"/>
        </w:numPr>
        <w:tabs>
          <w:tab w:val="left" w:pos="8364"/>
        </w:tabs>
        <w:rPr>
          <w:rFonts w:ascii="Arial" w:hAnsi="Arial" w:cs="Arial"/>
          <w:color w:val="000000"/>
          <w:sz w:val="18"/>
          <w:szCs w:val="18"/>
        </w:rPr>
      </w:pPr>
      <w:r>
        <w:rPr>
          <w:rFonts w:ascii="Arial" w:hAnsi="Arial" w:cs="Arial"/>
          <w:color w:val="000000"/>
          <w:sz w:val="18"/>
          <w:szCs w:val="18"/>
          <w:lang w:val="bg-BG"/>
        </w:rPr>
        <w:t>Първоначален размер на заема</w:t>
      </w:r>
      <w:r w:rsidRPr="00E0273F">
        <w:rPr>
          <w:rFonts w:ascii="Arial" w:hAnsi="Arial" w:cs="Arial"/>
          <w:color w:val="000000"/>
          <w:sz w:val="18"/>
          <w:szCs w:val="18"/>
        </w:rPr>
        <w:t xml:space="preserve"> – </w:t>
      </w:r>
      <w:r w:rsidR="00B827CF">
        <w:rPr>
          <w:rFonts w:ascii="Arial" w:hAnsi="Arial" w:cs="Arial"/>
          <w:sz w:val="18"/>
          <w:szCs w:val="18"/>
          <w:lang w:val="bg-BG"/>
        </w:rPr>
        <w:t>2 хил. евро</w:t>
      </w:r>
    </w:p>
    <w:p w:rsidR="002D3F73" w:rsidRPr="00206967" w:rsidRDefault="002D3F73" w:rsidP="006E5AFF">
      <w:pPr>
        <w:numPr>
          <w:ilvl w:val="0"/>
          <w:numId w:val="19"/>
        </w:numPr>
        <w:tabs>
          <w:tab w:val="left" w:pos="8364"/>
        </w:tabs>
        <w:rPr>
          <w:rFonts w:ascii="Arial" w:hAnsi="Arial" w:cs="Arial"/>
          <w:bCs/>
          <w:sz w:val="18"/>
          <w:szCs w:val="18"/>
        </w:rPr>
      </w:pPr>
      <w:r>
        <w:rPr>
          <w:rFonts w:ascii="Arial" w:hAnsi="Arial" w:cs="Arial"/>
          <w:color w:val="000000"/>
          <w:sz w:val="18"/>
          <w:szCs w:val="18"/>
          <w:lang w:val="bg-BG"/>
        </w:rPr>
        <w:t>Падеж</w:t>
      </w:r>
      <w:r w:rsidRPr="00291A93">
        <w:rPr>
          <w:rFonts w:ascii="Arial" w:hAnsi="Arial" w:cs="Arial"/>
          <w:color w:val="000000"/>
          <w:sz w:val="18"/>
          <w:szCs w:val="18"/>
        </w:rPr>
        <w:t xml:space="preserve"> –</w:t>
      </w:r>
      <w:r>
        <w:rPr>
          <w:rFonts w:ascii="Arial" w:hAnsi="Arial" w:cs="Arial"/>
          <w:bCs/>
          <w:color w:val="000000"/>
          <w:sz w:val="18"/>
          <w:szCs w:val="18"/>
          <w:lang w:val="bg-BG"/>
        </w:rPr>
        <w:t xml:space="preserve"> </w:t>
      </w:r>
      <w:r w:rsidRPr="00B827CF">
        <w:rPr>
          <w:rFonts w:ascii="Arial" w:hAnsi="Arial" w:cs="Arial"/>
          <w:bCs/>
          <w:color w:val="000000"/>
          <w:sz w:val="18"/>
          <w:szCs w:val="18"/>
          <w:lang w:val="bg-BG"/>
        </w:rPr>
        <w:t>2 август 2017 г.</w:t>
      </w:r>
    </w:p>
    <w:p w:rsidR="00B827CF" w:rsidRPr="00B519ED" w:rsidRDefault="002D3F73" w:rsidP="006E5AFF">
      <w:pPr>
        <w:pStyle w:val="ListParagraph"/>
        <w:numPr>
          <w:ilvl w:val="0"/>
          <w:numId w:val="19"/>
        </w:numPr>
        <w:tabs>
          <w:tab w:val="left" w:pos="8364"/>
        </w:tabs>
        <w:rPr>
          <w:rFonts w:ascii="Arial" w:hAnsi="Arial" w:cs="Arial"/>
          <w:sz w:val="18"/>
          <w:szCs w:val="18"/>
          <w:lang w:val="bg-BG"/>
        </w:rPr>
      </w:pPr>
      <w:r w:rsidRPr="00B519ED">
        <w:rPr>
          <w:rFonts w:ascii="Arial" w:hAnsi="Arial" w:cs="Arial"/>
          <w:color w:val="000000"/>
          <w:sz w:val="18"/>
          <w:szCs w:val="18"/>
          <w:lang w:val="bg-BG"/>
        </w:rPr>
        <w:t>Договорена лихва</w:t>
      </w:r>
      <w:r w:rsidRPr="00B519ED">
        <w:rPr>
          <w:rFonts w:ascii="Arial" w:hAnsi="Arial" w:cs="Arial"/>
          <w:color w:val="000000"/>
          <w:sz w:val="18"/>
          <w:szCs w:val="18"/>
        </w:rPr>
        <w:t xml:space="preserve"> – 4% </w:t>
      </w:r>
      <w:r w:rsidRPr="00B519ED">
        <w:rPr>
          <w:rFonts w:ascii="Arial" w:hAnsi="Arial" w:cs="Arial"/>
          <w:color w:val="000000"/>
          <w:sz w:val="18"/>
          <w:szCs w:val="18"/>
          <w:lang w:val="bg-BG"/>
        </w:rPr>
        <w:t xml:space="preserve">годишно над тримесечния </w:t>
      </w:r>
      <w:r w:rsidRPr="00B519ED">
        <w:rPr>
          <w:rFonts w:ascii="Arial" w:hAnsi="Arial" w:cs="Arial"/>
          <w:bCs/>
          <w:color w:val="000000"/>
          <w:sz w:val="18"/>
          <w:szCs w:val="18"/>
        </w:rPr>
        <w:t xml:space="preserve">EURIBOR </w:t>
      </w:r>
      <w:r w:rsidRPr="00B519ED">
        <w:rPr>
          <w:rFonts w:ascii="Arial" w:hAnsi="Arial" w:cs="Arial"/>
          <w:bCs/>
          <w:color w:val="000000"/>
          <w:sz w:val="18"/>
          <w:szCs w:val="18"/>
          <w:lang w:val="bg-BG"/>
        </w:rPr>
        <w:t xml:space="preserve">или </w:t>
      </w:r>
      <w:r w:rsidRPr="00B519ED">
        <w:rPr>
          <w:rFonts w:ascii="Arial" w:hAnsi="Arial" w:cs="Arial"/>
          <w:bCs/>
          <w:color w:val="000000"/>
          <w:sz w:val="18"/>
          <w:szCs w:val="18"/>
        </w:rPr>
        <w:t xml:space="preserve">LIBOR </w:t>
      </w:r>
      <w:r w:rsidRPr="00B519ED">
        <w:rPr>
          <w:rFonts w:ascii="Arial" w:hAnsi="Arial" w:cs="Arial"/>
          <w:bCs/>
          <w:color w:val="000000"/>
          <w:sz w:val="18"/>
          <w:szCs w:val="18"/>
          <w:lang w:val="bg-BG"/>
        </w:rPr>
        <w:t>за съответния период за депозитите в евро</w:t>
      </w:r>
      <w:r w:rsidRPr="00B519ED">
        <w:rPr>
          <w:rFonts w:ascii="Arial" w:hAnsi="Arial" w:cs="Arial"/>
          <w:bCs/>
          <w:color w:val="000000"/>
          <w:sz w:val="18"/>
          <w:szCs w:val="18"/>
        </w:rPr>
        <w:t xml:space="preserve"> </w:t>
      </w:r>
      <w:r w:rsidRPr="00B519ED">
        <w:rPr>
          <w:rFonts w:ascii="Arial" w:hAnsi="Arial" w:cs="Arial"/>
          <w:bCs/>
          <w:color w:val="000000"/>
          <w:sz w:val="18"/>
          <w:szCs w:val="18"/>
          <w:lang w:val="bg-BG"/>
        </w:rPr>
        <w:t>и щатски долари съответно; плащането (главница и лихва) ще се извършва на датата на падежа (лихви се начисляват за всеки тримесечен период)</w:t>
      </w:r>
      <w:r w:rsidRPr="00B519ED">
        <w:rPr>
          <w:rFonts w:ascii="Arial" w:hAnsi="Arial" w:cs="Arial"/>
          <w:color w:val="000000"/>
          <w:sz w:val="18"/>
          <w:szCs w:val="18"/>
        </w:rPr>
        <w:t>.</w:t>
      </w:r>
    </w:p>
    <w:p w:rsidR="00B42291" w:rsidRPr="00B42291" w:rsidRDefault="00B42291" w:rsidP="00B42291">
      <w:pPr>
        <w:tabs>
          <w:tab w:val="left" w:pos="8364"/>
        </w:tabs>
        <w:ind w:left="720"/>
        <w:rPr>
          <w:rFonts w:ascii="Arial" w:hAnsi="Arial" w:cs="Arial"/>
          <w:sz w:val="18"/>
          <w:szCs w:val="18"/>
          <w:lang w:val="bg-BG"/>
        </w:rPr>
      </w:pPr>
    </w:p>
    <w:tbl>
      <w:tblPr>
        <w:tblW w:w="9369" w:type="dxa"/>
        <w:tblInd w:w="95" w:type="dxa"/>
        <w:tblLayout w:type="fixed"/>
        <w:tblLook w:val="0000" w:firstRow="0" w:lastRow="0" w:firstColumn="0" w:lastColumn="0" w:noHBand="0" w:noVBand="0"/>
      </w:tblPr>
      <w:tblGrid>
        <w:gridCol w:w="5400"/>
        <w:gridCol w:w="1843"/>
        <w:gridCol w:w="283"/>
        <w:gridCol w:w="1843"/>
      </w:tblGrid>
      <w:tr w:rsidR="005F5B88" w:rsidRPr="00B42291" w:rsidTr="00AB4364">
        <w:trPr>
          <w:trHeight w:val="174"/>
        </w:trPr>
        <w:tc>
          <w:tcPr>
            <w:tcW w:w="5400" w:type="dxa"/>
            <w:tcBorders>
              <w:top w:val="nil"/>
              <w:left w:val="nil"/>
              <w:bottom w:val="nil"/>
              <w:right w:val="nil"/>
            </w:tcBorders>
            <w:noWrap/>
            <w:vAlign w:val="bottom"/>
          </w:tcPr>
          <w:p w:rsidR="005F5B88" w:rsidRPr="00B42291" w:rsidRDefault="005F5B88" w:rsidP="005F5B88">
            <w:pPr>
              <w:spacing w:line="240" w:lineRule="auto"/>
              <w:jc w:val="left"/>
              <w:rPr>
                <w:rFonts w:ascii="Arial" w:hAnsi="Arial" w:cs="Arial"/>
                <w:b/>
                <w:bCs/>
                <w:i/>
                <w:iCs/>
                <w:sz w:val="18"/>
                <w:szCs w:val="18"/>
              </w:rPr>
            </w:pPr>
          </w:p>
        </w:tc>
        <w:tc>
          <w:tcPr>
            <w:tcW w:w="1843" w:type="dxa"/>
            <w:tcBorders>
              <w:top w:val="nil"/>
              <w:left w:val="nil"/>
              <w:bottom w:val="single" w:sz="4" w:space="0" w:color="auto"/>
              <w:right w:val="nil"/>
            </w:tcBorders>
            <w:vAlign w:val="bottom"/>
          </w:tcPr>
          <w:p w:rsidR="005F5B88" w:rsidRPr="00834648" w:rsidRDefault="00A025AD" w:rsidP="00834648">
            <w:pPr>
              <w:jc w:val="right"/>
              <w:rPr>
                <w:rFonts w:ascii="Arial" w:hAnsi="Arial" w:cs="Arial"/>
                <w:b/>
                <w:bCs/>
                <w:sz w:val="18"/>
                <w:szCs w:val="18"/>
              </w:rPr>
            </w:pPr>
            <w:r>
              <w:rPr>
                <w:rFonts w:ascii="Arial" w:hAnsi="Arial" w:cs="Arial"/>
                <w:b/>
                <w:bCs/>
                <w:sz w:val="18"/>
                <w:szCs w:val="18"/>
                <w:lang w:val="bg-BG"/>
              </w:rPr>
              <w:t>30 юни 2017</w:t>
            </w:r>
          </w:p>
        </w:tc>
        <w:tc>
          <w:tcPr>
            <w:tcW w:w="283" w:type="dxa"/>
            <w:tcBorders>
              <w:top w:val="nil"/>
              <w:left w:val="nil"/>
              <w:right w:val="nil"/>
            </w:tcBorders>
            <w:vAlign w:val="bottom"/>
          </w:tcPr>
          <w:p w:rsidR="005F5B88" w:rsidRPr="00B42291" w:rsidRDefault="005F5B88" w:rsidP="005F5B88">
            <w:pPr>
              <w:jc w:val="right"/>
              <w:rPr>
                <w:rFonts w:ascii="Arial" w:hAnsi="Arial" w:cs="Arial"/>
                <w:b/>
                <w:bCs/>
                <w:sz w:val="18"/>
                <w:szCs w:val="18"/>
              </w:rPr>
            </w:pPr>
          </w:p>
        </w:tc>
        <w:tc>
          <w:tcPr>
            <w:tcW w:w="1843" w:type="dxa"/>
            <w:tcBorders>
              <w:top w:val="nil"/>
              <w:left w:val="nil"/>
              <w:bottom w:val="single" w:sz="4" w:space="0" w:color="auto"/>
              <w:right w:val="nil"/>
            </w:tcBorders>
            <w:vAlign w:val="bottom"/>
          </w:tcPr>
          <w:p w:rsidR="005F5B88" w:rsidRPr="00C37F3B" w:rsidRDefault="00A025AD" w:rsidP="00C37F3B">
            <w:pPr>
              <w:jc w:val="right"/>
              <w:rPr>
                <w:rFonts w:ascii="Arial" w:hAnsi="Arial" w:cs="Arial"/>
                <w:b/>
                <w:bCs/>
                <w:sz w:val="18"/>
                <w:szCs w:val="18"/>
                <w:lang w:val="bg-BG"/>
              </w:rPr>
            </w:pPr>
            <w:r>
              <w:rPr>
                <w:rFonts w:ascii="Arial" w:hAnsi="Arial" w:cs="Arial"/>
                <w:b/>
                <w:bCs/>
                <w:sz w:val="18"/>
                <w:szCs w:val="18"/>
                <w:lang w:val="bg-BG"/>
              </w:rPr>
              <w:t>31 декември 2016</w:t>
            </w:r>
          </w:p>
        </w:tc>
      </w:tr>
      <w:tr w:rsidR="005F5B88" w:rsidRPr="00B42291" w:rsidTr="00AB4364">
        <w:trPr>
          <w:trHeight w:hRule="exact" w:val="486"/>
        </w:trPr>
        <w:tc>
          <w:tcPr>
            <w:tcW w:w="5400" w:type="dxa"/>
            <w:tcBorders>
              <w:top w:val="nil"/>
              <w:left w:val="nil"/>
              <w:right w:val="nil"/>
            </w:tcBorders>
            <w:noWrap/>
            <w:vAlign w:val="center"/>
          </w:tcPr>
          <w:p w:rsidR="005F5B88" w:rsidRPr="00B42291" w:rsidRDefault="005F5B88" w:rsidP="005F5B88">
            <w:pPr>
              <w:spacing w:line="240" w:lineRule="auto"/>
              <w:jc w:val="left"/>
              <w:rPr>
                <w:rFonts w:ascii="Arial" w:hAnsi="Arial" w:cs="Arial"/>
                <w:b/>
                <w:i/>
                <w:sz w:val="18"/>
                <w:szCs w:val="18"/>
              </w:rPr>
            </w:pPr>
            <w:r w:rsidRPr="00B42291">
              <w:rPr>
                <w:rFonts w:ascii="Arial" w:hAnsi="Arial" w:cs="Arial"/>
                <w:b/>
                <w:i/>
                <w:sz w:val="18"/>
                <w:szCs w:val="18"/>
                <w:lang w:val="bg-BG"/>
              </w:rPr>
              <w:t>Главници по заеми, дължими от Шабла</w:t>
            </w:r>
            <w:r w:rsidR="005C4BD5">
              <w:rPr>
                <w:rFonts w:ascii="Arial" w:hAnsi="Arial" w:cs="Arial"/>
                <w:b/>
                <w:i/>
                <w:sz w:val="18"/>
                <w:szCs w:val="18"/>
                <w:lang w:val="bg-BG"/>
              </w:rPr>
              <w:t xml:space="preserve"> Енерджи ЕООД</w:t>
            </w:r>
            <w:r w:rsidRPr="00B42291">
              <w:rPr>
                <w:rFonts w:ascii="Arial" w:hAnsi="Arial" w:cs="Arial"/>
                <w:b/>
                <w:i/>
                <w:sz w:val="18"/>
                <w:szCs w:val="18"/>
                <w:lang w:val="bg-BG"/>
              </w:rPr>
              <w:t xml:space="preserve"> и ВГЕ-1</w:t>
            </w:r>
            <w:r w:rsidR="005C4BD5">
              <w:rPr>
                <w:rFonts w:ascii="Arial" w:hAnsi="Arial" w:cs="Arial"/>
                <w:b/>
                <w:i/>
                <w:sz w:val="18"/>
                <w:szCs w:val="18"/>
                <w:lang w:val="bg-BG"/>
              </w:rPr>
              <w:t xml:space="preserve"> ЕООД</w:t>
            </w:r>
          </w:p>
        </w:tc>
        <w:tc>
          <w:tcPr>
            <w:tcW w:w="1843" w:type="dxa"/>
            <w:tcBorders>
              <w:top w:val="single" w:sz="4" w:space="0" w:color="auto"/>
              <w:left w:val="nil"/>
              <w:right w:val="nil"/>
            </w:tcBorders>
            <w:vAlign w:val="bottom"/>
          </w:tcPr>
          <w:p w:rsidR="005F5B88" w:rsidRPr="00B42291" w:rsidRDefault="005F5B88" w:rsidP="005F5B88">
            <w:pPr>
              <w:spacing w:line="240" w:lineRule="auto"/>
              <w:jc w:val="right"/>
              <w:rPr>
                <w:rFonts w:ascii="Arial" w:hAnsi="Arial" w:cs="Arial"/>
                <w:sz w:val="18"/>
                <w:szCs w:val="18"/>
              </w:rPr>
            </w:pPr>
            <w:r w:rsidRPr="00B42291">
              <w:rPr>
                <w:rFonts w:ascii="Arial" w:hAnsi="Arial" w:cs="Arial"/>
                <w:b/>
                <w:bCs/>
                <w:sz w:val="18"/>
                <w:szCs w:val="18"/>
              </w:rPr>
              <w:t>хил. лв.</w:t>
            </w:r>
          </w:p>
        </w:tc>
        <w:tc>
          <w:tcPr>
            <w:tcW w:w="283" w:type="dxa"/>
            <w:tcBorders>
              <w:left w:val="nil"/>
              <w:right w:val="nil"/>
            </w:tcBorders>
            <w:vAlign w:val="bottom"/>
          </w:tcPr>
          <w:p w:rsidR="005F5B88" w:rsidRPr="00B42291" w:rsidRDefault="005F5B88" w:rsidP="005F5B88">
            <w:pPr>
              <w:spacing w:line="240" w:lineRule="auto"/>
              <w:jc w:val="right"/>
              <w:rPr>
                <w:rFonts w:ascii="Arial" w:hAnsi="Arial" w:cs="Arial"/>
                <w:b/>
                <w:bCs/>
                <w:sz w:val="18"/>
                <w:szCs w:val="18"/>
              </w:rPr>
            </w:pPr>
          </w:p>
        </w:tc>
        <w:tc>
          <w:tcPr>
            <w:tcW w:w="1843" w:type="dxa"/>
            <w:tcBorders>
              <w:top w:val="single" w:sz="4" w:space="0" w:color="auto"/>
              <w:left w:val="nil"/>
              <w:right w:val="nil"/>
            </w:tcBorders>
            <w:vAlign w:val="bottom"/>
          </w:tcPr>
          <w:p w:rsidR="005F5B88" w:rsidRPr="00B42291" w:rsidRDefault="005F5B88" w:rsidP="005F5B88">
            <w:pPr>
              <w:spacing w:line="240" w:lineRule="auto"/>
              <w:jc w:val="right"/>
              <w:rPr>
                <w:rFonts w:ascii="Arial" w:hAnsi="Arial" w:cs="Arial"/>
                <w:sz w:val="18"/>
                <w:szCs w:val="18"/>
              </w:rPr>
            </w:pPr>
            <w:r w:rsidRPr="00B42291">
              <w:rPr>
                <w:rFonts w:ascii="Arial" w:hAnsi="Arial" w:cs="Arial"/>
                <w:b/>
                <w:bCs/>
                <w:sz w:val="18"/>
                <w:szCs w:val="18"/>
              </w:rPr>
              <w:t>хил. лв.</w:t>
            </w:r>
          </w:p>
        </w:tc>
      </w:tr>
      <w:tr w:rsidR="005F5B88" w:rsidRPr="00B42291" w:rsidTr="00AB4364">
        <w:trPr>
          <w:trHeight w:hRule="exact" w:val="113"/>
        </w:trPr>
        <w:tc>
          <w:tcPr>
            <w:tcW w:w="5400" w:type="dxa"/>
            <w:tcBorders>
              <w:top w:val="nil"/>
              <w:left w:val="nil"/>
              <w:right w:val="nil"/>
            </w:tcBorders>
            <w:noWrap/>
            <w:vAlign w:val="center"/>
          </w:tcPr>
          <w:p w:rsidR="005F5B88" w:rsidRPr="00B42291" w:rsidRDefault="005F5B88" w:rsidP="005F5B88">
            <w:pPr>
              <w:spacing w:line="240" w:lineRule="auto"/>
              <w:jc w:val="left"/>
              <w:rPr>
                <w:rFonts w:ascii="Arial" w:hAnsi="Arial" w:cs="Arial"/>
                <w:b/>
                <w:i/>
                <w:sz w:val="18"/>
                <w:szCs w:val="18"/>
                <w:lang w:val="bg-BG"/>
              </w:rPr>
            </w:pPr>
          </w:p>
        </w:tc>
        <w:tc>
          <w:tcPr>
            <w:tcW w:w="1843" w:type="dxa"/>
            <w:tcBorders>
              <w:left w:val="nil"/>
              <w:right w:val="nil"/>
            </w:tcBorders>
            <w:vAlign w:val="bottom"/>
          </w:tcPr>
          <w:p w:rsidR="005F5B88" w:rsidRPr="00B42291" w:rsidRDefault="005F5B88" w:rsidP="005F5B88">
            <w:pPr>
              <w:spacing w:line="240" w:lineRule="auto"/>
              <w:jc w:val="right"/>
              <w:rPr>
                <w:rFonts w:ascii="Arial" w:hAnsi="Arial" w:cs="Arial"/>
                <w:b/>
                <w:bCs/>
                <w:sz w:val="18"/>
                <w:szCs w:val="18"/>
              </w:rPr>
            </w:pPr>
          </w:p>
        </w:tc>
        <w:tc>
          <w:tcPr>
            <w:tcW w:w="283" w:type="dxa"/>
            <w:tcBorders>
              <w:left w:val="nil"/>
              <w:right w:val="nil"/>
            </w:tcBorders>
            <w:vAlign w:val="bottom"/>
          </w:tcPr>
          <w:p w:rsidR="005F5B88" w:rsidRPr="00B42291" w:rsidRDefault="005F5B88" w:rsidP="005F5B88">
            <w:pPr>
              <w:spacing w:line="240" w:lineRule="auto"/>
              <w:jc w:val="right"/>
              <w:rPr>
                <w:rFonts w:ascii="Arial" w:hAnsi="Arial" w:cs="Arial"/>
                <w:b/>
                <w:bCs/>
                <w:sz w:val="18"/>
                <w:szCs w:val="18"/>
              </w:rPr>
            </w:pPr>
          </w:p>
        </w:tc>
        <w:tc>
          <w:tcPr>
            <w:tcW w:w="1843" w:type="dxa"/>
            <w:tcBorders>
              <w:left w:val="nil"/>
              <w:right w:val="nil"/>
            </w:tcBorders>
            <w:vAlign w:val="bottom"/>
          </w:tcPr>
          <w:p w:rsidR="005F5B88" w:rsidRPr="00B42291" w:rsidRDefault="005F5B88" w:rsidP="005F5B88">
            <w:pPr>
              <w:spacing w:line="240" w:lineRule="auto"/>
              <w:jc w:val="right"/>
              <w:rPr>
                <w:rFonts w:ascii="Arial" w:hAnsi="Arial" w:cs="Arial"/>
                <w:b/>
                <w:bCs/>
                <w:sz w:val="18"/>
                <w:szCs w:val="18"/>
              </w:rPr>
            </w:pPr>
          </w:p>
        </w:tc>
      </w:tr>
      <w:tr w:rsidR="00AB4364" w:rsidRPr="00B42291" w:rsidTr="00AB4364">
        <w:trPr>
          <w:trHeight w:hRule="exact" w:val="284"/>
        </w:trPr>
        <w:tc>
          <w:tcPr>
            <w:tcW w:w="5400" w:type="dxa"/>
            <w:tcBorders>
              <w:top w:val="nil"/>
              <w:left w:val="nil"/>
              <w:bottom w:val="nil"/>
              <w:right w:val="nil"/>
            </w:tcBorders>
            <w:noWrap/>
            <w:vAlign w:val="center"/>
          </w:tcPr>
          <w:p w:rsidR="00AB4364" w:rsidRPr="00B42291" w:rsidRDefault="00AB4364" w:rsidP="00AB4364">
            <w:pPr>
              <w:spacing w:line="240" w:lineRule="auto"/>
              <w:jc w:val="left"/>
              <w:rPr>
                <w:rFonts w:ascii="Arial" w:hAnsi="Arial" w:cs="Arial"/>
                <w:sz w:val="18"/>
                <w:szCs w:val="18"/>
              </w:rPr>
            </w:pPr>
            <w:r w:rsidRPr="00B42291">
              <w:rPr>
                <w:rFonts w:ascii="Arial" w:hAnsi="Arial" w:cs="Arial"/>
                <w:sz w:val="18"/>
                <w:szCs w:val="18"/>
                <w:lang w:val="bg-BG"/>
              </w:rPr>
              <w:t>Заем на Шабла Енерджи ЕООД в евро</w:t>
            </w:r>
          </w:p>
        </w:tc>
        <w:tc>
          <w:tcPr>
            <w:tcW w:w="1843" w:type="dxa"/>
            <w:tcBorders>
              <w:top w:val="nil"/>
              <w:left w:val="nil"/>
              <w:bottom w:val="nil"/>
              <w:right w:val="nil"/>
            </w:tcBorders>
            <w:vAlign w:val="center"/>
          </w:tcPr>
          <w:p w:rsidR="00AB4364" w:rsidRPr="00AB4364" w:rsidRDefault="00AB4364" w:rsidP="00AB4364">
            <w:pPr>
              <w:spacing w:line="240" w:lineRule="auto"/>
              <w:jc w:val="right"/>
              <w:rPr>
                <w:rFonts w:ascii="Arial" w:hAnsi="Arial" w:cs="Arial"/>
                <w:sz w:val="18"/>
                <w:szCs w:val="18"/>
                <w:lang w:val="bg-BG"/>
              </w:rPr>
            </w:pPr>
            <w:r>
              <w:rPr>
                <w:rFonts w:ascii="Arial" w:hAnsi="Arial" w:cs="Arial"/>
                <w:sz w:val="18"/>
                <w:szCs w:val="18"/>
                <w:lang w:val="bg-BG"/>
              </w:rPr>
              <w:t>55</w:t>
            </w:r>
          </w:p>
        </w:tc>
        <w:tc>
          <w:tcPr>
            <w:tcW w:w="283" w:type="dxa"/>
            <w:tcBorders>
              <w:top w:val="nil"/>
              <w:left w:val="nil"/>
              <w:bottom w:val="nil"/>
              <w:right w:val="nil"/>
            </w:tcBorders>
            <w:vAlign w:val="center"/>
          </w:tcPr>
          <w:p w:rsidR="00AB4364" w:rsidRPr="00B42291" w:rsidRDefault="00AB4364" w:rsidP="00AB4364">
            <w:pPr>
              <w:spacing w:line="240" w:lineRule="auto"/>
              <w:jc w:val="right"/>
              <w:rPr>
                <w:rFonts w:ascii="Arial" w:hAnsi="Arial" w:cs="Arial"/>
                <w:sz w:val="18"/>
                <w:szCs w:val="18"/>
              </w:rPr>
            </w:pPr>
          </w:p>
        </w:tc>
        <w:tc>
          <w:tcPr>
            <w:tcW w:w="1843" w:type="dxa"/>
            <w:tcBorders>
              <w:top w:val="nil"/>
              <w:left w:val="nil"/>
              <w:bottom w:val="nil"/>
              <w:right w:val="nil"/>
            </w:tcBorders>
            <w:vAlign w:val="center"/>
          </w:tcPr>
          <w:p w:rsidR="00AB4364" w:rsidRPr="0029334D" w:rsidRDefault="00AB4364" w:rsidP="00AB4364">
            <w:pPr>
              <w:spacing w:line="240" w:lineRule="auto"/>
              <w:jc w:val="right"/>
              <w:rPr>
                <w:rFonts w:ascii="Arial" w:hAnsi="Arial" w:cs="Arial"/>
                <w:sz w:val="18"/>
                <w:szCs w:val="18"/>
              </w:rPr>
            </w:pPr>
            <w:r>
              <w:rPr>
                <w:rFonts w:ascii="Arial" w:hAnsi="Arial" w:cs="Arial"/>
                <w:sz w:val="18"/>
                <w:szCs w:val="18"/>
              </w:rPr>
              <w:t>69</w:t>
            </w:r>
          </w:p>
        </w:tc>
      </w:tr>
      <w:tr w:rsidR="00AB4364" w:rsidRPr="00B42291" w:rsidTr="00AB4364">
        <w:trPr>
          <w:trHeight w:hRule="exact" w:val="284"/>
        </w:trPr>
        <w:tc>
          <w:tcPr>
            <w:tcW w:w="5400" w:type="dxa"/>
            <w:tcBorders>
              <w:top w:val="nil"/>
              <w:left w:val="nil"/>
              <w:bottom w:val="nil"/>
              <w:right w:val="nil"/>
            </w:tcBorders>
            <w:noWrap/>
            <w:vAlign w:val="center"/>
          </w:tcPr>
          <w:p w:rsidR="00AB4364" w:rsidRPr="00B42291" w:rsidRDefault="00AB4364" w:rsidP="00AB4364">
            <w:pPr>
              <w:spacing w:line="240" w:lineRule="auto"/>
              <w:jc w:val="left"/>
              <w:rPr>
                <w:rFonts w:ascii="Arial" w:hAnsi="Arial" w:cs="Arial"/>
                <w:b/>
                <w:bCs/>
                <w:sz w:val="18"/>
                <w:szCs w:val="18"/>
              </w:rPr>
            </w:pPr>
          </w:p>
        </w:tc>
        <w:tc>
          <w:tcPr>
            <w:tcW w:w="1843" w:type="dxa"/>
            <w:tcBorders>
              <w:top w:val="single" w:sz="4" w:space="0" w:color="auto"/>
              <w:left w:val="nil"/>
              <w:bottom w:val="nil"/>
              <w:right w:val="nil"/>
            </w:tcBorders>
            <w:vAlign w:val="center"/>
          </w:tcPr>
          <w:p w:rsidR="00AB4364" w:rsidRPr="00AB4364" w:rsidRDefault="00AB4364" w:rsidP="00AB4364">
            <w:pPr>
              <w:spacing w:line="240" w:lineRule="auto"/>
              <w:jc w:val="right"/>
              <w:rPr>
                <w:rFonts w:ascii="Arial" w:hAnsi="Arial" w:cs="Arial"/>
                <w:b/>
                <w:bCs/>
                <w:sz w:val="18"/>
                <w:szCs w:val="18"/>
                <w:lang w:val="bg-BG"/>
              </w:rPr>
            </w:pPr>
            <w:r>
              <w:rPr>
                <w:rFonts w:ascii="Arial" w:hAnsi="Arial" w:cs="Arial"/>
                <w:b/>
                <w:bCs/>
                <w:sz w:val="18"/>
                <w:szCs w:val="18"/>
                <w:lang w:val="bg-BG"/>
              </w:rPr>
              <w:t>55</w:t>
            </w:r>
          </w:p>
        </w:tc>
        <w:tc>
          <w:tcPr>
            <w:tcW w:w="283" w:type="dxa"/>
            <w:tcBorders>
              <w:left w:val="nil"/>
              <w:bottom w:val="nil"/>
              <w:right w:val="nil"/>
            </w:tcBorders>
            <w:vAlign w:val="center"/>
          </w:tcPr>
          <w:p w:rsidR="00AB4364" w:rsidRPr="00B42291" w:rsidRDefault="00AB4364" w:rsidP="00AB4364">
            <w:pPr>
              <w:spacing w:line="240" w:lineRule="auto"/>
              <w:jc w:val="right"/>
              <w:rPr>
                <w:rFonts w:ascii="Arial" w:hAnsi="Arial" w:cs="Arial"/>
                <w:b/>
                <w:bCs/>
                <w:sz w:val="18"/>
                <w:szCs w:val="18"/>
              </w:rPr>
            </w:pPr>
          </w:p>
        </w:tc>
        <w:tc>
          <w:tcPr>
            <w:tcW w:w="1843" w:type="dxa"/>
            <w:tcBorders>
              <w:top w:val="single" w:sz="4" w:space="0" w:color="auto"/>
              <w:left w:val="nil"/>
              <w:bottom w:val="nil"/>
              <w:right w:val="nil"/>
            </w:tcBorders>
            <w:vAlign w:val="center"/>
          </w:tcPr>
          <w:p w:rsidR="00AB4364" w:rsidRPr="0029334D" w:rsidRDefault="00AB4364" w:rsidP="00AB4364">
            <w:pPr>
              <w:spacing w:line="240" w:lineRule="auto"/>
              <w:jc w:val="right"/>
              <w:rPr>
                <w:rFonts w:ascii="Arial" w:hAnsi="Arial" w:cs="Arial"/>
                <w:b/>
                <w:bCs/>
                <w:sz w:val="18"/>
                <w:szCs w:val="18"/>
              </w:rPr>
            </w:pPr>
            <w:r>
              <w:rPr>
                <w:rFonts w:ascii="Arial" w:hAnsi="Arial" w:cs="Arial"/>
                <w:b/>
                <w:bCs/>
                <w:sz w:val="18"/>
                <w:szCs w:val="18"/>
              </w:rPr>
              <w:t>69</w:t>
            </w:r>
          </w:p>
        </w:tc>
      </w:tr>
      <w:tr w:rsidR="00AB4364" w:rsidRPr="00B42291" w:rsidTr="00AB4364">
        <w:trPr>
          <w:trHeight w:hRule="exact" w:val="284"/>
        </w:trPr>
        <w:tc>
          <w:tcPr>
            <w:tcW w:w="5400" w:type="dxa"/>
            <w:tcBorders>
              <w:top w:val="nil"/>
              <w:left w:val="nil"/>
              <w:bottom w:val="nil"/>
              <w:right w:val="nil"/>
            </w:tcBorders>
            <w:noWrap/>
            <w:vAlign w:val="center"/>
          </w:tcPr>
          <w:p w:rsidR="00AB4364" w:rsidRPr="00B42291" w:rsidRDefault="00AB4364" w:rsidP="00AB4364">
            <w:pPr>
              <w:spacing w:line="240" w:lineRule="auto"/>
              <w:jc w:val="left"/>
              <w:rPr>
                <w:rFonts w:ascii="Arial" w:hAnsi="Arial" w:cs="Arial"/>
                <w:sz w:val="18"/>
                <w:szCs w:val="18"/>
                <w:lang w:val="bg-BG"/>
              </w:rPr>
            </w:pPr>
            <w:r w:rsidRPr="00B42291">
              <w:rPr>
                <w:rFonts w:ascii="Arial" w:hAnsi="Arial" w:cs="Arial"/>
                <w:b/>
                <w:i/>
                <w:sz w:val="18"/>
                <w:szCs w:val="18"/>
                <w:lang w:val="bg-BG"/>
              </w:rPr>
              <w:t>Вземания от лихви</w:t>
            </w:r>
          </w:p>
        </w:tc>
        <w:tc>
          <w:tcPr>
            <w:tcW w:w="1843" w:type="dxa"/>
            <w:tcBorders>
              <w:top w:val="nil"/>
              <w:left w:val="nil"/>
              <w:right w:val="nil"/>
            </w:tcBorders>
            <w:vAlign w:val="center"/>
          </w:tcPr>
          <w:p w:rsidR="00AB4364" w:rsidRPr="00B42291" w:rsidRDefault="00AB4364" w:rsidP="00AB4364">
            <w:pPr>
              <w:spacing w:line="240" w:lineRule="auto"/>
              <w:jc w:val="right"/>
              <w:rPr>
                <w:rFonts w:ascii="Arial" w:hAnsi="Arial" w:cs="Arial"/>
                <w:sz w:val="18"/>
                <w:szCs w:val="18"/>
              </w:rPr>
            </w:pPr>
          </w:p>
        </w:tc>
        <w:tc>
          <w:tcPr>
            <w:tcW w:w="283" w:type="dxa"/>
            <w:tcBorders>
              <w:top w:val="nil"/>
              <w:left w:val="nil"/>
              <w:right w:val="nil"/>
            </w:tcBorders>
            <w:vAlign w:val="center"/>
          </w:tcPr>
          <w:p w:rsidR="00AB4364" w:rsidRPr="00B42291" w:rsidRDefault="00AB4364" w:rsidP="00AB4364">
            <w:pPr>
              <w:spacing w:line="240" w:lineRule="auto"/>
              <w:jc w:val="right"/>
              <w:rPr>
                <w:rFonts w:ascii="Arial" w:hAnsi="Arial" w:cs="Arial"/>
                <w:sz w:val="18"/>
                <w:szCs w:val="18"/>
              </w:rPr>
            </w:pPr>
          </w:p>
        </w:tc>
        <w:tc>
          <w:tcPr>
            <w:tcW w:w="1843" w:type="dxa"/>
            <w:tcBorders>
              <w:top w:val="nil"/>
              <w:left w:val="nil"/>
              <w:right w:val="nil"/>
            </w:tcBorders>
            <w:vAlign w:val="center"/>
          </w:tcPr>
          <w:p w:rsidR="00AB4364" w:rsidRPr="00B42291" w:rsidRDefault="00AB4364" w:rsidP="00AB4364">
            <w:pPr>
              <w:spacing w:line="240" w:lineRule="auto"/>
              <w:jc w:val="right"/>
              <w:rPr>
                <w:rFonts w:ascii="Arial" w:hAnsi="Arial" w:cs="Arial"/>
                <w:sz w:val="18"/>
                <w:szCs w:val="18"/>
              </w:rPr>
            </w:pPr>
          </w:p>
        </w:tc>
      </w:tr>
      <w:tr w:rsidR="00AB4364" w:rsidRPr="00B42291" w:rsidTr="00AB4364">
        <w:trPr>
          <w:trHeight w:hRule="exact" w:val="284"/>
        </w:trPr>
        <w:tc>
          <w:tcPr>
            <w:tcW w:w="5400" w:type="dxa"/>
            <w:tcBorders>
              <w:top w:val="nil"/>
              <w:left w:val="nil"/>
              <w:bottom w:val="nil"/>
              <w:right w:val="nil"/>
            </w:tcBorders>
            <w:noWrap/>
            <w:vAlign w:val="center"/>
          </w:tcPr>
          <w:p w:rsidR="00AB4364" w:rsidRPr="00B42291" w:rsidRDefault="00AB4364" w:rsidP="00AB4364">
            <w:pPr>
              <w:spacing w:line="240" w:lineRule="auto"/>
              <w:jc w:val="left"/>
              <w:rPr>
                <w:rFonts w:ascii="Arial" w:hAnsi="Arial" w:cs="Arial"/>
                <w:b/>
                <w:i/>
                <w:sz w:val="18"/>
                <w:szCs w:val="18"/>
                <w:lang w:val="bg-BG"/>
              </w:rPr>
            </w:pPr>
            <w:r w:rsidRPr="00B42291">
              <w:rPr>
                <w:rFonts w:ascii="Arial" w:hAnsi="Arial" w:cs="Arial"/>
                <w:sz w:val="18"/>
                <w:szCs w:val="18"/>
                <w:lang w:val="bg-BG"/>
              </w:rPr>
              <w:t>Начален баланс</w:t>
            </w:r>
          </w:p>
        </w:tc>
        <w:tc>
          <w:tcPr>
            <w:tcW w:w="1843" w:type="dxa"/>
            <w:tcBorders>
              <w:top w:val="nil"/>
              <w:left w:val="nil"/>
              <w:right w:val="nil"/>
            </w:tcBorders>
            <w:vAlign w:val="center"/>
          </w:tcPr>
          <w:p w:rsidR="00AB4364" w:rsidRPr="00AB4364" w:rsidRDefault="00AB4364" w:rsidP="00AB4364">
            <w:pPr>
              <w:spacing w:line="240" w:lineRule="auto"/>
              <w:jc w:val="right"/>
              <w:rPr>
                <w:rFonts w:ascii="Arial" w:hAnsi="Arial" w:cs="Arial"/>
                <w:sz w:val="18"/>
                <w:szCs w:val="18"/>
                <w:lang w:val="bg-BG"/>
              </w:rPr>
            </w:pPr>
            <w:r>
              <w:rPr>
                <w:rFonts w:ascii="Arial" w:hAnsi="Arial" w:cs="Arial"/>
                <w:sz w:val="18"/>
                <w:szCs w:val="18"/>
                <w:lang w:val="bg-BG"/>
              </w:rPr>
              <w:t>11</w:t>
            </w:r>
          </w:p>
        </w:tc>
        <w:tc>
          <w:tcPr>
            <w:tcW w:w="283" w:type="dxa"/>
            <w:tcBorders>
              <w:top w:val="nil"/>
              <w:left w:val="nil"/>
              <w:right w:val="nil"/>
            </w:tcBorders>
            <w:vAlign w:val="center"/>
          </w:tcPr>
          <w:p w:rsidR="00AB4364" w:rsidRPr="00B42291" w:rsidRDefault="00AB4364" w:rsidP="00AB4364">
            <w:pPr>
              <w:spacing w:line="240" w:lineRule="auto"/>
              <w:jc w:val="right"/>
              <w:rPr>
                <w:rFonts w:ascii="Arial" w:hAnsi="Arial" w:cs="Arial"/>
                <w:sz w:val="18"/>
                <w:szCs w:val="18"/>
              </w:rPr>
            </w:pPr>
          </w:p>
        </w:tc>
        <w:tc>
          <w:tcPr>
            <w:tcW w:w="1843" w:type="dxa"/>
            <w:tcBorders>
              <w:top w:val="nil"/>
              <w:left w:val="nil"/>
              <w:right w:val="nil"/>
            </w:tcBorders>
            <w:vAlign w:val="center"/>
          </w:tcPr>
          <w:p w:rsidR="00AB4364" w:rsidRPr="0029334D" w:rsidRDefault="00AB4364" w:rsidP="00AB4364">
            <w:pPr>
              <w:spacing w:line="240" w:lineRule="auto"/>
              <w:jc w:val="right"/>
              <w:rPr>
                <w:rFonts w:ascii="Arial" w:hAnsi="Arial" w:cs="Arial"/>
                <w:sz w:val="18"/>
                <w:szCs w:val="18"/>
              </w:rPr>
            </w:pPr>
            <w:r>
              <w:rPr>
                <w:rFonts w:ascii="Arial" w:hAnsi="Arial" w:cs="Arial"/>
                <w:sz w:val="18"/>
                <w:szCs w:val="18"/>
              </w:rPr>
              <w:t>8</w:t>
            </w:r>
          </w:p>
        </w:tc>
      </w:tr>
      <w:tr w:rsidR="00AB4364" w:rsidRPr="00B42291" w:rsidTr="00AB4364">
        <w:trPr>
          <w:trHeight w:hRule="exact" w:val="284"/>
        </w:trPr>
        <w:tc>
          <w:tcPr>
            <w:tcW w:w="5400" w:type="dxa"/>
            <w:tcBorders>
              <w:top w:val="nil"/>
              <w:left w:val="nil"/>
              <w:bottom w:val="nil"/>
              <w:right w:val="nil"/>
            </w:tcBorders>
            <w:noWrap/>
            <w:vAlign w:val="center"/>
          </w:tcPr>
          <w:p w:rsidR="00AB4364" w:rsidRPr="00B42291" w:rsidRDefault="00AB4364" w:rsidP="00AB4364">
            <w:pPr>
              <w:spacing w:line="240" w:lineRule="auto"/>
              <w:jc w:val="left"/>
              <w:rPr>
                <w:rFonts w:ascii="Arial" w:hAnsi="Arial" w:cs="Arial"/>
                <w:sz w:val="18"/>
                <w:szCs w:val="18"/>
              </w:rPr>
            </w:pPr>
            <w:r w:rsidRPr="00B42291">
              <w:rPr>
                <w:rFonts w:ascii="Arial" w:hAnsi="Arial" w:cs="Arial"/>
                <w:sz w:val="18"/>
                <w:szCs w:val="18"/>
                <w:lang w:val="bg-BG"/>
              </w:rPr>
              <w:t>Начислени лихви (заем на Шабла Енерджи ЕООД в евро)</w:t>
            </w:r>
          </w:p>
        </w:tc>
        <w:tc>
          <w:tcPr>
            <w:tcW w:w="1843" w:type="dxa"/>
            <w:tcBorders>
              <w:top w:val="nil"/>
              <w:left w:val="nil"/>
              <w:right w:val="nil"/>
            </w:tcBorders>
            <w:vAlign w:val="center"/>
          </w:tcPr>
          <w:p w:rsidR="00AB4364" w:rsidRPr="00AB4364" w:rsidRDefault="00AB4364" w:rsidP="00AB4364">
            <w:pPr>
              <w:spacing w:line="240" w:lineRule="auto"/>
              <w:jc w:val="right"/>
              <w:rPr>
                <w:rFonts w:ascii="Arial" w:hAnsi="Arial" w:cs="Arial"/>
                <w:sz w:val="18"/>
                <w:szCs w:val="18"/>
                <w:lang w:val="bg-BG"/>
              </w:rPr>
            </w:pPr>
            <w:r>
              <w:rPr>
                <w:rFonts w:ascii="Arial" w:hAnsi="Arial" w:cs="Arial"/>
                <w:sz w:val="18"/>
                <w:szCs w:val="18"/>
                <w:lang w:val="bg-BG"/>
              </w:rPr>
              <w:t>1</w:t>
            </w:r>
          </w:p>
        </w:tc>
        <w:tc>
          <w:tcPr>
            <w:tcW w:w="283" w:type="dxa"/>
            <w:tcBorders>
              <w:top w:val="nil"/>
              <w:left w:val="nil"/>
              <w:right w:val="nil"/>
            </w:tcBorders>
            <w:vAlign w:val="center"/>
          </w:tcPr>
          <w:p w:rsidR="00AB4364" w:rsidRPr="00B42291" w:rsidRDefault="00AB4364" w:rsidP="00AB4364">
            <w:pPr>
              <w:spacing w:line="240" w:lineRule="auto"/>
              <w:jc w:val="right"/>
              <w:rPr>
                <w:rFonts w:ascii="Arial" w:hAnsi="Arial" w:cs="Arial"/>
                <w:sz w:val="18"/>
                <w:szCs w:val="18"/>
              </w:rPr>
            </w:pPr>
          </w:p>
        </w:tc>
        <w:tc>
          <w:tcPr>
            <w:tcW w:w="1843" w:type="dxa"/>
            <w:tcBorders>
              <w:top w:val="nil"/>
              <w:left w:val="nil"/>
              <w:right w:val="nil"/>
            </w:tcBorders>
            <w:vAlign w:val="center"/>
          </w:tcPr>
          <w:p w:rsidR="00AB4364" w:rsidRPr="0029334D" w:rsidRDefault="00AB4364" w:rsidP="00AB4364">
            <w:pPr>
              <w:spacing w:line="240" w:lineRule="auto"/>
              <w:jc w:val="right"/>
              <w:rPr>
                <w:rFonts w:ascii="Arial" w:hAnsi="Arial" w:cs="Arial"/>
                <w:sz w:val="18"/>
                <w:szCs w:val="18"/>
              </w:rPr>
            </w:pPr>
            <w:r>
              <w:rPr>
                <w:rFonts w:ascii="Arial" w:hAnsi="Arial" w:cs="Arial"/>
                <w:sz w:val="18"/>
                <w:szCs w:val="18"/>
              </w:rPr>
              <w:t>3</w:t>
            </w:r>
          </w:p>
        </w:tc>
      </w:tr>
      <w:tr w:rsidR="00AB4364" w:rsidRPr="00B42291" w:rsidTr="00AB4364">
        <w:trPr>
          <w:trHeight w:hRule="exact" w:val="284"/>
        </w:trPr>
        <w:tc>
          <w:tcPr>
            <w:tcW w:w="5400" w:type="dxa"/>
            <w:tcBorders>
              <w:top w:val="nil"/>
              <w:left w:val="nil"/>
              <w:bottom w:val="nil"/>
              <w:right w:val="nil"/>
            </w:tcBorders>
            <w:noWrap/>
            <w:vAlign w:val="center"/>
          </w:tcPr>
          <w:p w:rsidR="00AB4364" w:rsidRPr="00B42291" w:rsidRDefault="00AB4364" w:rsidP="00AB4364">
            <w:pPr>
              <w:spacing w:line="240" w:lineRule="auto"/>
              <w:jc w:val="left"/>
              <w:rPr>
                <w:rFonts w:ascii="Arial" w:hAnsi="Arial" w:cs="Arial"/>
                <w:b/>
                <w:bCs/>
                <w:sz w:val="18"/>
                <w:szCs w:val="18"/>
              </w:rPr>
            </w:pPr>
          </w:p>
        </w:tc>
        <w:tc>
          <w:tcPr>
            <w:tcW w:w="1843" w:type="dxa"/>
            <w:tcBorders>
              <w:top w:val="single" w:sz="4" w:space="0" w:color="auto"/>
              <w:left w:val="nil"/>
              <w:bottom w:val="single" w:sz="4" w:space="0" w:color="auto"/>
              <w:right w:val="nil"/>
            </w:tcBorders>
            <w:vAlign w:val="center"/>
          </w:tcPr>
          <w:p w:rsidR="00AB4364" w:rsidRPr="0029334D" w:rsidRDefault="00AB4364" w:rsidP="00AB4364">
            <w:pPr>
              <w:spacing w:line="240" w:lineRule="auto"/>
              <w:jc w:val="right"/>
              <w:rPr>
                <w:rFonts w:ascii="Arial" w:hAnsi="Arial" w:cs="Arial"/>
                <w:b/>
                <w:bCs/>
                <w:sz w:val="18"/>
                <w:szCs w:val="18"/>
              </w:rPr>
            </w:pPr>
            <w:r>
              <w:rPr>
                <w:rFonts w:ascii="Arial" w:hAnsi="Arial" w:cs="Arial"/>
                <w:b/>
                <w:bCs/>
                <w:sz w:val="18"/>
                <w:szCs w:val="18"/>
              </w:rPr>
              <w:t>12</w:t>
            </w:r>
          </w:p>
        </w:tc>
        <w:tc>
          <w:tcPr>
            <w:tcW w:w="283" w:type="dxa"/>
            <w:tcBorders>
              <w:left w:val="nil"/>
              <w:right w:val="nil"/>
            </w:tcBorders>
            <w:vAlign w:val="center"/>
          </w:tcPr>
          <w:p w:rsidR="00AB4364" w:rsidRPr="00B42291" w:rsidRDefault="00AB4364" w:rsidP="00AB4364">
            <w:pPr>
              <w:spacing w:line="240" w:lineRule="auto"/>
              <w:jc w:val="right"/>
              <w:rPr>
                <w:rFonts w:ascii="Arial" w:hAnsi="Arial" w:cs="Arial"/>
                <w:b/>
                <w:bCs/>
                <w:sz w:val="18"/>
                <w:szCs w:val="18"/>
              </w:rPr>
            </w:pPr>
          </w:p>
        </w:tc>
        <w:tc>
          <w:tcPr>
            <w:tcW w:w="1843" w:type="dxa"/>
            <w:tcBorders>
              <w:top w:val="single" w:sz="4" w:space="0" w:color="auto"/>
              <w:left w:val="nil"/>
              <w:bottom w:val="single" w:sz="4" w:space="0" w:color="auto"/>
              <w:right w:val="nil"/>
            </w:tcBorders>
            <w:vAlign w:val="center"/>
          </w:tcPr>
          <w:p w:rsidR="00AB4364" w:rsidRPr="0029334D" w:rsidRDefault="00AB4364" w:rsidP="00AB4364">
            <w:pPr>
              <w:spacing w:line="240" w:lineRule="auto"/>
              <w:jc w:val="right"/>
              <w:rPr>
                <w:rFonts w:ascii="Arial" w:hAnsi="Arial" w:cs="Arial"/>
                <w:b/>
                <w:bCs/>
                <w:sz w:val="18"/>
                <w:szCs w:val="18"/>
              </w:rPr>
            </w:pPr>
            <w:r>
              <w:rPr>
                <w:rFonts w:ascii="Arial" w:hAnsi="Arial" w:cs="Arial"/>
                <w:b/>
                <w:bCs/>
                <w:sz w:val="18"/>
                <w:szCs w:val="18"/>
              </w:rPr>
              <w:t>11</w:t>
            </w:r>
          </w:p>
        </w:tc>
      </w:tr>
      <w:tr w:rsidR="00AB4364" w:rsidRPr="009752E4" w:rsidTr="00AB4364">
        <w:trPr>
          <w:trHeight w:hRule="exact" w:val="284"/>
        </w:trPr>
        <w:tc>
          <w:tcPr>
            <w:tcW w:w="5400" w:type="dxa"/>
            <w:tcBorders>
              <w:top w:val="nil"/>
              <w:left w:val="nil"/>
              <w:bottom w:val="nil"/>
              <w:right w:val="nil"/>
            </w:tcBorders>
            <w:noWrap/>
            <w:vAlign w:val="center"/>
          </w:tcPr>
          <w:p w:rsidR="00AB4364" w:rsidRPr="00B42291" w:rsidRDefault="00AB4364" w:rsidP="00AB4364">
            <w:pPr>
              <w:spacing w:line="240" w:lineRule="auto"/>
              <w:jc w:val="left"/>
              <w:rPr>
                <w:rFonts w:ascii="Arial" w:hAnsi="Arial" w:cs="Arial"/>
                <w:b/>
                <w:bCs/>
                <w:sz w:val="18"/>
                <w:szCs w:val="18"/>
                <w:lang w:val="bg-BG"/>
              </w:rPr>
            </w:pPr>
            <w:r w:rsidRPr="00B42291">
              <w:rPr>
                <w:rFonts w:ascii="Arial" w:hAnsi="Arial" w:cs="Arial"/>
                <w:b/>
                <w:bCs/>
                <w:sz w:val="18"/>
                <w:szCs w:val="18"/>
                <w:lang w:val="bg-BG"/>
              </w:rPr>
              <w:t>Общо вземания по предоставени заеми</w:t>
            </w:r>
          </w:p>
        </w:tc>
        <w:tc>
          <w:tcPr>
            <w:tcW w:w="1843" w:type="dxa"/>
            <w:tcBorders>
              <w:top w:val="single" w:sz="4" w:space="0" w:color="auto"/>
              <w:left w:val="nil"/>
              <w:bottom w:val="double" w:sz="4" w:space="0" w:color="auto"/>
              <w:right w:val="nil"/>
            </w:tcBorders>
            <w:vAlign w:val="center"/>
          </w:tcPr>
          <w:p w:rsidR="00AB4364" w:rsidRPr="00AB4364" w:rsidRDefault="00AB4364" w:rsidP="00AB4364">
            <w:pPr>
              <w:spacing w:line="240" w:lineRule="auto"/>
              <w:jc w:val="right"/>
              <w:rPr>
                <w:rFonts w:ascii="Arial" w:hAnsi="Arial" w:cs="Arial"/>
                <w:b/>
                <w:bCs/>
                <w:sz w:val="18"/>
                <w:szCs w:val="18"/>
                <w:lang w:val="bg-BG"/>
              </w:rPr>
            </w:pPr>
            <w:r>
              <w:rPr>
                <w:rFonts w:ascii="Arial" w:hAnsi="Arial" w:cs="Arial"/>
                <w:b/>
                <w:bCs/>
                <w:sz w:val="18"/>
                <w:szCs w:val="18"/>
                <w:lang w:val="bg-BG"/>
              </w:rPr>
              <w:t>67</w:t>
            </w:r>
          </w:p>
        </w:tc>
        <w:tc>
          <w:tcPr>
            <w:tcW w:w="283" w:type="dxa"/>
            <w:tcBorders>
              <w:left w:val="nil"/>
              <w:right w:val="nil"/>
            </w:tcBorders>
            <w:vAlign w:val="center"/>
          </w:tcPr>
          <w:p w:rsidR="00AB4364" w:rsidRPr="00B42291" w:rsidRDefault="00AB4364" w:rsidP="00AB4364">
            <w:pPr>
              <w:spacing w:line="240" w:lineRule="auto"/>
              <w:jc w:val="right"/>
              <w:rPr>
                <w:rFonts w:ascii="Arial" w:hAnsi="Arial" w:cs="Arial"/>
                <w:b/>
                <w:bCs/>
                <w:sz w:val="18"/>
                <w:szCs w:val="18"/>
              </w:rPr>
            </w:pPr>
          </w:p>
        </w:tc>
        <w:tc>
          <w:tcPr>
            <w:tcW w:w="1843" w:type="dxa"/>
            <w:tcBorders>
              <w:top w:val="single" w:sz="4" w:space="0" w:color="auto"/>
              <w:left w:val="nil"/>
              <w:bottom w:val="double" w:sz="4" w:space="0" w:color="auto"/>
              <w:right w:val="nil"/>
            </w:tcBorders>
            <w:vAlign w:val="center"/>
          </w:tcPr>
          <w:p w:rsidR="00AB4364" w:rsidRPr="0029334D" w:rsidRDefault="00AB4364" w:rsidP="00AB4364">
            <w:pPr>
              <w:spacing w:line="240" w:lineRule="auto"/>
              <w:jc w:val="right"/>
              <w:rPr>
                <w:rFonts w:ascii="Arial" w:hAnsi="Arial" w:cs="Arial"/>
                <w:b/>
                <w:bCs/>
                <w:sz w:val="18"/>
                <w:szCs w:val="18"/>
              </w:rPr>
            </w:pPr>
            <w:r>
              <w:rPr>
                <w:rFonts w:ascii="Arial" w:hAnsi="Arial" w:cs="Arial"/>
                <w:b/>
                <w:bCs/>
                <w:sz w:val="18"/>
                <w:szCs w:val="18"/>
              </w:rPr>
              <w:t>80</w:t>
            </w:r>
          </w:p>
        </w:tc>
      </w:tr>
    </w:tbl>
    <w:p w:rsidR="002D3F73" w:rsidRPr="002D3F73" w:rsidRDefault="002D3F73" w:rsidP="00C37F3B">
      <w:pPr>
        <w:spacing w:line="240" w:lineRule="auto"/>
        <w:jc w:val="left"/>
        <w:rPr>
          <w:lang w:val="bg-BG"/>
        </w:rPr>
      </w:pPr>
    </w:p>
    <w:p w:rsidR="005002FD" w:rsidRDefault="002D3F73" w:rsidP="00C62505">
      <w:pPr>
        <w:pStyle w:val="Heading1"/>
      </w:pPr>
      <w:bookmarkStart w:id="48" w:name="_Toc488921599"/>
      <w:r>
        <w:t>10</w:t>
      </w:r>
      <w:r w:rsidR="00D04253" w:rsidRPr="00D04253">
        <w:t xml:space="preserve">. </w:t>
      </w:r>
      <w:r w:rsidR="00507701">
        <w:t xml:space="preserve">Търговски </w:t>
      </w:r>
      <w:r w:rsidR="000546EC">
        <w:t xml:space="preserve">и други </w:t>
      </w:r>
      <w:r w:rsidR="00507701">
        <w:t>вземания</w:t>
      </w:r>
      <w:bookmarkEnd w:id="48"/>
    </w:p>
    <w:p w:rsidR="00164359" w:rsidRDefault="00164359" w:rsidP="00164359">
      <w:pPr>
        <w:rPr>
          <w:lang w:val="bg-BG"/>
        </w:rPr>
      </w:pPr>
    </w:p>
    <w:tbl>
      <w:tblPr>
        <w:tblW w:w="8789" w:type="dxa"/>
        <w:tblBorders>
          <w:bottom w:val="double" w:sz="6" w:space="0" w:color="auto"/>
        </w:tblBorders>
        <w:tblLayout w:type="fixed"/>
        <w:tblCellMar>
          <w:left w:w="0" w:type="dxa"/>
          <w:right w:w="0" w:type="dxa"/>
        </w:tblCellMar>
        <w:tblLook w:val="0000" w:firstRow="0" w:lastRow="0" w:firstColumn="0" w:lastColumn="0" w:noHBand="0" w:noVBand="0"/>
      </w:tblPr>
      <w:tblGrid>
        <w:gridCol w:w="4678"/>
        <w:gridCol w:w="1843"/>
        <w:gridCol w:w="141"/>
        <w:gridCol w:w="1985"/>
        <w:gridCol w:w="142"/>
      </w:tblGrid>
      <w:tr w:rsidR="00834648" w:rsidRPr="004E605E" w:rsidTr="00834648">
        <w:trPr>
          <w:trHeight w:hRule="exact" w:val="510"/>
        </w:trPr>
        <w:tc>
          <w:tcPr>
            <w:tcW w:w="4678" w:type="dxa"/>
            <w:tcBorders>
              <w:bottom w:val="nil"/>
            </w:tcBorders>
            <w:noWrap/>
            <w:vAlign w:val="bottom"/>
          </w:tcPr>
          <w:p w:rsidR="00834648" w:rsidRPr="004E605E" w:rsidRDefault="00834648" w:rsidP="00686270">
            <w:pPr>
              <w:jc w:val="left"/>
              <w:rPr>
                <w:rFonts w:ascii="Arial" w:eastAsia="Arial Unicode MS" w:hAnsi="Arial" w:cs="Arial"/>
                <w:sz w:val="18"/>
                <w:szCs w:val="18"/>
                <w:lang w:val="bg-BG"/>
              </w:rPr>
            </w:pPr>
          </w:p>
        </w:tc>
        <w:tc>
          <w:tcPr>
            <w:tcW w:w="1843" w:type="dxa"/>
            <w:tcBorders>
              <w:bottom w:val="single" w:sz="6" w:space="0" w:color="auto"/>
            </w:tcBorders>
            <w:vAlign w:val="bottom"/>
          </w:tcPr>
          <w:p w:rsidR="00834648" w:rsidRPr="00834648" w:rsidRDefault="00A025AD" w:rsidP="00834648">
            <w:pPr>
              <w:jc w:val="right"/>
              <w:rPr>
                <w:rFonts w:ascii="Arial" w:hAnsi="Arial" w:cs="Arial"/>
                <w:b/>
                <w:bCs/>
                <w:sz w:val="18"/>
                <w:szCs w:val="18"/>
              </w:rPr>
            </w:pPr>
            <w:r>
              <w:rPr>
                <w:rFonts w:ascii="Arial" w:hAnsi="Arial" w:cs="Arial"/>
                <w:b/>
                <w:bCs/>
                <w:sz w:val="18"/>
                <w:szCs w:val="18"/>
                <w:lang w:val="bg-BG"/>
              </w:rPr>
              <w:t>30 юни 2017</w:t>
            </w:r>
          </w:p>
        </w:tc>
        <w:tc>
          <w:tcPr>
            <w:tcW w:w="141" w:type="dxa"/>
            <w:tcBorders>
              <w:bottom w:val="nil"/>
            </w:tcBorders>
            <w:vAlign w:val="bottom"/>
          </w:tcPr>
          <w:p w:rsidR="00834648" w:rsidRPr="00B42291" w:rsidRDefault="00834648" w:rsidP="00834648">
            <w:pPr>
              <w:jc w:val="right"/>
              <w:rPr>
                <w:rFonts w:ascii="Arial" w:hAnsi="Arial" w:cs="Arial"/>
                <w:b/>
                <w:bCs/>
                <w:sz w:val="18"/>
                <w:szCs w:val="18"/>
              </w:rPr>
            </w:pPr>
          </w:p>
        </w:tc>
        <w:tc>
          <w:tcPr>
            <w:tcW w:w="1985" w:type="dxa"/>
            <w:tcBorders>
              <w:bottom w:val="single" w:sz="6" w:space="0" w:color="auto"/>
            </w:tcBorders>
            <w:vAlign w:val="bottom"/>
          </w:tcPr>
          <w:p w:rsidR="00834648" w:rsidRPr="00C37F3B" w:rsidRDefault="00A025AD" w:rsidP="00C37F3B">
            <w:pPr>
              <w:jc w:val="right"/>
              <w:rPr>
                <w:rFonts w:ascii="Arial" w:hAnsi="Arial" w:cs="Arial"/>
                <w:b/>
                <w:bCs/>
                <w:sz w:val="18"/>
                <w:szCs w:val="18"/>
                <w:lang w:val="bg-BG"/>
              </w:rPr>
            </w:pPr>
            <w:r>
              <w:rPr>
                <w:rFonts w:ascii="Arial" w:hAnsi="Arial" w:cs="Arial"/>
                <w:b/>
                <w:bCs/>
                <w:sz w:val="18"/>
                <w:szCs w:val="18"/>
                <w:lang w:val="bg-BG"/>
              </w:rPr>
              <w:t>31 декември 2016</w:t>
            </w:r>
          </w:p>
        </w:tc>
        <w:tc>
          <w:tcPr>
            <w:tcW w:w="142" w:type="dxa"/>
            <w:tcBorders>
              <w:bottom w:val="nil"/>
            </w:tcBorders>
            <w:vAlign w:val="bottom"/>
          </w:tcPr>
          <w:p w:rsidR="00834648" w:rsidRPr="008B4C02" w:rsidRDefault="00834648" w:rsidP="00686270">
            <w:pPr>
              <w:ind w:right="142"/>
              <w:jc w:val="right"/>
              <w:rPr>
                <w:rFonts w:ascii="Arial" w:hAnsi="Arial" w:cs="Arial"/>
                <w:b/>
                <w:bCs/>
                <w:sz w:val="18"/>
                <w:szCs w:val="18"/>
                <w:lang w:val="bg-BG"/>
              </w:rPr>
            </w:pPr>
          </w:p>
        </w:tc>
      </w:tr>
      <w:tr w:rsidR="00164359" w:rsidRPr="004E605E" w:rsidTr="00D80BF7">
        <w:trPr>
          <w:trHeight w:hRule="exact" w:val="284"/>
        </w:trPr>
        <w:tc>
          <w:tcPr>
            <w:tcW w:w="4678" w:type="dxa"/>
            <w:tcBorders>
              <w:bottom w:val="nil"/>
            </w:tcBorders>
            <w:noWrap/>
            <w:vAlign w:val="bottom"/>
          </w:tcPr>
          <w:p w:rsidR="00164359" w:rsidRPr="004E605E" w:rsidRDefault="00164359" w:rsidP="00686270">
            <w:pPr>
              <w:jc w:val="left"/>
              <w:rPr>
                <w:rFonts w:ascii="Arial" w:eastAsia="Arial Unicode MS" w:hAnsi="Arial" w:cs="Arial"/>
                <w:sz w:val="18"/>
                <w:szCs w:val="18"/>
              </w:rPr>
            </w:pPr>
            <w:r w:rsidRPr="004E605E">
              <w:rPr>
                <w:rFonts w:ascii="Arial" w:eastAsia="Arial Unicode MS" w:hAnsi="Arial" w:cs="Arial"/>
                <w:sz w:val="18"/>
                <w:szCs w:val="18"/>
              </w:rPr>
              <w:t xml:space="preserve"> </w:t>
            </w:r>
          </w:p>
        </w:tc>
        <w:tc>
          <w:tcPr>
            <w:tcW w:w="1843" w:type="dxa"/>
            <w:tcBorders>
              <w:top w:val="single" w:sz="6" w:space="0" w:color="auto"/>
            </w:tcBorders>
            <w:vAlign w:val="bottom"/>
          </w:tcPr>
          <w:p w:rsidR="00164359" w:rsidRPr="004E605E" w:rsidRDefault="00164359" w:rsidP="00686270">
            <w:pPr>
              <w:jc w:val="right"/>
              <w:rPr>
                <w:rFonts w:ascii="Arial" w:eastAsia="Arial Unicode MS" w:hAnsi="Arial" w:cs="Arial"/>
                <w:sz w:val="18"/>
                <w:szCs w:val="18"/>
                <w:lang w:val="bg-BG"/>
              </w:rPr>
            </w:pPr>
            <w:r>
              <w:rPr>
                <w:rFonts w:ascii="Arial" w:hAnsi="Arial" w:cs="Arial"/>
                <w:b/>
                <w:bCs/>
                <w:sz w:val="18"/>
                <w:szCs w:val="18"/>
              </w:rPr>
              <w:t xml:space="preserve">хил. </w:t>
            </w:r>
            <w:r w:rsidR="00854198">
              <w:rPr>
                <w:rFonts w:ascii="Arial" w:hAnsi="Arial" w:cs="Arial"/>
                <w:b/>
                <w:bCs/>
                <w:sz w:val="18"/>
                <w:szCs w:val="18"/>
                <w:lang w:val="bg-BG"/>
              </w:rPr>
              <w:t>л</w:t>
            </w:r>
            <w:r>
              <w:rPr>
                <w:rFonts w:ascii="Arial" w:hAnsi="Arial" w:cs="Arial"/>
                <w:b/>
                <w:bCs/>
                <w:sz w:val="18"/>
                <w:szCs w:val="18"/>
              </w:rPr>
              <w:t>в.</w:t>
            </w:r>
          </w:p>
        </w:tc>
        <w:tc>
          <w:tcPr>
            <w:tcW w:w="141" w:type="dxa"/>
          </w:tcPr>
          <w:p w:rsidR="00164359" w:rsidRPr="004E605E" w:rsidRDefault="00164359" w:rsidP="00686270">
            <w:pPr>
              <w:jc w:val="left"/>
              <w:rPr>
                <w:rFonts w:ascii="Arial" w:eastAsia="Arial Unicode MS" w:hAnsi="Arial" w:cs="Arial"/>
                <w:sz w:val="18"/>
                <w:szCs w:val="18"/>
                <w:lang w:val="bg-BG"/>
              </w:rPr>
            </w:pPr>
          </w:p>
        </w:tc>
        <w:tc>
          <w:tcPr>
            <w:tcW w:w="1985" w:type="dxa"/>
            <w:tcBorders>
              <w:top w:val="single" w:sz="6" w:space="0" w:color="auto"/>
            </w:tcBorders>
            <w:vAlign w:val="bottom"/>
          </w:tcPr>
          <w:p w:rsidR="00164359" w:rsidRPr="00940A84" w:rsidRDefault="00854198" w:rsidP="00686270">
            <w:pPr>
              <w:jc w:val="right"/>
              <w:rPr>
                <w:rFonts w:ascii="Arial" w:eastAsia="Arial Unicode MS" w:hAnsi="Arial" w:cs="Arial"/>
                <w:sz w:val="18"/>
                <w:szCs w:val="18"/>
                <w:lang w:val="bg-BG"/>
              </w:rPr>
            </w:pPr>
            <w:r>
              <w:rPr>
                <w:rFonts w:ascii="Arial" w:hAnsi="Arial" w:cs="Arial"/>
                <w:b/>
                <w:bCs/>
                <w:sz w:val="18"/>
                <w:szCs w:val="18"/>
                <w:lang w:val="bg-BG"/>
              </w:rPr>
              <w:t>х</w:t>
            </w:r>
            <w:r w:rsidR="00164359">
              <w:rPr>
                <w:rFonts w:ascii="Arial" w:hAnsi="Arial" w:cs="Arial"/>
                <w:b/>
                <w:bCs/>
                <w:sz w:val="18"/>
                <w:szCs w:val="18"/>
              </w:rPr>
              <w:t xml:space="preserve">ил. </w:t>
            </w:r>
            <w:r>
              <w:rPr>
                <w:rFonts w:ascii="Arial" w:hAnsi="Arial" w:cs="Arial"/>
                <w:b/>
                <w:bCs/>
                <w:sz w:val="18"/>
                <w:szCs w:val="18"/>
                <w:lang w:val="bg-BG"/>
              </w:rPr>
              <w:t>л</w:t>
            </w:r>
            <w:r w:rsidR="00940A84">
              <w:rPr>
                <w:rFonts w:ascii="Arial" w:hAnsi="Arial" w:cs="Arial"/>
                <w:b/>
                <w:bCs/>
                <w:sz w:val="18"/>
                <w:szCs w:val="18"/>
              </w:rPr>
              <w:t>в</w:t>
            </w:r>
            <w:r w:rsidR="00940A84">
              <w:rPr>
                <w:rFonts w:ascii="Arial" w:hAnsi="Arial" w:cs="Arial"/>
                <w:b/>
                <w:bCs/>
                <w:sz w:val="18"/>
                <w:szCs w:val="18"/>
                <w:lang w:val="bg-BG"/>
              </w:rPr>
              <w:t>.</w:t>
            </w:r>
          </w:p>
        </w:tc>
        <w:tc>
          <w:tcPr>
            <w:tcW w:w="142" w:type="dxa"/>
            <w:tcBorders>
              <w:top w:val="nil"/>
            </w:tcBorders>
          </w:tcPr>
          <w:p w:rsidR="00164359" w:rsidRPr="004E605E" w:rsidRDefault="00164359" w:rsidP="00686270">
            <w:pPr>
              <w:jc w:val="left"/>
              <w:rPr>
                <w:rFonts w:ascii="Arial" w:eastAsia="Arial Unicode MS" w:hAnsi="Arial" w:cs="Arial"/>
                <w:sz w:val="18"/>
                <w:szCs w:val="18"/>
                <w:lang w:val="bg-BG"/>
              </w:rPr>
            </w:pPr>
          </w:p>
        </w:tc>
      </w:tr>
      <w:tr w:rsidR="00A80A62" w:rsidRPr="004E605E" w:rsidTr="00D80BF7">
        <w:trPr>
          <w:trHeight w:hRule="exact" w:val="329"/>
        </w:trPr>
        <w:tc>
          <w:tcPr>
            <w:tcW w:w="4678" w:type="dxa"/>
            <w:tcBorders>
              <w:bottom w:val="nil"/>
            </w:tcBorders>
            <w:noWrap/>
            <w:vAlign w:val="center"/>
          </w:tcPr>
          <w:p w:rsidR="00A80A62" w:rsidRPr="004E605E" w:rsidRDefault="00A80A62" w:rsidP="00A80A62">
            <w:pPr>
              <w:ind w:right="141"/>
              <w:jc w:val="left"/>
              <w:rPr>
                <w:rFonts w:ascii="Arial" w:hAnsi="Arial" w:cs="Arial"/>
                <w:sz w:val="18"/>
                <w:szCs w:val="18"/>
              </w:rPr>
            </w:pPr>
            <w:r>
              <w:rPr>
                <w:rFonts w:ascii="Arial" w:hAnsi="Arial" w:cs="Arial"/>
                <w:sz w:val="18"/>
                <w:szCs w:val="18"/>
                <w:lang w:val="bg-BG"/>
              </w:rPr>
              <w:t>Търговски вземания</w:t>
            </w:r>
          </w:p>
        </w:tc>
        <w:tc>
          <w:tcPr>
            <w:tcW w:w="1843" w:type="dxa"/>
            <w:tcBorders>
              <w:bottom w:val="nil"/>
            </w:tcBorders>
            <w:vAlign w:val="center"/>
          </w:tcPr>
          <w:p w:rsidR="00A80A62" w:rsidRPr="00A80A62" w:rsidRDefault="00A80A62" w:rsidP="00A80A62">
            <w:pPr>
              <w:ind w:right="142"/>
              <w:jc w:val="right"/>
              <w:rPr>
                <w:rFonts w:ascii="Arial" w:eastAsia="Arial Unicode MS" w:hAnsi="Arial" w:cs="Arial"/>
                <w:sz w:val="18"/>
                <w:szCs w:val="18"/>
                <w:lang w:val="bg-BG"/>
              </w:rPr>
            </w:pPr>
            <w:r>
              <w:rPr>
                <w:rFonts w:ascii="Arial" w:eastAsia="Arial Unicode MS" w:hAnsi="Arial" w:cs="Arial"/>
                <w:sz w:val="18"/>
                <w:szCs w:val="18"/>
                <w:lang w:val="bg-BG"/>
              </w:rPr>
              <w:t>81</w:t>
            </w:r>
          </w:p>
        </w:tc>
        <w:tc>
          <w:tcPr>
            <w:tcW w:w="141" w:type="dxa"/>
            <w:tcBorders>
              <w:bottom w:val="nil"/>
            </w:tcBorders>
            <w:vAlign w:val="center"/>
          </w:tcPr>
          <w:p w:rsidR="00A80A62" w:rsidRPr="004E605E" w:rsidRDefault="00A80A62" w:rsidP="00A80A62">
            <w:pPr>
              <w:ind w:right="142"/>
              <w:jc w:val="right"/>
              <w:rPr>
                <w:rFonts w:ascii="Arial" w:eastAsia="Arial Unicode MS" w:hAnsi="Arial" w:cs="Arial"/>
                <w:sz w:val="18"/>
                <w:szCs w:val="18"/>
              </w:rPr>
            </w:pPr>
          </w:p>
        </w:tc>
        <w:tc>
          <w:tcPr>
            <w:tcW w:w="1985" w:type="dxa"/>
            <w:tcBorders>
              <w:bottom w:val="nil"/>
            </w:tcBorders>
            <w:vAlign w:val="center"/>
          </w:tcPr>
          <w:p w:rsidR="00A80A62" w:rsidRPr="00A926E4" w:rsidRDefault="00A80A62" w:rsidP="00A80A62">
            <w:pPr>
              <w:ind w:right="142"/>
              <w:jc w:val="right"/>
              <w:rPr>
                <w:rFonts w:ascii="Arial" w:eastAsia="Arial Unicode MS" w:hAnsi="Arial" w:cs="Arial"/>
                <w:sz w:val="18"/>
                <w:szCs w:val="18"/>
              </w:rPr>
            </w:pPr>
            <w:r>
              <w:rPr>
                <w:rFonts w:ascii="Arial" w:eastAsia="Arial Unicode MS" w:hAnsi="Arial" w:cs="Arial"/>
                <w:sz w:val="18"/>
                <w:szCs w:val="18"/>
              </w:rPr>
              <w:t>193</w:t>
            </w:r>
          </w:p>
        </w:tc>
        <w:tc>
          <w:tcPr>
            <w:tcW w:w="142" w:type="dxa"/>
            <w:tcBorders>
              <w:bottom w:val="nil"/>
            </w:tcBorders>
            <w:vAlign w:val="bottom"/>
          </w:tcPr>
          <w:p w:rsidR="00A80A62" w:rsidRPr="004E605E" w:rsidRDefault="00A80A62" w:rsidP="00A80A62">
            <w:pPr>
              <w:ind w:right="142"/>
              <w:jc w:val="right"/>
              <w:rPr>
                <w:rFonts w:ascii="Arial" w:eastAsia="Arial Unicode MS" w:hAnsi="Arial" w:cs="Arial"/>
                <w:sz w:val="18"/>
                <w:szCs w:val="18"/>
              </w:rPr>
            </w:pPr>
          </w:p>
        </w:tc>
      </w:tr>
      <w:tr w:rsidR="00A80A62" w:rsidRPr="004E605E" w:rsidTr="00D80BF7">
        <w:trPr>
          <w:trHeight w:hRule="exact" w:val="329"/>
        </w:trPr>
        <w:tc>
          <w:tcPr>
            <w:tcW w:w="4678" w:type="dxa"/>
            <w:tcBorders>
              <w:bottom w:val="nil"/>
            </w:tcBorders>
            <w:noWrap/>
            <w:vAlign w:val="center"/>
          </w:tcPr>
          <w:p w:rsidR="00A80A62" w:rsidRDefault="00A80A62" w:rsidP="00A80A62">
            <w:pPr>
              <w:ind w:right="141"/>
              <w:jc w:val="left"/>
              <w:rPr>
                <w:rFonts w:ascii="Arial" w:hAnsi="Arial" w:cs="Arial"/>
                <w:sz w:val="18"/>
                <w:szCs w:val="18"/>
                <w:lang w:val="bg-BG"/>
              </w:rPr>
            </w:pPr>
            <w:r>
              <w:rPr>
                <w:rFonts w:ascii="Arial" w:hAnsi="Arial" w:cs="Arial"/>
                <w:sz w:val="18"/>
                <w:szCs w:val="18"/>
                <w:lang w:val="bg-BG"/>
              </w:rPr>
              <w:t>Разходи за бъдещи периоди</w:t>
            </w:r>
          </w:p>
        </w:tc>
        <w:tc>
          <w:tcPr>
            <w:tcW w:w="1843" w:type="dxa"/>
            <w:tcBorders>
              <w:bottom w:val="nil"/>
            </w:tcBorders>
            <w:vAlign w:val="center"/>
          </w:tcPr>
          <w:p w:rsidR="00A80A62" w:rsidRPr="00AD39A7" w:rsidRDefault="00AC72C7" w:rsidP="00A80A62">
            <w:pPr>
              <w:ind w:right="142"/>
              <w:jc w:val="right"/>
              <w:rPr>
                <w:rFonts w:ascii="Arial" w:eastAsia="Arial Unicode MS" w:hAnsi="Arial" w:cs="Arial"/>
                <w:sz w:val="18"/>
                <w:szCs w:val="18"/>
                <w:lang w:val="bg-BG"/>
              </w:rPr>
            </w:pPr>
            <w:r>
              <w:rPr>
                <w:rFonts w:ascii="Arial" w:eastAsia="Arial Unicode MS" w:hAnsi="Arial" w:cs="Arial"/>
                <w:sz w:val="18"/>
                <w:szCs w:val="18"/>
                <w:lang w:val="bg-BG"/>
              </w:rPr>
              <w:t>9</w:t>
            </w:r>
          </w:p>
        </w:tc>
        <w:tc>
          <w:tcPr>
            <w:tcW w:w="141" w:type="dxa"/>
            <w:tcBorders>
              <w:bottom w:val="nil"/>
            </w:tcBorders>
            <w:vAlign w:val="center"/>
          </w:tcPr>
          <w:p w:rsidR="00A80A62" w:rsidRPr="004E605E" w:rsidRDefault="00A80A62" w:rsidP="00A80A62">
            <w:pPr>
              <w:ind w:right="142"/>
              <w:jc w:val="right"/>
              <w:rPr>
                <w:rFonts w:ascii="Arial" w:eastAsia="Arial Unicode MS" w:hAnsi="Arial" w:cs="Arial"/>
                <w:sz w:val="18"/>
                <w:szCs w:val="18"/>
              </w:rPr>
            </w:pPr>
          </w:p>
        </w:tc>
        <w:tc>
          <w:tcPr>
            <w:tcW w:w="1985" w:type="dxa"/>
            <w:tcBorders>
              <w:bottom w:val="nil"/>
            </w:tcBorders>
            <w:vAlign w:val="center"/>
          </w:tcPr>
          <w:p w:rsidR="00A80A62" w:rsidRDefault="00A80A62" w:rsidP="00A80A62">
            <w:pPr>
              <w:ind w:right="142"/>
              <w:jc w:val="right"/>
              <w:rPr>
                <w:rFonts w:ascii="Arial" w:eastAsia="Arial Unicode MS" w:hAnsi="Arial" w:cs="Arial"/>
                <w:sz w:val="18"/>
                <w:szCs w:val="18"/>
              </w:rPr>
            </w:pPr>
            <w:r>
              <w:rPr>
                <w:rFonts w:ascii="Arial" w:eastAsia="Arial Unicode MS" w:hAnsi="Arial" w:cs="Arial"/>
                <w:sz w:val="18"/>
                <w:szCs w:val="18"/>
              </w:rPr>
              <w:t>20</w:t>
            </w:r>
          </w:p>
        </w:tc>
        <w:tc>
          <w:tcPr>
            <w:tcW w:w="142" w:type="dxa"/>
            <w:tcBorders>
              <w:bottom w:val="nil"/>
            </w:tcBorders>
            <w:vAlign w:val="bottom"/>
          </w:tcPr>
          <w:p w:rsidR="00A80A62" w:rsidRPr="004E605E" w:rsidRDefault="00A80A62" w:rsidP="00A80A62">
            <w:pPr>
              <w:ind w:right="142"/>
              <w:jc w:val="right"/>
              <w:rPr>
                <w:rFonts w:ascii="Arial" w:eastAsia="Arial Unicode MS" w:hAnsi="Arial" w:cs="Arial"/>
                <w:sz w:val="18"/>
                <w:szCs w:val="18"/>
              </w:rPr>
            </w:pPr>
          </w:p>
        </w:tc>
      </w:tr>
      <w:tr w:rsidR="00A80A62" w:rsidRPr="004E605E" w:rsidTr="00D80BF7">
        <w:trPr>
          <w:trHeight w:hRule="exact" w:val="342"/>
        </w:trPr>
        <w:tc>
          <w:tcPr>
            <w:tcW w:w="4678" w:type="dxa"/>
            <w:tcBorders>
              <w:bottom w:val="nil"/>
            </w:tcBorders>
            <w:noWrap/>
            <w:vAlign w:val="center"/>
          </w:tcPr>
          <w:p w:rsidR="00A80A62" w:rsidRPr="004E605E" w:rsidRDefault="00A80A62" w:rsidP="00A80A62">
            <w:pPr>
              <w:jc w:val="left"/>
              <w:rPr>
                <w:rFonts w:ascii="Arial" w:hAnsi="Arial" w:cs="Arial"/>
                <w:sz w:val="18"/>
                <w:szCs w:val="18"/>
              </w:rPr>
            </w:pPr>
          </w:p>
        </w:tc>
        <w:tc>
          <w:tcPr>
            <w:tcW w:w="1843" w:type="dxa"/>
            <w:tcBorders>
              <w:top w:val="single" w:sz="6" w:space="0" w:color="auto"/>
              <w:bottom w:val="double" w:sz="6" w:space="0" w:color="auto"/>
            </w:tcBorders>
            <w:vAlign w:val="center"/>
          </w:tcPr>
          <w:p w:rsidR="00A80A62" w:rsidRPr="00C37F3B" w:rsidRDefault="00A80A62" w:rsidP="00A80A62">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9</w:t>
            </w:r>
            <w:r w:rsidR="00AC72C7">
              <w:rPr>
                <w:rFonts w:ascii="Arial" w:eastAsia="Arial Unicode MS" w:hAnsi="Arial" w:cs="Arial"/>
                <w:b/>
                <w:sz w:val="18"/>
                <w:szCs w:val="18"/>
                <w:lang w:val="bg-BG"/>
              </w:rPr>
              <w:t>0</w:t>
            </w:r>
          </w:p>
        </w:tc>
        <w:tc>
          <w:tcPr>
            <w:tcW w:w="141" w:type="dxa"/>
            <w:tcBorders>
              <w:bottom w:val="nil"/>
            </w:tcBorders>
            <w:vAlign w:val="center"/>
          </w:tcPr>
          <w:p w:rsidR="00A80A62" w:rsidRPr="004E605E" w:rsidRDefault="00A80A62" w:rsidP="00A80A62">
            <w:pPr>
              <w:ind w:right="142"/>
              <w:jc w:val="right"/>
              <w:rPr>
                <w:rFonts w:ascii="Arial" w:eastAsia="Arial Unicode MS" w:hAnsi="Arial" w:cs="Arial"/>
                <w:sz w:val="18"/>
                <w:szCs w:val="18"/>
              </w:rPr>
            </w:pPr>
          </w:p>
        </w:tc>
        <w:tc>
          <w:tcPr>
            <w:tcW w:w="1985" w:type="dxa"/>
            <w:tcBorders>
              <w:top w:val="single" w:sz="6" w:space="0" w:color="auto"/>
              <w:bottom w:val="double" w:sz="6" w:space="0" w:color="auto"/>
            </w:tcBorders>
            <w:vAlign w:val="center"/>
          </w:tcPr>
          <w:p w:rsidR="00A80A62" w:rsidRPr="00A926E4" w:rsidRDefault="00A80A62" w:rsidP="00A80A62">
            <w:pPr>
              <w:ind w:right="142"/>
              <w:jc w:val="right"/>
              <w:rPr>
                <w:rFonts w:ascii="Arial" w:eastAsia="Arial Unicode MS" w:hAnsi="Arial" w:cs="Arial"/>
                <w:b/>
                <w:sz w:val="18"/>
                <w:szCs w:val="18"/>
              </w:rPr>
            </w:pPr>
            <w:r>
              <w:rPr>
                <w:rFonts w:ascii="Arial" w:eastAsia="Arial Unicode MS" w:hAnsi="Arial" w:cs="Arial"/>
                <w:b/>
                <w:sz w:val="18"/>
                <w:szCs w:val="18"/>
              </w:rPr>
              <w:t>213</w:t>
            </w:r>
          </w:p>
        </w:tc>
        <w:tc>
          <w:tcPr>
            <w:tcW w:w="142" w:type="dxa"/>
            <w:tcBorders>
              <w:bottom w:val="nil"/>
            </w:tcBorders>
            <w:vAlign w:val="bottom"/>
          </w:tcPr>
          <w:p w:rsidR="00A80A62" w:rsidRPr="004E605E" w:rsidRDefault="00A80A62" w:rsidP="00A80A62">
            <w:pPr>
              <w:ind w:right="142"/>
              <w:jc w:val="right"/>
              <w:rPr>
                <w:rFonts w:ascii="Arial" w:eastAsia="Arial Unicode MS" w:hAnsi="Arial" w:cs="Arial"/>
                <w:sz w:val="18"/>
                <w:szCs w:val="18"/>
              </w:rPr>
            </w:pPr>
          </w:p>
        </w:tc>
      </w:tr>
    </w:tbl>
    <w:p w:rsidR="009F39EA" w:rsidRDefault="00695864" w:rsidP="00315024">
      <w:pPr>
        <w:pStyle w:val="Notesbodytext"/>
        <w:spacing w:before="240" w:line="240" w:lineRule="atLeast"/>
        <w:rPr>
          <w:rFonts w:ascii="Arial" w:hAnsi="Arial"/>
          <w:szCs w:val="18"/>
          <w:lang w:val="bg-BG"/>
        </w:rPr>
      </w:pPr>
      <w:r>
        <w:rPr>
          <w:rFonts w:ascii="Arial" w:hAnsi="Arial"/>
          <w:szCs w:val="18"/>
          <w:lang w:val="bg-BG"/>
        </w:rPr>
        <w:t>Търговските вземания не са лихвоносни</w:t>
      </w:r>
      <w:r w:rsidR="00007393">
        <w:rPr>
          <w:rFonts w:ascii="Arial" w:hAnsi="Arial"/>
          <w:szCs w:val="18"/>
          <w:lang w:val="bg-BG"/>
        </w:rPr>
        <w:t>.</w:t>
      </w:r>
      <w:r>
        <w:rPr>
          <w:rFonts w:ascii="Arial" w:hAnsi="Arial"/>
          <w:szCs w:val="18"/>
          <w:lang w:val="bg-BG"/>
        </w:rPr>
        <w:t xml:space="preserve"> Към </w:t>
      </w:r>
      <w:r w:rsidR="00A025AD">
        <w:rPr>
          <w:rFonts w:ascii="Arial" w:hAnsi="Arial"/>
          <w:szCs w:val="18"/>
          <w:lang w:val="bg-BG"/>
        </w:rPr>
        <w:t>30 юни 2017</w:t>
      </w:r>
      <w:r w:rsidR="00C121ED">
        <w:rPr>
          <w:rFonts w:ascii="Arial" w:hAnsi="Arial"/>
          <w:szCs w:val="18"/>
          <w:lang w:val="bg-BG"/>
        </w:rPr>
        <w:t xml:space="preserve"> г.</w:t>
      </w:r>
      <w:r>
        <w:rPr>
          <w:rFonts w:ascii="Arial" w:hAnsi="Arial"/>
          <w:szCs w:val="18"/>
          <w:lang w:val="bg-BG"/>
        </w:rPr>
        <w:t xml:space="preserve"> </w:t>
      </w:r>
      <w:r w:rsidR="00B04C37">
        <w:rPr>
          <w:rFonts w:ascii="Arial" w:hAnsi="Arial"/>
          <w:szCs w:val="18"/>
          <w:lang w:val="bg-BG"/>
        </w:rPr>
        <w:t xml:space="preserve">и </w:t>
      </w:r>
      <w:r w:rsidR="00A025AD">
        <w:rPr>
          <w:rFonts w:ascii="Arial" w:hAnsi="Arial"/>
          <w:szCs w:val="18"/>
          <w:lang w:val="bg-BG"/>
        </w:rPr>
        <w:t>31 декември 2016</w:t>
      </w:r>
      <w:r w:rsidR="00B04C37">
        <w:rPr>
          <w:rFonts w:ascii="Arial" w:hAnsi="Arial"/>
          <w:szCs w:val="18"/>
          <w:lang w:val="bg-BG"/>
        </w:rPr>
        <w:t xml:space="preserve"> г</w:t>
      </w:r>
      <w:r w:rsidR="00B04C37" w:rsidRPr="00C815B5">
        <w:rPr>
          <w:rFonts w:ascii="Arial" w:hAnsi="Arial"/>
          <w:szCs w:val="18"/>
          <w:lang w:val="bg-BG"/>
        </w:rPr>
        <w:t xml:space="preserve">. </w:t>
      </w:r>
      <w:r w:rsidRPr="00C815B5">
        <w:rPr>
          <w:rFonts w:ascii="Arial" w:hAnsi="Arial"/>
          <w:szCs w:val="18"/>
          <w:lang w:val="bg-BG"/>
        </w:rPr>
        <w:t>няма просрочени вземания</w:t>
      </w:r>
      <w:r w:rsidR="00B04C37" w:rsidRPr="00C815B5">
        <w:rPr>
          <w:rFonts w:ascii="Arial" w:hAnsi="Arial"/>
          <w:szCs w:val="18"/>
          <w:lang w:val="bg-BG"/>
        </w:rPr>
        <w:t>.</w:t>
      </w:r>
      <w:bookmarkStart w:id="49" w:name="OLE_LINK101"/>
    </w:p>
    <w:p w:rsidR="004A189A" w:rsidRDefault="00315024" w:rsidP="00A80A62">
      <w:pPr>
        <w:spacing w:after="120"/>
        <w:jc w:val="left"/>
        <w:rPr>
          <w:rFonts w:ascii="Arial" w:hAnsi="Arial" w:cs="Arial"/>
          <w:sz w:val="18"/>
          <w:szCs w:val="18"/>
          <w:lang w:val="bg-BG"/>
        </w:rPr>
      </w:pPr>
      <w:r w:rsidRPr="0021391B">
        <w:rPr>
          <w:rFonts w:ascii="Arial" w:hAnsi="Arial" w:cs="Arial"/>
          <w:sz w:val="18"/>
          <w:szCs w:val="18"/>
          <w:lang w:val="bg-BG"/>
        </w:rPr>
        <w:t>Разходите за бъдещи периоди включват застрахователни усл</w:t>
      </w:r>
      <w:r w:rsidR="00A80A62">
        <w:rPr>
          <w:rFonts w:ascii="Arial" w:hAnsi="Arial" w:cs="Arial"/>
          <w:sz w:val="18"/>
          <w:szCs w:val="18"/>
          <w:lang w:val="bg-BG"/>
        </w:rPr>
        <w:t>уги начислени по застрахователни полици</w:t>
      </w:r>
      <w:r w:rsidRPr="0021391B">
        <w:rPr>
          <w:rFonts w:ascii="Arial" w:hAnsi="Arial" w:cs="Arial"/>
          <w:sz w:val="18"/>
          <w:szCs w:val="18"/>
          <w:lang w:val="bg-BG"/>
        </w:rPr>
        <w:t xml:space="preserve">, </w:t>
      </w:r>
      <w:r w:rsidR="00A80A62">
        <w:rPr>
          <w:rFonts w:ascii="Arial" w:hAnsi="Arial" w:cs="Arial"/>
          <w:sz w:val="18"/>
          <w:szCs w:val="18"/>
          <w:lang w:val="bg-BG"/>
        </w:rPr>
        <w:t>издадени от Ей Ай Джи Юръп Лимитид – клон България, ЗАД Алианц България и Бул Инс АД</w:t>
      </w:r>
      <w:r w:rsidR="00A80A62" w:rsidRPr="00191EA6">
        <w:rPr>
          <w:rFonts w:ascii="Arial" w:hAnsi="Arial" w:cs="Arial"/>
          <w:sz w:val="18"/>
          <w:szCs w:val="18"/>
          <w:lang w:val="bg-BG"/>
        </w:rPr>
        <w:t xml:space="preserve"> и се отнасят за </w:t>
      </w:r>
      <w:r w:rsidR="00A80A62">
        <w:rPr>
          <w:rFonts w:ascii="Arial" w:hAnsi="Arial" w:cs="Arial"/>
          <w:sz w:val="18"/>
          <w:szCs w:val="18"/>
          <w:lang w:val="bg-BG"/>
        </w:rPr>
        <w:t>2017</w:t>
      </w:r>
      <w:r w:rsidR="00A80A62" w:rsidRPr="00191EA6">
        <w:rPr>
          <w:rFonts w:ascii="Arial" w:hAnsi="Arial" w:cs="Arial"/>
          <w:sz w:val="18"/>
          <w:szCs w:val="18"/>
          <w:lang w:val="bg-BG"/>
        </w:rPr>
        <w:t xml:space="preserve"> г. През </w:t>
      </w:r>
      <w:r w:rsidR="00A80A62">
        <w:rPr>
          <w:rFonts w:ascii="Arial" w:hAnsi="Arial" w:cs="Arial"/>
          <w:sz w:val="18"/>
          <w:szCs w:val="18"/>
          <w:lang w:val="bg-BG"/>
        </w:rPr>
        <w:t>2016</w:t>
      </w:r>
      <w:r w:rsidR="00A80A62" w:rsidRPr="00191EA6">
        <w:rPr>
          <w:rFonts w:ascii="Arial" w:hAnsi="Arial" w:cs="Arial"/>
          <w:sz w:val="18"/>
          <w:szCs w:val="18"/>
          <w:lang w:val="bg-BG"/>
        </w:rPr>
        <w:t xml:space="preserve"> г. застрахователната полица е издадена от И Би Ес Сигорта ве Реашуранс А.С</w:t>
      </w:r>
      <w:r w:rsidR="00A80A62">
        <w:rPr>
          <w:rFonts w:ascii="Arial" w:hAnsi="Arial" w:cs="Arial"/>
          <w:sz w:val="18"/>
          <w:szCs w:val="18"/>
          <w:lang w:val="bg-BG"/>
        </w:rPr>
        <w:t>.</w:t>
      </w:r>
    </w:p>
    <w:p w:rsidR="004A189A" w:rsidRDefault="004A189A">
      <w:pPr>
        <w:spacing w:line="240" w:lineRule="auto"/>
        <w:jc w:val="left"/>
        <w:rPr>
          <w:rFonts w:ascii="Arial" w:hAnsi="Arial" w:cs="Arial"/>
          <w:sz w:val="18"/>
          <w:szCs w:val="18"/>
          <w:lang w:val="bg-BG"/>
        </w:rPr>
      </w:pPr>
      <w:r>
        <w:rPr>
          <w:rFonts w:ascii="Arial" w:hAnsi="Arial" w:cs="Arial"/>
          <w:sz w:val="18"/>
          <w:szCs w:val="18"/>
          <w:lang w:val="bg-BG"/>
        </w:rPr>
        <w:br w:type="page"/>
      </w:r>
    </w:p>
    <w:p w:rsidR="00A80A62" w:rsidRPr="004A189A" w:rsidRDefault="004A189A" w:rsidP="004A189A">
      <w:pPr>
        <w:spacing w:after="120"/>
        <w:rPr>
          <w:rFonts w:ascii="Arial" w:hAnsi="Arial" w:cs="Arial"/>
          <w:b/>
          <w:lang w:val="bg-BG"/>
        </w:rPr>
      </w:pPr>
      <w:r w:rsidRPr="004A189A">
        <w:rPr>
          <w:rFonts w:ascii="Arial" w:hAnsi="Arial" w:cs="Arial"/>
          <w:b/>
        </w:rPr>
        <w:t>10. Търговски и други вземания</w:t>
      </w:r>
      <w:r w:rsidRPr="004A189A">
        <w:rPr>
          <w:rFonts w:ascii="Arial" w:hAnsi="Arial" w:cs="Arial"/>
          <w:b/>
          <w:i/>
        </w:rPr>
        <w:t xml:space="preserve"> (продължение)</w:t>
      </w:r>
    </w:p>
    <w:p w:rsidR="00940A84" w:rsidRPr="00A80A62" w:rsidRDefault="00940A84" w:rsidP="00A80A62">
      <w:pPr>
        <w:spacing w:after="120"/>
        <w:jc w:val="left"/>
        <w:rPr>
          <w:rFonts w:ascii="Arial" w:hAnsi="Arial"/>
          <w:sz w:val="18"/>
          <w:szCs w:val="18"/>
          <w:lang w:val="bg-BG"/>
        </w:rPr>
      </w:pPr>
      <w:r w:rsidRPr="00A80A62">
        <w:rPr>
          <w:rFonts w:ascii="Arial" w:hAnsi="Arial"/>
          <w:sz w:val="18"/>
          <w:szCs w:val="18"/>
          <w:lang w:val="bg-BG"/>
        </w:rPr>
        <w:t>Възрастов анализ на търговските вземания:</w:t>
      </w:r>
    </w:p>
    <w:tbl>
      <w:tblPr>
        <w:tblW w:w="8647" w:type="dxa"/>
        <w:tblBorders>
          <w:bottom w:val="double" w:sz="6" w:space="0" w:color="auto"/>
        </w:tblBorders>
        <w:tblLayout w:type="fixed"/>
        <w:tblCellMar>
          <w:left w:w="0" w:type="dxa"/>
          <w:right w:w="0" w:type="dxa"/>
        </w:tblCellMar>
        <w:tblLook w:val="0000" w:firstRow="0" w:lastRow="0" w:firstColumn="0" w:lastColumn="0" w:noHBand="0" w:noVBand="0"/>
      </w:tblPr>
      <w:tblGrid>
        <w:gridCol w:w="4678"/>
        <w:gridCol w:w="1985"/>
        <w:gridCol w:w="141"/>
        <w:gridCol w:w="1843"/>
      </w:tblGrid>
      <w:tr w:rsidR="00834648" w:rsidRPr="004E605E" w:rsidTr="00A80A62">
        <w:trPr>
          <w:trHeight w:hRule="exact" w:val="522"/>
        </w:trPr>
        <w:tc>
          <w:tcPr>
            <w:tcW w:w="4678" w:type="dxa"/>
            <w:tcBorders>
              <w:bottom w:val="nil"/>
            </w:tcBorders>
            <w:noWrap/>
            <w:vAlign w:val="bottom"/>
          </w:tcPr>
          <w:p w:rsidR="00834648" w:rsidRPr="007F1965" w:rsidRDefault="00834648" w:rsidP="00617B85">
            <w:pPr>
              <w:jc w:val="left"/>
              <w:rPr>
                <w:rFonts w:ascii="Arial" w:eastAsia="Arial Unicode MS" w:hAnsi="Arial" w:cs="Arial"/>
                <w:sz w:val="18"/>
                <w:szCs w:val="18"/>
              </w:rPr>
            </w:pPr>
          </w:p>
        </w:tc>
        <w:tc>
          <w:tcPr>
            <w:tcW w:w="1985" w:type="dxa"/>
            <w:tcBorders>
              <w:bottom w:val="single" w:sz="6" w:space="0" w:color="auto"/>
            </w:tcBorders>
            <w:vAlign w:val="bottom"/>
          </w:tcPr>
          <w:p w:rsidR="00834648" w:rsidRPr="00834648" w:rsidRDefault="00A025AD" w:rsidP="00834648">
            <w:pPr>
              <w:jc w:val="right"/>
              <w:rPr>
                <w:rFonts w:ascii="Arial" w:hAnsi="Arial" w:cs="Arial"/>
                <w:b/>
                <w:bCs/>
                <w:sz w:val="18"/>
                <w:szCs w:val="18"/>
              </w:rPr>
            </w:pPr>
            <w:r>
              <w:rPr>
                <w:rFonts w:ascii="Arial" w:hAnsi="Arial" w:cs="Arial"/>
                <w:b/>
                <w:bCs/>
                <w:sz w:val="18"/>
                <w:szCs w:val="18"/>
                <w:lang w:val="bg-BG"/>
              </w:rPr>
              <w:t>30 юни 2017</w:t>
            </w:r>
          </w:p>
        </w:tc>
        <w:tc>
          <w:tcPr>
            <w:tcW w:w="141" w:type="dxa"/>
            <w:tcBorders>
              <w:bottom w:val="nil"/>
            </w:tcBorders>
            <w:vAlign w:val="bottom"/>
          </w:tcPr>
          <w:p w:rsidR="00834648" w:rsidRPr="00B42291" w:rsidRDefault="00834648" w:rsidP="00834648">
            <w:pPr>
              <w:jc w:val="right"/>
              <w:rPr>
                <w:rFonts w:ascii="Arial" w:hAnsi="Arial" w:cs="Arial"/>
                <w:b/>
                <w:bCs/>
                <w:sz w:val="18"/>
                <w:szCs w:val="18"/>
              </w:rPr>
            </w:pPr>
          </w:p>
        </w:tc>
        <w:tc>
          <w:tcPr>
            <w:tcW w:w="1843" w:type="dxa"/>
            <w:tcBorders>
              <w:bottom w:val="single" w:sz="6" w:space="0" w:color="auto"/>
            </w:tcBorders>
            <w:vAlign w:val="bottom"/>
          </w:tcPr>
          <w:p w:rsidR="00834648" w:rsidRPr="00AD39A7" w:rsidRDefault="00A025AD" w:rsidP="00AD39A7">
            <w:pPr>
              <w:jc w:val="right"/>
              <w:rPr>
                <w:rFonts w:ascii="Arial" w:hAnsi="Arial" w:cs="Arial"/>
                <w:b/>
                <w:bCs/>
                <w:sz w:val="18"/>
                <w:szCs w:val="18"/>
                <w:lang w:val="bg-BG"/>
              </w:rPr>
            </w:pPr>
            <w:r>
              <w:rPr>
                <w:rFonts w:ascii="Arial" w:hAnsi="Arial" w:cs="Arial"/>
                <w:b/>
                <w:bCs/>
                <w:sz w:val="18"/>
                <w:szCs w:val="18"/>
                <w:lang w:val="bg-BG"/>
              </w:rPr>
              <w:t>31 декември 2016</w:t>
            </w:r>
          </w:p>
        </w:tc>
      </w:tr>
      <w:tr w:rsidR="00940A84" w:rsidRPr="004E605E" w:rsidTr="00A80A62">
        <w:trPr>
          <w:trHeight w:hRule="exact" w:val="284"/>
        </w:trPr>
        <w:tc>
          <w:tcPr>
            <w:tcW w:w="4678" w:type="dxa"/>
            <w:tcBorders>
              <w:bottom w:val="nil"/>
            </w:tcBorders>
            <w:noWrap/>
            <w:vAlign w:val="bottom"/>
          </w:tcPr>
          <w:p w:rsidR="00940A84" w:rsidRPr="00E829F1" w:rsidRDefault="00940A84" w:rsidP="00617B85">
            <w:pPr>
              <w:jc w:val="left"/>
              <w:rPr>
                <w:rFonts w:ascii="Arial" w:eastAsia="Arial Unicode MS" w:hAnsi="Arial" w:cs="Arial"/>
                <w:sz w:val="18"/>
                <w:szCs w:val="18"/>
              </w:rPr>
            </w:pPr>
            <w:r w:rsidRPr="00E829F1">
              <w:rPr>
                <w:rFonts w:ascii="Arial" w:eastAsia="Arial Unicode MS" w:hAnsi="Arial" w:cs="Arial"/>
                <w:sz w:val="18"/>
                <w:szCs w:val="18"/>
              </w:rPr>
              <w:t xml:space="preserve"> </w:t>
            </w:r>
          </w:p>
        </w:tc>
        <w:tc>
          <w:tcPr>
            <w:tcW w:w="1985" w:type="dxa"/>
            <w:tcBorders>
              <w:top w:val="single" w:sz="6" w:space="0" w:color="auto"/>
              <w:bottom w:val="nil"/>
            </w:tcBorders>
            <w:vAlign w:val="bottom"/>
          </w:tcPr>
          <w:p w:rsidR="00940A84" w:rsidRPr="00B318E1" w:rsidRDefault="00940A84" w:rsidP="00617B85">
            <w:pPr>
              <w:jc w:val="right"/>
              <w:rPr>
                <w:rFonts w:ascii="Arial" w:eastAsia="Arial Unicode MS" w:hAnsi="Arial" w:cs="Arial"/>
                <w:b/>
                <w:sz w:val="18"/>
                <w:szCs w:val="18"/>
                <w:lang w:val="bg-BG"/>
              </w:rPr>
            </w:pPr>
            <w:r>
              <w:rPr>
                <w:rFonts w:ascii="Arial" w:hAnsi="Arial" w:cs="Arial"/>
                <w:b/>
                <w:bCs/>
                <w:sz w:val="18"/>
                <w:szCs w:val="18"/>
              </w:rPr>
              <w:t>хил. лв</w:t>
            </w:r>
          </w:p>
        </w:tc>
        <w:tc>
          <w:tcPr>
            <w:tcW w:w="141" w:type="dxa"/>
            <w:tcBorders>
              <w:top w:val="nil"/>
              <w:bottom w:val="nil"/>
            </w:tcBorders>
            <w:vAlign w:val="bottom"/>
          </w:tcPr>
          <w:p w:rsidR="00940A84" w:rsidRPr="00B318E1" w:rsidRDefault="00940A84" w:rsidP="00617B85">
            <w:pPr>
              <w:jc w:val="right"/>
              <w:rPr>
                <w:rFonts w:ascii="Arial" w:eastAsia="Arial Unicode MS" w:hAnsi="Arial" w:cs="Arial"/>
                <w:b/>
                <w:sz w:val="18"/>
                <w:szCs w:val="18"/>
                <w:lang w:val="bg-BG"/>
              </w:rPr>
            </w:pPr>
          </w:p>
        </w:tc>
        <w:tc>
          <w:tcPr>
            <w:tcW w:w="1843" w:type="dxa"/>
            <w:tcBorders>
              <w:top w:val="single" w:sz="6" w:space="0" w:color="auto"/>
              <w:bottom w:val="nil"/>
            </w:tcBorders>
            <w:vAlign w:val="bottom"/>
          </w:tcPr>
          <w:p w:rsidR="00940A84" w:rsidRPr="00B318E1" w:rsidRDefault="00940A84" w:rsidP="00617B85">
            <w:pPr>
              <w:jc w:val="right"/>
              <w:rPr>
                <w:rFonts w:ascii="Arial" w:eastAsia="Arial Unicode MS" w:hAnsi="Arial" w:cs="Arial"/>
                <w:b/>
                <w:sz w:val="18"/>
                <w:szCs w:val="18"/>
                <w:lang w:val="bg-BG"/>
              </w:rPr>
            </w:pPr>
            <w:r>
              <w:rPr>
                <w:rFonts w:ascii="Arial" w:hAnsi="Arial" w:cs="Arial"/>
                <w:b/>
                <w:bCs/>
                <w:sz w:val="18"/>
                <w:szCs w:val="18"/>
              </w:rPr>
              <w:t>хил. лв</w:t>
            </w:r>
          </w:p>
        </w:tc>
      </w:tr>
      <w:tr w:rsidR="00A80A62" w:rsidRPr="004E605E" w:rsidTr="00A80A62">
        <w:trPr>
          <w:trHeight w:hRule="exact" w:val="318"/>
        </w:trPr>
        <w:tc>
          <w:tcPr>
            <w:tcW w:w="4678" w:type="dxa"/>
            <w:tcBorders>
              <w:bottom w:val="nil"/>
            </w:tcBorders>
            <w:noWrap/>
            <w:vAlign w:val="center"/>
          </w:tcPr>
          <w:p w:rsidR="00A80A62" w:rsidRPr="00940A84" w:rsidRDefault="00A80A62" w:rsidP="00A80A62">
            <w:pPr>
              <w:ind w:right="141"/>
              <w:jc w:val="left"/>
              <w:rPr>
                <w:rFonts w:ascii="Arial" w:hAnsi="Arial" w:cs="Arial"/>
                <w:sz w:val="18"/>
                <w:szCs w:val="18"/>
                <w:lang w:val="bg-BG"/>
              </w:rPr>
            </w:pPr>
            <w:r>
              <w:rPr>
                <w:rFonts w:ascii="Arial" w:hAnsi="Arial" w:cs="Arial"/>
                <w:sz w:val="18"/>
                <w:szCs w:val="18"/>
              </w:rPr>
              <w:t xml:space="preserve">0 – 30 </w:t>
            </w:r>
            <w:r>
              <w:rPr>
                <w:rFonts w:ascii="Arial" w:hAnsi="Arial" w:cs="Arial"/>
                <w:sz w:val="18"/>
                <w:szCs w:val="18"/>
                <w:lang w:val="bg-BG"/>
              </w:rPr>
              <w:t>дни</w:t>
            </w:r>
          </w:p>
        </w:tc>
        <w:tc>
          <w:tcPr>
            <w:tcW w:w="1985" w:type="dxa"/>
            <w:tcBorders>
              <w:bottom w:val="nil"/>
            </w:tcBorders>
            <w:vAlign w:val="center"/>
          </w:tcPr>
          <w:p w:rsidR="00A80A62" w:rsidRPr="00137E0F" w:rsidRDefault="003B08C2" w:rsidP="00A80A62">
            <w:pPr>
              <w:ind w:right="142"/>
              <w:jc w:val="right"/>
              <w:rPr>
                <w:rFonts w:ascii="Arial" w:eastAsia="Arial Unicode MS" w:hAnsi="Arial" w:cs="Arial"/>
                <w:sz w:val="18"/>
                <w:szCs w:val="18"/>
                <w:lang w:val="bg-BG"/>
              </w:rPr>
            </w:pPr>
            <w:r>
              <w:rPr>
                <w:rFonts w:ascii="Arial" w:eastAsia="Arial Unicode MS" w:hAnsi="Arial" w:cs="Arial"/>
                <w:sz w:val="18"/>
                <w:szCs w:val="18"/>
                <w:lang w:val="bg-BG"/>
              </w:rPr>
              <w:t>81</w:t>
            </w:r>
          </w:p>
        </w:tc>
        <w:tc>
          <w:tcPr>
            <w:tcW w:w="141" w:type="dxa"/>
            <w:tcBorders>
              <w:bottom w:val="nil"/>
            </w:tcBorders>
            <w:vAlign w:val="center"/>
          </w:tcPr>
          <w:p w:rsidR="00A80A62" w:rsidRPr="004E605E" w:rsidRDefault="00A80A62" w:rsidP="00A80A62">
            <w:pPr>
              <w:ind w:right="142"/>
              <w:jc w:val="right"/>
              <w:rPr>
                <w:rFonts w:ascii="Arial" w:eastAsia="Arial Unicode MS" w:hAnsi="Arial" w:cs="Arial"/>
                <w:sz w:val="18"/>
                <w:szCs w:val="18"/>
              </w:rPr>
            </w:pPr>
          </w:p>
        </w:tc>
        <w:tc>
          <w:tcPr>
            <w:tcW w:w="1843" w:type="dxa"/>
            <w:tcBorders>
              <w:bottom w:val="nil"/>
            </w:tcBorders>
            <w:vAlign w:val="center"/>
          </w:tcPr>
          <w:p w:rsidR="00A80A62" w:rsidRPr="00244190" w:rsidRDefault="00A80A62" w:rsidP="00A80A62">
            <w:pPr>
              <w:ind w:right="142"/>
              <w:jc w:val="right"/>
              <w:rPr>
                <w:rFonts w:ascii="Arial" w:eastAsia="Arial Unicode MS" w:hAnsi="Arial" w:cs="Arial"/>
                <w:sz w:val="18"/>
                <w:szCs w:val="18"/>
              </w:rPr>
            </w:pPr>
            <w:r>
              <w:rPr>
                <w:rFonts w:ascii="Arial" w:eastAsia="Arial Unicode MS" w:hAnsi="Arial" w:cs="Arial"/>
                <w:sz w:val="18"/>
                <w:szCs w:val="18"/>
              </w:rPr>
              <w:t>193</w:t>
            </w:r>
          </w:p>
        </w:tc>
      </w:tr>
      <w:tr w:rsidR="00A80A62" w:rsidRPr="004E605E" w:rsidTr="00A80A62">
        <w:trPr>
          <w:trHeight w:hRule="exact" w:val="318"/>
        </w:trPr>
        <w:tc>
          <w:tcPr>
            <w:tcW w:w="4678" w:type="dxa"/>
            <w:tcBorders>
              <w:bottom w:val="nil"/>
            </w:tcBorders>
            <w:noWrap/>
            <w:vAlign w:val="center"/>
          </w:tcPr>
          <w:p w:rsidR="00A80A62" w:rsidRPr="00940A84" w:rsidRDefault="00A80A62" w:rsidP="00A80A62">
            <w:pPr>
              <w:ind w:right="141"/>
              <w:jc w:val="left"/>
              <w:rPr>
                <w:rFonts w:ascii="Arial" w:hAnsi="Arial" w:cs="Arial"/>
                <w:sz w:val="18"/>
                <w:szCs w:val="18"/>
                <w:lang w:val="bg-BG"/>
              </w:rPr>
            </w:pPr>
            <w:r>
              <w:rPr>
                <w:rFonts w:ascii="Arial" w:hAnsi="Arial" w:cs="Arial"/>
                <w:sz w:val="18"/>
                <w:szCs w:val="18"/>
              </w:rPr>
              <w:t xml:space="preserve">30 - 60 </w:t>
            </w:r>
            <w:r>
              <w:rPr>
                <w:rFonts w:ascii="Arial" w:hAnsi="Arial" w:cs="Arial"/>
                <w:sz w:val="18"/>
                <w:szCs w:val="18"/>
                <w:lang w:val="bg-BG"/>
              </w:rPr>
              <w:t>дни</w:t>
            </w:r>
          </w:p>
        </w:tc>
        <w:tc>
          <w:tcPr>
            <w:tcW w:w="1985" w:type="dxa"/>
            <w:tcBorders>
              <w:bottom w:val="nil"/>
            </w:tcBorders>
            <w:vAlign w:val="center"/>
          </w:tcPr>
          <w:p w:rsidR="00A80A62" w:rsidRPr="00AD39A7" w:rsidRDefault="00A80A62" w:rsidP="00A80A62">
            <w:pPr>
              <w:ind w:right="14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1" w:type="dxa"/>
            <w:tcBorders>
              <w:bottom w:val="nil"/>
            </w:tcBorders>
            <w:vAlign w:val="center"/>
          </w:tcPr>
          <w:p w:rsidR="00A80A62" w:rsidRPr="004E605E" w:rsidRDefault="00A80A62" w:rsidP="00A80A62">
            <w:pPr>
              <w:ind w:right="142"/>
              <w:jc w:val="right"/>
              <w:rPr>
                <w:rFonts w:ascii="Arial" w:eastAsia="Arial Unicode MS" w:hAnsi="Arial" w:cs="Arial"/>
                <w:sz w:val="18"/>
                <w:szCs w:val="18"/>
              </w:rPr>
            </w:pPr>
          </w:p>
        </w:tc>
        <w:tc>
          <w:tcPr>
            <w:tcW w:w="1843" w:type="dxa"/>
            <w:tcBorders>
              <w:bottom w:val="nil"/>
            </w:tcBorders>
            <w:vAlign w:val="center"/>
          </w:tcPr>
          <w:p w:rsidR="00A80A62" w:rsidRPr="00A926E4" w:rsidRDefault="00A80A62" w:rsidP="00A80A62">
            <w:pPr>
              <w:ind w:right="142"/>
              <w:jc w:val="right"/>
              <w:rPr>
                <w:rFonts w:ascii="Arial" w:eastAsia="Arial Unicode MS" w:hAnsi="Arial" w:cs="Arial"/>
                <w:sz w:val="18"/>
                <w:szCs w:val="18"/>
              </w:rPr>
            </w:pPr>
            <w:r>
              <w:rPr>
                <w:rFonts w:ascii="Arial" w:eastAsia="Arial Unicode MS" w:hAnsi="Arial" w:cs="Arial"/>
                <w:sz w:val="18"/>
                <w:szCs w:val="18"/>
              </w:rPr>
              <w:t>-</w:t>
            </w:r>
          </w:p>
        </w:tc>
      </w:tr>
      <w:tr w:rsidR="00A80A62" w:rsidRPr="004E605E" w:rsidTr="00A80A62">
        <w:trPr>
          <w:trHeight w:hRule="exact" w:val="318"/>
        </w:trPr>
        <w:tc>
          <w:tcPr>
            <w:tcW w:w="4678" w:type="dxa"/>
            <w:tcBorders>
              <w:bottom w:val="nil"/>
            </w:tcBorders>
            <w:noWrap/>
            <w:vAlign w:val="center"/>
          </w:tcPr>
          <w:p w:rsidR="00A80A62" w:rsidRPr="00940A84" w:rsidRDefault="00A80A62" w:rsidP="00A80A62">
            <w:pPr>
              <w:ind w:right="141"/>
              <w:jc w:val="left"/>
              <w:rPr>
                <w:rFonts w:ascii="Arial" w:hAnsi="Arial" w:cs="Arial"/>
                <w:sz w:val="18"/>
                <w:szCs w:val="18"/>
                <w:lang w:val="bg-BG"/>
              </w:rPr>
            </w:pPr>
            <w:r>
              <w:rPr>
                <w:rFonts w:ascii="Arial" w:hAnsi="Arial" w:cs="Arial"/>
                <w:sz w:val="18"/>
                <w:szCs w:val="18"/>
              </w:rPr>
              <w:t xml:space="preserve">60 - 90 </w:t>
            </w:r>
            <w:r>
              <w:rPr>
                <w:rFonts w:ascii="Arial" w:hAnsi="Arial" w:cs="Arial"/>
                <w:sz w:val="18"/>
                <w:szCs w:val="18"/>
                <w:lang w:val="bg-BG"/>
              </w:rPr>
              <w:t>дни</w:t>
            </w:r>
          </w:p>
        </w:tc>
        <w:tc>
          <w:tcPr>
            <w:tcW w:w="1985" w:type="dxa"/>
            <w:tcBorders>
              <w:bottom w:val="nil"/>
            </w:tcBorders>
            <w:vAlign w:val="center"/>
          </w:tcPr>
          <w:p w:rsidR="00A80A62" w:rsidRPr="00A926E4" w:rsidRDefault="00A80A62" w:rsidP="00A80A62">
            <w:pPr>
              <w:ind w:right="142"/>
              <w:jc w:val="right"/>
              <w:rPr>
                <w:rFonts w:ascii="Arial" w:eastAsia="Arial Unicode MS" w:hAnsi="Arial" w:cs="Arial"/>
                <w:sz w:val="18"/>
                <w:szCs w:val="18"/>
              </w:rPr>
            </w:pPr>
            <w:r>
              <w:rPr>
                <w:rFonts w:ascii="Arial" w:eastAsia="Arial Unicode MS" w:hAnsi="Arial" w:cs="Arial"/>
                <w:sz w:val="18"/>
                <w:szCs w:val="18"/>
              </w:rPr>
              <w:t>-</w:t>
            </w:r>
          </w:p>
        </w:tc>
        <w:tc>
          <w:tcPr>
            <w:tcW w:w="141" w:type="dxa"/>
            <w:tcBorders>
              <w:bottom w:val="nil"/>
            </w:tcBorders>
            <w:vAlign w:val="center"/>
          </w:tcPr>
          <w:p w:rsidR="00A80A62" w:rsidRPr="004E605E" w:rsidRDefault="00A80A62" w:rsidP="00A80A62">
            <w:pPr>
              <w:ind w:right="142"/>
              <w:jc w:val="right"/>
              <w:rPr>
                <w:rFonts w:ascii="Arial" w:eastAsia="Arial Unicode MS" w:hAnsi="Arial" w:cs="Arial"/>
                <w:sz w:val="18"/>
                <w:szCs w:val="18"/>
              </w:rPr>
            </w:pPr>
          </w:p>
        </w:tc>
        <w:tc>
          <w:tcPr>
            <w:tcW w:w="1843" w:type="dxa"/>
            <w:tcBorders>
              <w:bottom w:val="nil"/>
            </w:tcBorders>
            <w:vAlign w:val="center"/>
          </w:tcPr>
          <w:p w:rsidR="00A80A62" w:rsidRPr="00A926E4" w:rsidRDefault="00A80A62" w:rsidP="00A80A62">
            <w:pPr>
              <w:ind w:right="142"/>
              <w:jc w:val="right"/>
              <w:rPr>
                <w:rFonts w:ascii="Arial" w:eastAsia="Arial Unicode MS" w:hAnsi="Arial" w:cs="Arial"/>
                <w:sz w:val="18"/>
                <w:szCs w:val="18"/>
              </w:rPr>
            </w:pPr>
            <w:r>
              <w:rPr>
                <w:rFonts w:ascii="Arial" w:eastAsia="Arial Unicode MS" w:hAnsi="Arial" w:cs="Arial"/>
                <w:sz w:val="18"/>
                <w:szCs w:val="18"/>
              </w:rPr>
              <w:t>-</w:t>
            </w:r>
          </w:p>
        </w:tc>
      </w:tr>
      <w:tr w:rsidR="00A80A62" w:rsidRPr="004E605E" w:rsidTr="00A80A62">
        <w:trPr>
          <w:trHeight w:hRule="exact" w:val="318"/>
        </w:trPr>
        <w:tc>
          <w:tcPr>
            <w:tcW w:w="4678" w:type="dxa"/>
            <w:tcBorders>
              <w:bottom w:val="nil"/>
            </w:tcBorders>
            <w:noWrap/>
            <w:vAlign w:val="center"/>
          </w:tcPr>
          <w:p w:rsidR="00A80A62" w:rsidRPr="00940A84" w:rsidRDefault="00A80A62" w:rsidP="00A80A62">
            <w:pPr>
              <w:ind w:right="141"/>
              <w:jc w:val="left"/>
              <w:rPr>
                <w:rFonts w:ascii="Arial" w:hAnsi="Arial" w:cs="Arial"/>
                <w:sz w:val="18"/>
                <w:szCs w:val="18"/>
                <w:lang w:val="bg-BG"/>
              </w:rPr>
            </w:pPr>
            <w:r>
              <w:rPr>
                <w:rFonts w:ascii="Arial" w:hAnsi="Arial" w:cs="Arial"/>
                <w:sz w:val="18"/>
                <w:szCs w:val="18"/>
              </w:rPr>
              <w:t xml:space="preserve">90 – 120 </w:t>
            </w:r>
            <w:r>
              <w:rPr>
                <w:rFonts w:ascii="Arial" w:hAnsi="Arial" w:cs="Arial"/>
                <w:sz w:val="18"/>
                <w:szCs w:val="18"/>
                <w:lang w:val="bg-BG"/>
              </w:rPr>
              <w:t>дни</w:t>
            </w:r>
          </w:p>
        </w:tc>
        <w:tc>
          <w:tcPr>
            <w:tcW w:w="1985" w:type="dxa"/>
            <w:tcBorders>
              <w:bottom w:val="nil"/>
            </w:tcBorders>
            <w:vAlign w:val="center"/>
          </w:tcPr>
          <w:p w:rsidR="00A80A62" w:rsidRPr="00A926E4" w:rsidRDefault="00A80A62" w:rsidP="00A80A62">
            <w:pPr>
              <w:ind w:right="142"/>
              <w:jc w:val="right"/>
              <w:rPr>
                <w:rFonts w:ascii="Arial" w:eastAsia="Arial Unicode MS" w:hAnsi="Arial" w:cs="Arial"/>
                <w:sz w:val="18"/>
                <w:szCs w:val="18"/>
              </w:rPr>
            </w:pPr>
            <w:r>
              <w:rPr>
                <w:rFonts w:ascii="Arial" w:eastAsia="Arial Unicode MS" w:hAnsi="Arial" w:cs="Arial"/>
                <w:sz w:val="18"/>
                <w:szCs w:val="18"/>
              </w:rPr>
              <w:t>-</w:t>
            </w:r>
          </w:p>
        </w:tc>
        <w:tc>
          <w:tcPr>
            <w:tcW w:w="141" w:type="dxa"/>
            <w:tcBorders>
              <w:bottom w:val="nil"/>
            </w:tcBorders>
            <w:vAlign w:val="center"/>
          </w:tcPr>
          <w:p w:rsidR="00A80A62" w:rsidRPr="004E605E" w:rsidRDefault="00A80A62" w:rsidP="00A80A62">
            <w:pPr>
              <w:ind w:right="142"/>
              <w:jc w:val="right"/>
              <w:rPr>
                <w:rFonts w:ascii="Arial" w:eastAsia="Arial Unicode MS" w:hAnsi="Arial" w:cs="Arial"/>
                <w:sz w:val="18"/>
                <w:szCs w:val="18"/>
              </w:rPr>
            </w:pPr>
          </w:p>
        </w:tc>
        <w:tc>
          <w:tcPr>
            <w:tcW w:w="1843" w:type="dxa"/>
            <w:tcBorders>
              <w:bottom w:val="nil"/>
            </w:tcBorders>
            <w:vAlign w:val="center"/>
          </w:tcPr>
          <w:p w:rsidR="00A80A62" w:rsidRPr="00A926E4" w:rsidRDefault="00A80A62" w:rsidP="00A80A62">
            <w:pPr>
              <w:ind w:right="142"/>
              <w:jc w:val="right"/>
              <w:rPr>
                <w:rFonts w:ascii="Arial" w:eastAsia="Arial Unicode MS" w:hAnsi="Arial" w:cs="Arial"/>
                <w:sz w:val="18"/>
                <w:szCs w:val="18"/>
              </w:rPr>
            </w:pPr>
            <w:r>
              <w:rPr>
                <w:rFonts w:ascii="Arial" w:eastAsia="Arial Unicode MS" w:hAnsi="Arial" w:cs="Arial"/>
                <w:sz w:val="18"/>
                <w:szCs w:val="18"/>
              </w:rPr>
              <w:t>-</w:t>
            </w:r>
          </w:p>
        </w:tc>
      </w:tr>
      <w:tr w:rsidR="00A80A62" w:rsidRPr="004E605E" w:rsidTr="00A80A62">
        <w:trPr>
          <w:trHeight w:hRule="exact" w:val="318"/>
        </w:trPr>
        <w:tc>
          <w:tcPr>
            <w:tcW w:w="4678" w:type="dxa"/>
            <w:tcBorders>
              <w:bottom w:val="nil"/>
            </w:tcBorders>
            <w:noWrap/>
            <w:vAlign w:val="center"/>
          </w:tcPr>
          <w:p w:rsidR="00A80A62" w:rsidRPr="00940A84" w:rsidRDefault="00A80A62" w:rsidP="00A80A62">
            <w:pPr>
              <w:ind w:right="141"/>
              <w:jc w:val="left"/>
              <w:rPr>
                <w:rFonts w:ascii="Arial" w:hAnsi="Arial" w:cs="Arial"/>
                <w:sz w:val="18"/>
                <w:szCs w:val="18"/>
                <w:lang w:val="bg-BG"/>
              </w:rPr>
            </w:pPr>
            <w:r>
              <w:rPr>
                <w:rFonts w:ascii="Arial" w:hAnsi="Arial" w:cs="Arial"/>
                <w:sz w:val="18"/>
                <w:szCs w:val="18"/>
              </w:rPr>
              <w:t xml:space="preserve">120+ </w:t>
            </w:r>
            <w:r>
              <w:rPr>
                <w:rFonts w:ascii="Arial" w:hAnsi="Arial" w:cs="Arial"/>
                <w:sz w:val="18"/>
                <w:szCs w:val="18"/>
                <w:lang w:val="bg-BG"/>
              </w:rPr>
              <w:t>дни</w:t>
            </w:r>
          </w:p>
        </w:tc>
        <w:tc>
          <w:tcPr>
            <w:tcW w:w="1985" w:type="dxa"/>
            <w:tcBorders>
              <w:bottom w:val="nil"/>
            </w:tcBorders>
            <w:vAlign w:val="center"/>
          </w:tcPr>
          <w:p w:rsidR="00A80A62" w:rsidRPr="003B08C2" w:rsidRDefault="003B08C2" w:rsidP="00A80A62">
            <w:pPr>
              <w:ind w:right="14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1" w:type="dxa"/>
            <w:tcBorders>
              <w:bottom w:val="nil"/>
            </w:tcBorders>
            <w:vAlign w:val="center"/>
          </w:tcPr>
          <w:p w:rsidR="00A80A62" w:rsidRPr="004E605E" w:rsidRDefault="00A80A62" w:rsidP="00A80A62">
            <w:pPr>
              <w:ind w:right="142"/>
              <w:jc w:val="right"/>
              <w:rPr>
                <w:rFonts w:ascii="Arial" w:eastAsia="Arial Unicode MS" w:hAnsi="Arial" w:cs="Arial"/>
                <w:sz w:val="18"/>
                <w:szCs w:val="18"/>
              </w:rPr>
            </w:pPr>
          </w:p>
        </w:tc>
        <w:tc>
          <w:tcPr>
            <w:tcW w:w="1843" w:type="dxa"/>
            <w:tcBorders>
              <w:bottom w:val="nil"/>
            </w:tcBorders>
            <w:vAlign w:val="center"/>
          </w:tcPr>
          <w:p w:rsidR="00A80A62" w:rsidRPr="00A926E4" w:rsidRDefault="00A80A62" w:rsidP="00A80A62">
            <w:pPr>
              <w:ind w:right="142"/>
              <w:jc w:val="right"/>
              <w:rPr>
                <w:rFonts w:ascii="Arial" w:eastAsia="Arial Unicode MS" w:hAnsi="Arial" w:cs="Arial"/>
                <w:sz w:val="18"/>
                <w:szCs w:val="18"/>
              </w:rPr>
            </w:pPr>
            <w:r>
              <w:rPr>
                <w:rFonts w:ascii="Arial" w:eastAsia="Arial Unicode MS" w:hAnsi="Arial" w:cs="Arial"/>
                <w:sz w:val="18"/>
                <w:szCs w:val="18"/>
              </w:rPr>
              <w:t>-</w:t>
            </w:r>
          </w:p>
        </w:tc>
      </w:tr>
      <w:tr w:rsidR="00A80A62" w:rsidRPr="004E605E" w:rsidTr="00A80A62">
        <w:trPr>
          <w:trHeight w:hRule="exact" w:val="318"/>
        </w:trPr>
        <w:tc>
          <w:tcPr>
            <w:tcW w:w="4678" w:type="dxa"/>
            <w:tcBorders>
              <w:bottom w:val="nil"/>
            </w:tcBorders>
            <w:noWrap/>
            <w:vAlign w:val="bottom"/>
          </w:tcPr>
          <w:p w:rsidR="00A80A62" w:rsidRPr="004E605E" w:rsidRDefault="00A80A62" w:rsidP="00A80A62">
            <w:pPr>
              <w:jc w:val="left"/>
              <w:rPr>
                <w:rFonts w:ascii="Arial" w:hAnsi="Arial" w:cs="Arial"/>
                <w:sz w:val="18"/>
                <w:szCs w:val="18"/>
              </w:rPr>
            </w:pPr>
          </w:p>
        </w:tc>
        <w:tc>
          <w:tcPr>
            <w:tcW w:w="1985" w:type="dxa"/>
            <w:tcBorders>
              <w:top w:val="single" w:sz="6" w:space="0" w:color="auto"/>
              <w:bottom w:val="double" w:sz="6" w:space="0" w:color="auto"/>
            </w:tcBorders>
            <w:vAlign w:val="center"/>
          </w:tcPr>
          <w:p w:rsidR="00A80A62" w:rsidRPr="00137E0F" w:rsidRDefault="003B08C2" w:rsidP="00A80A62">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8</w:t>
            </w:r>
            <w:r w:rsidR="00A80A62">
              <w:rPr>
                <w:rFonts w:ascii="Arial" w:eastAsia="Arial Unicode MS" w:hAnsi="Arial" w:cs="Arial"/>
                <w:b/>
                <w:sz w:val="18"/>
                <w:szCs w:val="18"/>
                <w:lang w:val="bg-BG"/>
              </w:rPr>
              <w:t>1</w:t>
            </w:r>
          </w:p>
        </w:tc>
        <w:tc>
          <w:tcPr>
            <w:tcW w:w="141" w:type="dxa"/>
            <w:tcBorders>
              <w:top w:val="nil"/>
              <w:bottom w:val="nil"/>
            </w:tcBorders>
            <w:vAlign w:val="center"/>
          </w:tcPr>
          <w:p w:rsidR="00A80A62" w:rsidRPr="004E605E" w:rsidRDefault="00A80A62" w:rsidP="00A80A62">
            <w:pPr>
              <w:ind w:right="142"/>
              <w:jc w:val="right"/>
              <w:rPr>
                <w:rFonts w:ascii="Arial" w:eastAsia="Arial Unicode MS" w:hAnsi="Arial" w:cs="Arial"/>
                <w:sz w:val="18"/>
                <w:szCs w:val="18"/>
              </w:rPr>
            </w:pPr>
          </w:p>
        </w:tc>
        <w:tc>
          <w:tcPr>
            <w:tcW w:w="1843" w:type="dxa"/>
            <w:tcBorders>
              <w:top w:val="single" w:sz="6" w:space="0" w:color="auto"/>
              <w:bottom w:val="double" w:sz="6" w:space="0" w:color="auto"/>
            </w:tcBorders>
            <w:vAlign w:val="center"/>
          </w:tcPr>
          <w:p w:rsidR="00A80A62" w:rsidRPr="008C23C5" w:rsidRDefault="00A80A62" w:rsidP="00A80A62">
            <w:pPr>
              <w:ind w:right="142"/>
              <w:jc w:val="right"/>
              <w:rPr>
                <w:rFonts w:ascii="Arial" w:eastAsia="Arial Unicode MS" w:hAnsi="Arial" w:cs="Arial"/>
                <w:b/>
                <w:sz w:val="18"/>
                <w:szCs w:val="18"/>
                <w:lang w:val="bg-BG"/>
              </w:rPr>
            </w:pPr>
            <w:r>
              <w:rPr>
                <w:rFonts w:ascii="Arial" w:eastAsia="Arial Unicode MS" w:hAnsi="Arial" w:cs="Arial"/>
                <w:b/>
                <w:sz w:val="18"/>
                <w:szCs w:val="18"/>
              </w:rPr>
              <w:t>19</w:t>
            </w:r>
            <w:r>
              <w:rPr>
                <w:rFonts w:ascii="Arial" w:eastAsia="Arial Unicode MS" w:hAnsi="Arial" w:cs="Arial"/>
                <w:b/>
                <w:sz w:val="18"/>
                <w:szCs w:val="18"/>
                <w:lang w:val="bg-BG"/>
              </w:rPr>
              <w:t>3</w:t>
            </w:r>
          </w:p>
        </w:tc>
      </w:tr>
    </w:tbl>
    <w:p w:rsidR="00940A84" w:rsidRDefault="00613798" w:rsidP="0021391B">
      <w:pPr>
        <w:pStyle w:val="Notesbodytext"/>
        <w:spacing w:before="240"/>
        <w:rPr>
          <w:rFonts w:ascii="Arial" w:hAnsi="Arial"/>
        </w:rPr>
      </w:pPr>
      <w:r>
        <w:rPr>
          <w:rFonts w:ascii="Arial" w:hAnsi="Arial"/>
          <w:lang w:val="bg-BG"/>
        </w:rPr>
        <w:t>Към</w:t>
      </w:r>
      <w:r w:rsidR="00940A84">
        <w:rPr>
          <w:rFonts w:ascii="Arial" w:hAnsi="Arial"/>
        </w:rPr>
        <w:t xml:space="preserve"> </w:t>
      </w:r>
      <w:r w:rsidR="00A025AD">
        <w:rPr>
          <w:rFonts w:ascii="Arial" w:hAnsi="Arial"/>
        </w:rPr>
        <w:t>30 юни 2017</w:t>
      </w:r>
      <w:r w:rsidR="00834648">
        <w:rPr>
          <w:rFonts w:ascii="Arial" w:hAnsi="Arial"/>
        </w:rPr>
        <w:t xml:space="preserve"> </w:t>
      </w:r>
      <w:r w:rsidR="00834648">
        <w:rPr>
          <w:rFonts w:ascii="Arial" w:hAnsi="Arial"/>
          <w:lang w:val="bg-BG"/>
        </w:rPr>
        <w:t>и</w:t>
      </w:r>
      <w:r w:rsidR="00940A84">
        <w:rPr>
          <w:rFonts w:ascii="Arial" w:hAnsi="Arial"/>
        </w:rPr>
        <w:t xml:space="preserve"> </w:t>
      </w:r>
      <w:r w:rsidR="00A025AD">
        <w:rPr>
          <w:rFonts w:ascii="Arial" w:hAnsi="Arial"/>
        </w:rPr>
        <w:t>2016</w:t>
      </w:r>
      <w:r>
        <w:rPr>
          <w:rFonts w:ascii="Arial" w:hAnsi="Arial"/>
          <w:lang w:val="bg-BG"/>
        </w:rPr>
        <w:t xml:space="preserve"> г.</w:t>
      </w:r>
      <w:r w:rsidR="00940A84">
        <w:rPr>
          <w:rFonts w:ascii="Arial" w:hAnsi="Arial"/>
        </w:rPr>
        <w:t xml:space="preserve"> </w:t>
      </w:r>
      <w:r>
        <w:rPr>
          <w:rFonts w:ascii="Arial" w:hAnsi="Arial"/>
          <w:lang w:val="bg-BG"/>
        </w:rPr>
        <w:t>търговските и други вземания</w:t>
      </w:r>
      <w:r w:rsidR="00A33D1F">
        <w:rPr>
          <w:rFonts w:ascii="Arial" w:hAnsi="Arial"/>
          <w:lang w:val="bg-BG"/>
        </w:rPr>
        <w:t xml:space="preserve"> са деноминирани в следната валута</w:t>
      </w:r>
      <w:r w:rsidR="00940A84">
        <w:rPr>
          <w:rFonts w:ascii="Arial" w:hAnsi="Arial"/>
        </w:rPr>
        <w:t>:</w:t>
      </w:r>
    </w:p>
    <w:tbl>
      <w:tblPr>
        <w:tblW w:w="8647" w:type="dxa"/>
        <w:tblBorders>
          <w:bottom w:val="double" w:sz="6" w:space="0" w:color="auto"/>
        </w:tblBorders>
        <w:tblLayout w:type="fixed"/>
        <w:tblCellMar>
          <w:left w:w="0" w:type="dxa"/>
          <w:right w:w="0" w:type="dxa"/>
        </w:tblCellMar>
        <w:tblLook w:val="0000" w:firstRow="0" w:lastRow="0" w:firstColumn="0" w:lastColumn="0" w:noHBand="0" w:noVBand="0"/>
      </w:tblPr>
      <w:tblGrid>
        <w:gridCol w:w="4678"/>
        <w:gridCol w:w="1985"/>
        <w:gridCol w:w="141"/>
        <w:gridCol w:w="1843"/>
      </w:tblGrid>
      <w:tr w:rsidR="00834648" w:rsidRPr="004E605E" w:rsidTr="00A80A62">
        <w:trPr>
          <w:trHeight w:hRule="exact" w:val="522"/>
        </w:trPr>
        <w:tc>
          <w:tcPr>
            <w:tcW w:w="4678" w:type="dxa"/>
            <w:tcBorders>
              <w:bottom w:val="nil"/>
            </w:tcBorders>
            <w:noWrap/>
            <w:vAlign w:val="bottom"/>
          </w:tcPr>
          <w:p w:rsidR="00834648" w:rsidRPr="007F1965" w:rsidRDefault="00834648" w:rsidP="00617B85">
            <w:pPr>
              <w:jc w:val="left"/>
              <w:rPr>
                <w:rFonts w:ascii="Arial" w:eastAsia="Arial Unicode MS" w:hAnsi="Arial" w:cs="Arial"/>
                <w:sz w:val="18"/>
                <w:szCs w:val="18"/>
              </w:rPr>
            </w:pPr>
          </w:p>
        </w:tc>
        <w:tc>
          <w:tcPr>
            <w:tcW w:w="1985" w:type="dxa"/>
            <w:tcBorders>
              <w:bottom w:val="single" w:sz="6" w:space="0" w:color="auto"/>
            </w:tcBorders>
            <w:vAlign w:val="bottom"/>
          </w:tcPr>
          <w:p w:rsidR="00834648" w:rsidRPr="00834648" w:rsidRDefault="00A025AD" w:rsidP="00834648">
            <w:pPr>
              <w:jc w:val="right"/>
              <w:rPr>
                <w:rFonts w:ascii="Arial" w:hAnsi="Arial" w:cs="Arial"/>
                <w:b/>
                <w:bCs/>
                <w:sz w:val="18"/>
                <w:szCs w:val="18"/>
              </w:rPr>
            </w:pPr>
            <w:r>
              <w:rPr>
                <w:rFonts w:ascii="Arial" w:hAnsi="Arial" w:cs="Arial"/>
                <w:b/>
                <w:bCs/>
                <w:sz w:val="18"/>
                <w:szCs w:val="18"/>
                <w:lang w:val="bg-BG"/>
              </w:rPr>
              <w:t>30 юни 2017</w:t>
            </w:r>
          </w:p>
        </w:tc>
        <w:tc>
          <w:tcPr>
            <w:tcW w:w="141" w:type="dxa"/>
            <w:tcBorders>
              <w:bottom w:val="nil"/>
            </w:tcBorders>
            <w:vAlign w:val="bottom"/>
          </w:tcPr>
          <w:p w:rsidR="00834648" w:rsidRPr="00B42291" w:rsidRDefault="00834648" w:rsidP="00834648">
            <w:pPr>
              <w:jc w:val="right"/>
              <w:rPr>
                <w:rFonts w:ascii="Arial" w:hAnsi="Arial" w:cs="Arial"/>
                <w:b/>
                <w:bCs/>
                <w:sz w:val="18"/>
                <w:szCs w:val="18"/>
              </w:rPr>
            </w:pPr>
          </w:p>
        </w:tc>
        <w:tc>
          <w:tcPr>
            <w:tcW w:w="1843" w:type="dxa"/>
            <w:tcBorders>
              <w:bottom w:val="single" w:sz="6" w:space="0" w:color="auto"/>
            </w:tcBorders>
            <w:vAlign w:val="bottom"/>
          </w:tcPr>
          <w:p w:rsidR="00834648" w:rsidRPr="00AD39A7" w:rsidRDefault="00A025AD" w:rsidP="00AD39A7">
            <w:pPr>
              <w:jc w:val="right"/>
              <w:rPr>
                <w:rFonts w:ascii="Arial" w:hAnsi="Arial" w:cs="Arial"/>
                <w:b/>
                <w:bCs/>
                <w:sz w:val="18"/>
                <w:szCs w:val="18"/>
                <w:lang w:val="bg-BG"/>
              </w:rPr>
            </w:pPr>
            <w:r>
              <w:rPr>
                <w:rFonts w:ascii="Arial" w:hAnsi="Arial" w:cs="Arial"/>
                <w:b/>
                <w:bCs/>
                <w:sz w:val="18"/>
                <w:szCs w:val="18"/>
                <w:lang w:val="bg-BG"/>
              </w:rPr>
              <w:t>31 декември 2016</w:t>
            </w:r>
          </w:p>
        </w:tc>
      </w:tr>
      <w:tr w:rsidR="00613798" w:rsidRPr="004E605E" w:rsidTr="00A80A62">
        <w:trPr>
          <w:trHeight w:hRule="exact" w:val="284"/>
        </w:trPr>
        <w:tc>
          <w:tcPr>
            <w:tcW w:w="4678" w:type="dxa"/>
            <w:tcBorders>
              <w:bottom w:val="nil"/>
            </w:tcBorders>
            <w:noWrap/>
            <w:vAlign w:val="bottom"/>
          </w:tcPr>
          <w:p w:rsidR="00613798" w:rsidRPr="00E829F1" w:rsidRDefault="00613798" w:rsidP="00617B85">
            <w:pPr>
              <w:jc w:val="left"/>
              <w:rPr>
                <w:rFonts w:ascii="Arial" w:eastAsia="Arial Unicode MS" w:hAnsi="Arial" w:cs="Arial"/>
                <w:sz w:val="18"/>
                <w:szCs w:val="18"/>
              </w:rPr>
            </w:pPr>
            <w:r w:rsidRPr="00E829F1">
              <w:rPr>
                <w:rFonts w:ascii="Arial" w:eastAsia="Arial Unicode MS" w:hAnsi="Arial" w:cs="Arial"/>
                <w:sz w:val="18"/>
                <w:szCs w:val="18"/>
              </w:rPr>
              <w:t xml:space="preserve"> </w:t>
            </w:r>
          </w:p>
        </w:tc>
        <w:tc>
          <w:tcPr>
            <w:tcW w:w="1985" w:type="dxa"/>
            <w:tcBorders>
              <w:top w:val="single" w:sz="6" w:space="0" w:color="auto"/>
              <w:bottom w:val="nil"/>
            </w:tcBorders>
            <w:vAlign w:val="bottom"/>
          </w:tcPr>
          <w:p w:rsidR="00613798" w:rsidRPr="00B318E1" w:rsidRDefault="00613798" w:rsidP="00617B85">
            <w:pPr>
              <w:jc w:val="right"/>
              <w:rPr>
                <w:rFonts w:ascii="Arial" w:eastAsia="Arial Unicode MS" w:hAnsi="Arial" w:cs="Arial"/>
                <w:b/>
                <w:sz w:val="18"/>
                <w:szCs w:val="18"/>
                <w:lang w:val="bg-BG"/>
              </w:rPr>
            </w:pPr>
            <w:r>
              <w:rPr>
                <w:rFonts w:ascii="Arial" w:hAnsi="Arial" w:cs="Arial"/>
                <w:b/>
                <w:bCs/>
                <w:sz w:val="18"/>
                <w:szCs w:val="18"/>
              </w:rPr>
              <w:t>хил. лв</w:t>
            </w:r>
          </w:p>
        </w:tc>
        <w:tc>
          <w:tcPr>
            <w:tcW w:w="141" w:type="dxa"/>
            <w:tcBorders>
              <w:top w:val="nil"/>
              <w:bottom w:val="nil"/>
            </w:tcBorders>
            <w:vAlign w:val="bottom"/>
          </w:tcPr>
          <w:p w:rsidR="00613798" w:rsidRPr="00B318E1" w:rsidRDefault="00613798" w:rsidP="00617B85">
            <w:pPr>
              <w:jc w:val="right"/>
              <w:rPr>
                <w:rFonts w:ascii="Arial" w:eastAsia="Arial Unicode MS" w:hAnsi="Arial" w:cs="Arial"/>
                <w:b/>
                <w:sz w:val="18"/>
                <w:szCs w:val="18"/>
                <w:lang w:val="bg-BG"/>
              </w:rPr>
            </w:pPr>
          </w:p>
        </w:tc>
        <w:tc>
          <w:tcPr>
            <w:tcW w:w="1843" w:type="dxa"/>
            <w:tcBorders>
              <w:top w:val="single" w:sz="6" w:space="0" w:color="auto"/>
              <w:bottom w:val="nil"/>
            </w:tcBorders>
            <w:vAlign w:val="bottom"/>
          </w:tcPr>
          <w:p w:rsidR="00613798" w:rsidRPr="00B318E1" w:rsidRDefault="00613798" w:rsidP="00617B85">
            <w:pPr>
              <w:jc w:val="right"/>
              <w:rPr>
                <w:rFonts w:ascii="Arial" w:eastAsia="Arial Unicode MS" w:hAnsi="Arial" w:cs="Arial"/>
                <w:b/>
                <w:sz w:val="18"/>
                <w:szCs w:val="18"/>
                <w:lang w:val="bg-BG"/>
              </w:rPr>
            </w:pPr>
            <w:r>
              <w:rPr>
                <w:rFonts w:ascii="Arial" w:hAnsi="Arial" w:cs="Arial"/>
                <w:b/>
                <w:bCs/>
                <w:sz w:val="18"/>
                <w:szCs w:val="18"/>
              </w:rPr>
              <w:t>хил. лв</w:t>
            </w:r>
          </w:p>
        </w:tc>
      </w:tr>
      <w:tr w:rsidR="003B08C2" w:rsidRPr="007132E5" w:rsidTr="00A80A62">
        <w:trPr>
          <w:trHeight w:hRule="exact" w:val="318"/>
        </w:trPr>
        <w:tc>
          <w:tcPr>
            <w:tcW w:w="4678" w:type="dxa"/>
            <w:tcBorders>
              <w:bottom w:val="nil"/>
            </w:tcBorders>
            <w:noWrap/>
            <w:vAlign w:val="center"/>
          </w:tcPr>
          <w:p w:rsidR="003B08C2" w:rsidRPr="00B9568D" w:rsidRDefault="003B08C2" w:rsidP="003B08C2">
            <w:pPr>
              <w:ind w:right="141"/>
              <w:jc w:val="left"/>
              <w:rPr>
                <w:rFonts w:ascii="Arial" w:hAnsi="Arial" w:cs="Arial"/>
                <w:sz w:val="18"/>
                <w:szCs w:val="18"/>
                <w:lang w:val="bg-BG"/>
              </w:rPr>
            </w:pPr>
            <w:r w:rsidRPr="00B9568D">
              <w:rPr>
                <w:rFonts w:ascii="Arial" w:hAnsi="Arial" w:cs="Arial"/>
                <w:sz w:val="18"/>
                <w:szCs w:val="18"/>
                <w:lang w:val="bg-BG"/>
              </w:rPr>
              <w:t>Български лев</w:t>
            </w:r>
          </w:p>
        </w:tc>
        <w:tc>
          <w:tcPr>
            <w:tcW w:w="1985" w:type="dxa"/>
            <w:tcBorders>
              <w:bottom w:val="nil"/>
            </w:tcBorders>
            <w:vAlign w:val="center"/>
          </w:tcPr>
          <w:p w:rsidR="003B08C2" w:rsidRPr="00A80A62" w:rsidRDefault="003B08C2" w:rsidP="003B08C2">
            <w:pPr>
              <w:ind w:right="142"/>
              <w:jc w:val="right"/>
              <w:rPr>
                <w:rFonts w:ascii="Arial" w:eastAsia="Arial Unicode MS" w:hAnsi="Arial" w:cs="Arial"/>
                <w:sz w:val="18"/>
                <w:szCs w:val="18"/>
                <w:lang w:val="bg-BG"/>
              </w:rPr>
            </w:pPr>
            <w:r>
              <w:rPr>
                <w:rFonts w:ascii="Arial" w:eastAsia="Arial Unicode MS" w:hAnsi="Arial" w:cs="Arial"/>
                <w:sz w:val="18"/>
                <w:szCs w:val="18"/>
                <w:lang w:val="bg-BG"/>
              </w:rPr>
              <w:t>81</w:t>
            </w:r>
          </w:p>
        </w:tc>
        <w:tc>
          <w:tcPr>
            <w:tcW w:w="141" w:type="dxa"/>
            <w:tcBorders>
              <w:bottom w:val="nil"/>
            </w:tcBorders>
            <w:vAlign w:val="center"/>
          </w:tcPr>
          <w:p w:rsidR="003B08C2" w:rsidRPr="00B9568D" w:rsidRDefault="003B08C2" w:rsidP="003B08C2">
            <w:pPr>
              <w:ind w:right="142"/>
              <w:jc w:val="right"/>
              <w:rPr>
                <w:rFonts w:ascii="Arial" w:eastAsia="Arial Unicode MS" w:hAnsi="Arial" w:cs="Arial"/>
                <w:sz w:val="18"/>
                <w:szCs w:val="18"/>
              </w:rPr>
            </w:pPr>
          </w:p>
        </w:tc>
        <w:tc>
          <w:tcPr>
            <w:tcW w:w="1843" w:type="dxa"/>
            <w:tcBorders>
              <w:bottom w:val="nil"/>
            </w:tcBorders>
            <w:vAlign w:val="center"/>
          </w:tcPr>
          <w:p w:rsidR="003B08C2" w:rsidRPr="00AA0C42" w:rsidRDefault="003B08C2" w:rsidP="003B08C2">
            <w:pPr>
              <w:ind w:right="142"/>
              <w:jc w:val="right"/>
              <w:rPr>
                <w:rFonts w:ascii="Arial" w:eastAsia="Arial Unicode MS" w:hAnsi="Arial" w:cs="Arial"/>
                <w:sz w:val="18"/>
                <w:szCs w:val="18"/>
                <w:lang w:val="bg-BG"/>
              </w:rPr>
            </w:pPr>
            <w:r>
              <w:rPr>
                <w:rFonts w:ascii="Arial" w:eastAsia="Arial Unicode MS" w:hAnsi="Arial" w:cs="Arial"/>
                <w:sz w:val="18"/>
                <w:szCs w:val="18"/>
                <w:lang w:val="bg-BG"/>
              </w:rPr>
              <w:t>193</w:t>
            </w:r>
          </w:p>
        </w:tc>
      </w:tr>
      <w:tr w:rsidR="003B08C2" w:rsidRPr="007132E5" w:rsidTr="00A80A62">
        <w:trPr>
          <w:trHeight w:hRule="exact" w:val="318"/>
        </w:trPr>
        <w:tc>
          <w:tcPr>
            <w:tcW w:w="4678" w:type="dxa"/>
            <w:tcBorders>
              <w:bottom w:val="nil"/>
            </w:tcBorders>
            <w:noWrap/>
            <w:vAlign w:val="center"/>
          </w:tcPr>
          <w:p w:rsidR="003B08C2" w:rsidRPr="00B9568D" w:rsidRDefault="003B08C2" w:rsidP="003B08C2">
            <w:pPr>
              <w:spacing w:after="120"/>
              <w:ind w:right="142"/>
              <w:jc w:val="left"/>
              <w:rPr>
                <w:rFonts w:ascii="Arial" w:hAnsi="Arial" w:cs="Arial"/>
                <w:sz w:val="18"/>
                <w:szCs w:val="18"/>
                <w:lang w:val="bg-BG"/>
              </w:rPr>
            </w:pPr>
            <w:r w:rsidRPr="00B9568D">
              <w:rPr>
                <w:rFonts w:ascii="Arial" w:hAnsi="Arial" w:cs="Arial"/>
                <w:sz w:val="18"/>
                <w:szCs w:val="18"/>
                <w:lang w:val="bg-BG"/>
              </w:rPr>
              <w:t>Евро</w:t>
            </w:r>
          </w:p>
        </w:tc>
        <w:tc>
          <w:tcPr>
            <w:tcW w:w="1985" w:type="dxa"/>
            <w:tcBorders>
              <w:bottom w:val="nil"/>
            </w:tcBorders>
            <w:vAlign w:val="center"/>
          </w:tcPr>
          <w:p w:rsidR="003B08C2" w:rsidRPr="00AD39A7" w:rsidRDefault="00AC72C7" w:rsidP="003B08C2">
            <w:pPr>
              <w:ind w:right="142"/>
              <w:jc w:val="right"/>
              <w:rPr>
                <w:rFonts w:ascii="Arial" w:eastAsia="Arial Unicode MS" w:hAnsi="Arial" w:cs="Arial"/>
                <w:sz w:val="18"/>
                <w:szCs w:val="18"/>
                <w:lang w:val="bg-BG"/>
              </w:rPr>
            </w:pPr>
            <w:r>
              <w:rPr>
                <w:rFonts w:ascii="Arial" w:eastAsia="Arial Unicode MS" w:hAnsi="Arial" w:cs="Arial"/>
                <w:sz w:val="18"/>
                <w:szCs w:val="18"/>
                <w:lang w:val="bg-BG"/>
              </w:rPr>
              <w:t>9</w:t>
            </w:r>
          </w:p>
        </w:tc>
        <w:tc>
          <w:tcPr>
            <w:tcW w:w="141" w:type="dxa"/>
            <w:tcBorders>
              <w:bottom w:val="nil"/>
            </w:tcBorders>
            <w:vAlign w:val="center"/>
          </w:tcPr>
          <w:p w:rsidR="003B08C2" w:rsidRPr="00B9568D" w:rsidRDefault="003B08C2" w:rsidP="003B08C2">
            <w:pPr>
              <w:ind w:right="142"/>
              <w:jc w:val="right"/>
              <w:rPr>
                <w:rFonts w:ascii="Arial" w:eastAsia="Arial Unicode MS" w:hAnsi="Arial" w:cs="Arial"/>
                <w:sz w:val="18"/>
                <w:szCs w:val="18"/>
              </w:rPr>
            </w:pPr>
          </w:p>
        </w:tc>
        <w:tc>
          <w:tcPr>
            <w:tcW w:w="1843" w:type="dxa"/>
            <w:tcBorders>
              <w:bottom w:val="nil"/>
            </w:tcBorders>
            <w:vAlign w:val="center"/>
          </w:tcPr>
          <w:p w:rsidR="003B08C2" w:rsidRPr="00AA0C42" w:rsidRDefault="003B08C2" w:rsidP="003B08C2">
            <w:pPr>
              <w:ind w:right="142"/>
              <w:jc w:val="right"/>
              <w:rPr>
                <w:rFonts w:ascii="Arial" w:eastAsia="Arial Unicode MS" w:hAnsi="Arial" w:cs="Arial"/>
                <w:sz w:val="18"/>
                <w:szCs w:val="18"/>
                <w:lang w:val="bg-BG"/>
              </w:rPr>
            </w:pPr>
            <w:r>
              <w:rPr>
                <w:rFonts w:ascii="Arial" w:eastAsia="Arial Unicode MS" w:hAnsi="Arial" w:cs="Arial"/>
                <w:sz w:val="18"/>
                <w:szCs w:val="18"/>
                <w:lang w:val="bg-BG"/>
              </w:rPr>
              <w:t>20</w:t>
            </w:r>
          </w:p>
        </w:tc>
      </w:tr>
      <w:tr w:rsidR="003B08C2" w:rsidRPr="004E605E" w:rsidTr="00A80A62">
        <w:trPr>
          <w:trHeight w:hRule="exact" w:val="318"/>
        </w:trPr>
        <w:tc>
          <w:tcPr>
            <w:tcW w:w="4678" w:type="dxa"/>
            <w:tcBorders>
              <w:bottom w:val="nil"/>
            </w:tcBorders>
            <w:noWrap/>
            <w:vAlign w:val="bottom"/>
          </w:tcPr>
          <w:p w:rsidR="003B08C2" w:rsidRPr="00B9568D" w:rsidRDefault="003B08C2" w:rsidP="003B08C2">
            <w:pPr>
              <w:jc w:val="left"/>
              <w:rPr>
                <w:rFonts w:ascii="Arial" w:hAnsi="Arial" w:cs="Arial"/>
                <w:sz w:val="18"/>
                <w:szCs w:val="18"/>
              </w:rPr>
            </w:pPr>
          </w:p>
        </w:tc>
        <w:tc>
          <w:tcPr>
            <w:tcW w:w="1985" w:type="dxa"/>
            <w:tcBorders>
              <w:top w:val="single" w:sz="6" w:space="0" w:color="auto"/>
              <w:bottom w:val="double" w:sz="6" w:space="0" w:color="auto"/>
            </w:tcBorders>
            <w:vAlign w:val="center"/>
          </w:tcPr>
          <w:p w:rsidR="003B08C2" w:rsidRPr="00C37F3B" w:rsidRDefault="003B08C2" w:rsidP="003B08C2">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9</w:t>
            </w:r>
            <w:r w:rsidR="00AC72C7">
              <w:rPr>
                <w:rFonts w:ascii="Arial" w:eastAsia="Arial Unicode MS" w:hAnsi="Arial" w:cs="Arial"/>
                <w:b/>
                <w:sz w:val="18"/>
                <w:szCs w:val="18"/>
                <w:lang w:val="bg-BG"/>
              </w:rPr>
              <w:t>0</w:t>
            </w:r>
          </w:p>
        </w:tc>
        <w:tc>
          <w:tcPr>
            <w:tcW w:w="141" w:type="dxa"/>
            <w:tcBorders>
              <w:top w:val="nil"/>
              <w:bottom w:val="nil"/>
            </w:tcBorders>
            <w:vAlign w:val="center"/>
          </w:tcPr>
          <w:p w:rsidR="003B08C2" w:rsidRPr="00B9568D" w:rsidRDefault="003B08C2" w:rsidP="003B08C2">
            <w:pPr>
              <w:ind w:right="142"/>
              <w:jc w:val="right"/>
              <w:rPr>
                <w:rFonts w:ascii="Arial" w:eastAsia="Arial Unicode MS" w:hAnsi="Arial" w:cs="Arial"/>
                <w:sz w:val="18"/>
                <w:szCs w:val="18"/>
              </w:rPr>
            </w:pPr>
          </w:p>
        </w:tc>
        <w:tc>
          <w:tcPr>
            <w:tcW w:w="1843" w:type="dxa"/>
            <w:tcBorders>
              <w:top w:val="single" w:sz="6" w:space="0" w:color="auto"/>
              <w:bottom w:val="double" w:sz="6" w:space="0" w:color="auto"/>
            </w:tcBorders>
            <w:vAlign w:val="center"/>
          </w:tcPr>
          <w:p w:rsidR="003B08C2" w:rsidRPr="001B611F" w:rsidRDefault="003B08C2" w:rsidP="003B08C2">
            <w:pPr>
              <w:ind w:right="142"/>
              <w:jc w:val="right"/>
              <w:rPr>
                <w:rFonts w:ascii="Arial" w:eastAsia="Arial Unicode MS" w:hAnsi="Arial" w:cs="Arial"/>
                <w:b/>
                <w:sz w:val="18"/>
                <w:szCs w:val="18"/>
              </w:rPr>
            </w:pPr>
            <w:r>
              <w:rPr>
                <w:rFonts w:ascii="Arial" w:eastAsia="Arial Unicode MS" w:hAnsi="Arial" w:cs="Arial"/>
                <w:b/>
                <w:sz w:val="18"/>
                <w:szCs w:val="18"/>
              </w:rPr>
              <w:t>213</w:t>
            </w:r>
          </w:p>
        </w:tc>
      </w:tr>
    </w:tbl>
    <w:p w:rsidR="00315024" w:rsidRPr="00C26791" w:rsidRDefault="00315024" w:rsidP="00315024">
      <w:pPr>
        <w:spacing w:before="240" w:after="120"/>
        <w:jc w:val="left"/>
        <w:rPr>
          <w:rFonts w:ascii="Arial" w:hAnsi="Arial"/>
          <w:szCs w:val="18"/>
          <w:lang w:val="bg-BG"/>
        </w:rPr>
      </w:pPr>
      <w:r>
        <w:rPr>
          <w:rFonts w:ascii="Arial" w:hAnsi="Arial" w:cs="Arial"/>
          <w:sz w:val="18"/>
          <w:szCs w:val="18"/>
          <w:lang w:val="bg-BG"/>
        </w:rPr>
        <w:t xml:space="preserve">Към </w:t>
      </w:r>
      <w:r w:rsidR="00A025AD">
        <w:rPr>
          <w:rFonts w:ascii="Arial" w:hAnsi="Arial" w:cs="Arial"/>
          <w:sz w:val="18"/>
          <w:szCs w:val="18"/>
          <w:lang w:val="bg-BG"/>
        </w:rPr>
        <w:t>30 юни 2017</w:t>
      </w:r>
      <w:r w:rsidR="003B08C2">
        <w:rPr>
          <w:rFonts w:ascii="Arial" w:hAnsi="Arial" w:cs="Arial"/>
          <w:sz w:val="18"/>
          <w:szCs w:val="18"/>
          <w:lang w:val="bg-BG"/>
        </w:rPr>
        <w:t xml:space="preserve"> и 2016</w:t>
      </w:r>
      <w:r>
        <w:rPr>
          <w:rFonts w:ascii="Arial" w:hAnsi="Arial" w:cs="Arial"/>
          <w:sz w:val="18"/>
          <w:szCs w:val="18"/>
          <w:lang w:val="bg-BG"/>
        </w:rPr>
        <w:t xml:space="preserve"> г. вземанията от клиенти на Дружеството са заложени в полза </w:t>
      </w:r>
      <w:r w:rsidRPr="0021391B">
        <w:rPr>
          <w:rFonts w:ascii="Arial" w:hAnsi="Arial" w:cs="Arial"/>
          <w:sz w:val="18"/>
          <w:szCs w:val="18"/>
          <w:lang w:val="bg-BG"/>
        </w:rPr>
        <w:t xml:space="preserve">на ДемирХалк Банк (бележка </w:t>
      </w:r>
      <w:r w:rsidRPr="0021391B">
        <w:rPr>
          <w:rFonts w:ascii="Arial" w:hAnsi="Arial" w:cs="Arial"/>
          <w:sz w:val="18"/>
          <w:szCs w:val="18"/>
        </w:rPr>
        <w:t>8</w:t>
      </w:r>
      <w:r w:rsidRPr="0021391B">
        <w:rPr>
          <w:rFonts w:ascii="Arial" w:hAnsi="Arial" w:cs="Arial"/>
          <w:sz w:val="18"/>
          <w:szCs w:val="18"/>
          <w:lang w:val="bg-BG"/>
        </w:rPr>
        <w:t>).</w:t>
      </w:r>
    </w:p>
    <w:p w:rsidR="00291ED0" w:rsidRDefault="00291ED0" w:rsidP="00C62505">
      <w:pPr>
        <w:pStyle w:val="Heading1"/>
      </w:pPr>
      <w:bookmarkStart w:id="50" w:name="OLE_LINK111"/>
      <w:bookmarkStart w:id="51" w:name="_Toc488921600"/>
      <w:bookmarkEnd w:id="49"/>
      <w:r w:rsidRPr="004E605E">
        <w:t>1</w:t>
      </w:r>
      <w:r>
        <w:t>1</w:t>
      </w:r>
      <w:r w:rsidRPr="004E605E">
        <w:t xml:space="preserve">. </w:t>
      </w:r>
      <w:r>
        <w:t>Парични средства и парични еквиваленти</w:t>
      </w:r>
      <w:bookmarkEnd w:id="50"/>
      <w:bookmarkEnd w:id="51"/>
    </w:p>
    <w:tbl>
      <w:tblPr>
        <w:tblW w:w="8647" w:type="dxa"/>
        <w:tblCellMar>
          <w:left w:w="0" w:type="dxa"/>
          <w:right w:w="0" w:type="dxa"/>
        </w:tblCellMar>
        <w:tblLook w:val="0000" w:firstRow="0" w:lastRow="0" w:firstColumn="0" w:lastColumn="0" w:noHBand="0" w:noVBand="0"/>
      </w:tblPr>
      <w:tblGrid>
        <w:gridCol w:w="4820"/>
        <w:gridCol w:w="1843"/>
        <w:gridCol w:w="141"/>
        <w:gridCol w:w="1843"/>
      </w:tblGrid>
      <w:tr w:rsidR="00834648" w:rsidRPr="005D0411" w:rsidTr="0086633D">
        <w:trPr>
          <w:cantSplit/>
          <w:trHeight w:hRule="exact" w:val="420"/>
        </w:trPr>
        <w:tc>
          <w:tcPr>
            <w:tcW w:w="4820" w:type="dxa"/>
            <w:tcBorders>
              <w:top w:val="nil"/>
              <w:left w:val="nil"/>
              <w:right w:val="nil"/>
            </w:tcBorders>
          </w:tcPr>
          <w:p w:rsidR="00834648" w:rsidRPr="005D0411" w:rsidRDefault="00834648" w:rsidP="00617B85">
            <w:pPr>
              <w:rPr>
                <w:rFonts w:eastAsia="Calibri"/>
                <w:color w:val="000000"/>
                <w:lang w:val="bg-BG"/>
              </w:rPr>
            </w:pPr>
          </w:p>
        </w:tc>
        <w:tc>
          <w:tcPr>
            <w:tcW w:w="1843" w:type="dxa"/>
            <w:tcBorders>
              <w:top w:val="nil"/>
              <w:left w:val="nil"/>
              <w:bottom w:val="single" w:sz="4" w:space="0" w:color="auto"/>
              <w:right w:val="nil"/>
            </w:tcBorders>
            <w:vAlign w:val="bottom"/>
          </w:tcPr>
          <w:p w:rsidR="00834648" w:rsidRPr="00A80A62" w:rsidRDefault="00A025AD" w:rsidP="00A80A62">
            <w:pPr>
              <w:jc w:val="right"/>
              <w:rPr>
                <w:rFonts w:ascii="Arial" w:hAnsi="Arial" w:cs="Arial"/>
                <w:b/>
                <w:bCs/>
                <w:sz w:val="18"/>
                <w:szCs w:val="18"/>
                <w:lang w:val="bg-BG"/>
              </w:rPr>
            </w:pPr>
            <w:r>
              <w:rPr>
                <w:rFonts w:ascii="Arial" w:hAnsi="Arial" w:cs="Arial"/>
                <w:b/>
                <w:bCs/>
                <w:sz w:val="18"/>
                <w:szCs w:val="18"/>
                <w:lang w:val="bg-BG"/>
              </w:rPr>
              <w:t>30 юни 2017</w:t>
            </w:r>
          </w:p>
        </w:tc>
        <w:tc>
          <w:tcPr>
            <w:tcW w:w="141" w:type="dxa"/>
            <w:tcBorders>
              <w:top w:val="nil"/>
              <w:left w:val="nil"/>
              <w:right w:val="nil"/>
            </w:tcBorders>
            <w:vAlign w:val="bottom"/>
          </w:tcPr>
          <w:p w:rsidR="00834648" w:rsidRPr="00B42291" w:rsidRDefault="00834648" w:rsidP="00834648">
            <w:pPr>
              <w:jc w:val="right"/>
              <w:rPr>
                <w:rFonts w:ascii="Arial" w:hAnsi="Arial" w:cs="Arial"/>
                <w:b/>
                <w:bCs/>
                <w:sz w:val="18"/>
                <w:szCs w:val="18"/>
              </w:rPr>
            </w:pPr>
          </w:p>
        </w:tc>
        <w:tc>
          <w:tcPr>
            <w:tcW w:w="1843" w:type="dxa"/>
            <w:tcBorders>
              <w:top w:val="nil"/>
              <w:left w:val="nil"/>
              <w:bottom w:val="single" w:sz="4" w:space="0" w:color="auto"/>
              <w:right w:val="nil"/>
            </w:tcBorders>
            <w:vAlign w:val="bottom"/>
          </w:tcPr>
          <w:p w:rsidR="00834648" w:rsidRPr="00834648" w:rsidRDefault="00A025AD" w:rsidP="00834648">
            <w:pPr>
              <w:jc w:val="right"/>
              <w:rPr>
                <w:rFonts w:ascii="Arial" w:hAnsi="Arial" w:cs="Arial"/>
                <w:b/>
                <w:bCs/>
                <w:sz w:val="18"/>
                <w:szCs w:val="18"/>
              </w:rPr>
            </w:pPr>
            <w:r>
              <w:rPr>
                <w:rFonts w:ascii="Arial" w:hAnsi="Arial" w:cs="Arial"/>
                <w:b/>
                <w:bCs/>
                <w:sz w:val="18"/>
                <w:szCs w:val="18"/>
                <w:lang w:val="bg-BG"/>
              </w:rPr>
              <w:t>31 декември 2016</w:t>
            </w:r>
          </w:p>
        </w:tc>
      </w:tr>
      <w:tr w:rsidR="009B2537" w:rsidRPr="005D0411" w:rsidTr="00D80BF7">
        <w:trPr>
          <w:cantSplit/>
          <w:trHeight w:hRule="exact" w:val="243"/>
        </w:trPr>
        <w:tc>
          <w:tcPr>
            <w:tcW w:w="4820" w:type="dxa"/>
            <w:tcBorders>
              <w:top w:val="nil"/>
              <w:left w:val="nil"/>
              <w:right w:val="nil"/>
            </w:tcBorders>
          </w:tcPr>
          <w:p w:rsidR="009B2537" w:rsidRPr="005D0411" w:rsidRDefault="009B2537" w:rsidP="00617B85">
            <w:pPr>
              <w:rPr>
                <w:rFonts w:eastAsia="Calibri"/>
                <w:color w:val="000000"/>
                <w:lang w:val="bg-BG"/>
              </w:rPr>
            </w:pPr>
          </w:p>
        </w:tc>
        <w:tc>
          <w:tcPr>
            <w:tcW w:w="1843" w:type="dxa"/>
            <w:tcBorders>
              <w:top w:val="single" w:sz="4" w:space="0" w:color="auto"/>
              <w:left w:val="nil"/>
              <w:right w:val="nil"/>
            </w:tcBorders>
            <w:vAlign w:val="bottom"/>
          </w:tcPr>
          <w:p w:rsidR="009B2537" w:rsidRPr="004E605E" w:rsidRDefault="009B2537" w:rsidP="00617B85">
            <w:pPr>
              <w:jc w:val="right"/>
              <w:rPr>
                <w:rFonts w:ascii="Arial" w:eastAsia="Arial Unicode MS" w:hAnsi="Arial" w:cs="Arial"/>
                <w:sz w:val="18"/>
                <w:szCs w:val="18"/>
                <w:lang w:val="bg-BG"/>
              </w:rPr>
            </w:pPr>
            <w:r>
              <w:rPr>
                <w:rFonts w:ascii="Arial" w:hAnsi="Arial" w:cs="Arial"/>
                <w:b/>
                <w:bCs/>
                <w:sz w:val="18"/>
                <w:szCs w:val="18"/>
              </w:rPr>
              <w:t>хил. лв.</w:t>
            </w:r>
          </w:p>
        </w:tc>
        <w:tc>
          <w:tcPr>
            <w:tcW w:w="141" w:type="dxa"/>
            <w:tcBorders>
              <w:top w:val="nil"/>
              <w:left w:val="nil"/>
              <w:right w:val="nil"/>
            </w:tcBorders>
          </w:tcPr>
          <w:p w:rsidR="009B2537" w:rsidRPr="004E605E" w:rsidRDefault="009B2537" w:rsidP="00617B85">
            <w:pPr>
              <w:jc w:val="left"/>
              <w:rPr>
                <w:rFonts w:ascii="Arial" w:eastAsia="Arial Unicode MS" w:hAnsi="Arial" w:cs="Arial"/>
                <w:sz w:val="18"/>
                <w:szCs w:val="18"/>
                <w:lang w:val="bg-BG"/>
              </w:rPr>
            </w:pPr>
          </w:p>
        </w:tc>
        <w:tc>
          <w:tcPr>
            <w:tcW w:w="1843" w:type="dxa"/>
            <w:tcBorders>
              <w:top w:val="single" w:sz="4" w:space="0" w:color="auto"/>
              <w:left w:val="nil"/>
              <w:right w:val="nil"/>
            </w:tcBorders>
            <w:vAlign w:val="bottom"/>
          </w:tcPr>
          <w:p w:rsidR="009B2537" w:rsidRPr="004E605E" w:rsidRDefault="009B2537" w:rsidP="00617B85">
            <w:pPr>
              <w:jc w:val="right"/>
              <w:rPr>
                <w:rFonts w:ascii="Arial" w:eastAsia="Arial Unicode MS" w:hAnsi="Arial" w:cs="Arial"/>
                <w:sz w:val="18"/>
                <w:szCs w:val="18"/>
                <w:lang w:val="bg-BG"/>
              </w:rPr>
            </w:pPr>
            <w:r>
              <w:rPr>
                <w:rFonts w:ascii="Arial" w:hAnsi="Arial" w:cs="Arial"/>
                <w:b/>
                <w:bCs/>
                <w:sz w:val="18"/>
                <w:szCs w:val="18"/>
              </w:rPr>
              <w:t>хил. лв</w:t>
            </w:r>
          </w:p>
        </w:tc>
      </w:tr>
      <w:tr w:rsidR="00A80A62" w:rsidRPr="005D0411" w:rsidTr="00D80BF7">
        <w:trPr>
          <w:cantSplit/>
          <w:trHeight w:hRule="exact" w:val="273"/>
        </w:trPr>
        <w:tc>
          <w:tcPr>
            <w:tcW w:w="4820" w:type="dxa"/>
            <w:tcBorders>
              <w:top w:val="nil"/>
              <w:left w:val="nil"/>
              <w:right w:val="nil"/>
            </w:tcBorders>
            <w:vAlign w:val="center"/>
          </w:tcPr>
          <w:p w:rsidR="00A80A62" w:rsidRDefault="00A80A62" w:rsidP="00A80A62">
            <w:pPr>
              <w:ind w:right="141"/>
              <w:jc w:val="left"/>
              <w:rPr>
                <w:rFonts w:ascii="Arial" w:hAnsi="Arial" w:cs="Arial"/>
                <w:sz w:val="18"/>
                <w:szCs w:val="18"/>
                <w:lang w:val="bg-BG"/>
              </w:rPr>
            </w:pPr>
            <w:r>
              <w:rPr>
                <w:rFonts w:ascii="Arial" w:hAnsi="Arial" w:cs="Arial"/>
                <w:sz w:val="18"/>
                <w:szCs w:val="18"/>
                <w:lang w:val="bg-BG"/>
              </w:rPr>
              <w:t>Парични средства по разплащателни сметки в евро</w:t>
            </w:r>
          </w:p>
        </w:tc>
        <w:tc>
          <w:tcPr>
            <w:tcW w:w="1843" w:type="dxa"/>
            <w:tcBorders>
              <w:left w:val="nil"/>
              <w:right w:val="nil"/>
            </w:tcBorders>
            <w:vAlign w:val="bottom"/>
          </w:tcPr>
          <w:p w:rsidR="00A80A62" w:rsidRPr="00AD39A7" w:rsidRDefault="00A80A62" w:rsidP="00A80A62">
            <w:pPr>
              <w:ind w:right="142"/>
              <w:jc w:val="right"/>
              <w:rPr>
                <w:rFonts w:ascii="Arial" w:eastAsia="Arial Unicode MS" w:hAnsi="Arial" w:cs="Arial"/>
                <w:sz w:val="18"/>
                <w:szCs w:val="18"/>
                <w:lang w:val="bg-BG"/>
              </w:rPr>
            </w:pPr>
            <w:r>
              <w:rPr>
                <w:rFonts w:ascii="Arial" w:eastAsia="Arial Unicode MS" w:hAnsi="Arial" w:cs="Arial"/>
                <w:sz w:val="18"/>
                <w:szCs w:val="18"/>
                <w:lang w:val="bg-BG"/>
              </w:rPr>
              <w:t>3</w:t>
            </w:r>
          </w:p>
        </w:tc>
        <w:tc>
          <w:tcPr>
            <w:tcW w:w="141" w:type="dxa"/>
            <w:tcBorders>
              <w:left w:val="nil"/>
              <w:right w:val="nil"/>
            </w:tcBorders>
          </w:tcPr>
          <w:p w:rsidR="00A80A62" w:rsidRPr="005D0411" w:rsidRDefault="00A80A62" w:rsidP="00A80A62">
            <w:pPr>
              <w:ind w:right="57"/>
              <w:jc w:val="right"/>
              <w:rPr>
                <w:rFonts w:eastAsia="Calibri"/>
                <w:color w:val="000000"/>
                <w:lang w:val="bg-BG"/>
              </w:rPr>
            </w:pPr>
          </w:p>
        </w:tc>
        <w:tc>
          <w:tcPr>
            <w:tcW w:w="1843" w:type="dxa"/>
            <w:tcBorders>
              <w:left w:val="nil"/>
              <w:right w:val="nil"/>
            </w:tcBorders>
            <w:vAlign w:val="bottom"/>
          </w:tcPr>
          <w:p w:rsidR="00A80A62" w:rsidRPr="00E65506" w:rsidRDefault="00A80A62" w:rsidP="00A80A62">
            <w:pPr>
              <w:ind w:right="142"/>
              <w:jc w:val="right"/>
              <w:rPr>
                <w:rFonts w:ascii="Arial" w:eastAsia="Arial Unicode MS" w:hAnsi="Arial" w:cs="Arial"/>
                <w:sz w:val="18"/>
                <w:szCs w:val="18"/>
              </w:rPr>
            </w:pPr>
            <w:r>
              <w:rPr>
                <w:rFonts w:ascii="Arial" w:eastAsia="Arial Unicode MS" w:hAnsi="Arial" w:cs="Arial"/>
                <w:sz w:val="18"/>
                <w:szCs w:val="18"/>
              </w:rPr>
              <w:t>12</w:t>
            </w:r>
          </w:p>
        </w:tc>
      </w:tr>
      <w:tr w:rsidR="00A80A62" w:rsidRPr="005D0411" w:rsidTr="00D80BF7">
        <w:trPr>
          <w:cantSplit/>
          <w:trHeight w:hRule="exact" w:val="273"/>
        </w:trPr>
        <w:tc>
          <w:tcPr>
            <w:tcW w:w="4820" w:type="dxa"/>
            <w:tcBorders>
              <w:top w:val="nil"/>
              <w:left w:val="nil"/>
              <w:right w:val="nil"/>
            </w:tcBorders>
            <w:vAlign w:val="center"/>
          </w:tcPr>
          <w:p w:rsidR="00A80A62" w:rsidRDefault="00A80A62" w:rsidP="00A80A62">
            <w:pPr>
              <w:ind w:right="141"/>
              <w:jc w:val="left"/>
              <w:rPr>
                <w:rFonts w:ascii="Arial" w:hAnsi="Arial" w:cs="Arial"/>
                <w:sz w:val="18"/>
                <w:szCs w:val="18"/>
                <w:lang w:val="bg-BG"/>
              </w:rPr>
            </w:pPr>
            <w:r>
              <w:rPr>
                <w:rFonts w:ascii="Arial" w:hAnsi="Arial" w:cs="Arial"/>
                <w:sz w:val="18"/>
                <w:szCs w:val="18"/>
                <w:lang w:val="bg-BG"/>
              </w:rPr>
              <w:t>Блокирани средства в лева</w:t>
            </w:r>
          </w:p>
        </w:tc>
        <w:tc>
          <w:tcPr>
            <w:tcW w:w="1843" w:type="dxa"/>
            <w:tcBorders>
              <w:left w:val="nil"/>
              <w:right w:val="nil"/>
            </w:tcBorders>
            <w:vAlign w:val="bottom"/>
          </w:tcPr>
          <w:p w:rsidR="00A80A62" w:rsidRPr="00AD39A7" w:rsidRDefault="001A5C05" w:rsidP="00A80A62">
            <w:pPr>
              <w:ind w:right="142"/>
              <w:jc w:val="right"/>
              <w:rPr>
                <w:rFonts w:ascii="Arial" w:eastAsia="Arial Unicode MS" w:hAnsi="Arial" w:cs="Arial"/>
                <w:sz w:val="18"/>
                <w:szCs w:val="18"/>
                <w:lang w:val="bg-BG"/>
              </w:rPr>
            </w:pPr>
            <w:r>
              <w:rPr>
                <w:rFonts w:ascii="Arial" w:eastAsia="Arial Unicode MS" w:hAnsi="Arial" w:cs="Arial"/>
                <w:sz w:val="18"/>
                <w:szCs w:val="18"/>
                <w:lang w:val="bg-BG"/>
              </w:rPr>
              <w:t>565</w:t>
            </w:r>
          </w:p>
        </w:tc>
        <w:tc>
          <w:tcPr>
            <w:tcW w:w="141" w:type="dxa"/>
            <w:tcBorders>
              <w:left w:val="nil"/>
              <w:right w:val="nil"/>
            </w:tcBorders>
          </w:tcPr>
          <w:p w:rsidR="00A80A62" w:rsidRPr="005D0411" w:rsidRDefault="00A80A62" w:rsidP="00A80A62">
            <w:pPr>
              <w:ind w:right="57"/>
              <w:jc w:val="right"/>
              <w:rPr>
                <w:rFonts w:eastAsia="Calibri"/>
                <w:color w:val="000000"/>
                <w:lang w:val="bg-BG"/>
              </w:rPr>
            </w:pPr>
          </w:p>
        </w:tc>
        <w:tc>
          <w:tcPr>
            <w:tcW w:w="1843" w:type="dxa"/>
            <w:tcBorders>
              <w:left w:val="nil"/>
              <w:right w:val="nil"/>
            </w:tcBorders>
            <w:vAlign w:val="bottom"/>
          </w:tcPr>
          <w:p w:rsidR="00A80A62" w:rsidRPr="00E65506" w:rsidRDefault="00A80A62" w:rsidP="00A80A62">
            <w:pPr>
              <w:ind w:right="142"/>
              <w:jc w:val="right"/>
              <w:rPr>
                <w:rFonts w:ascii="Arial" w:eastAsia="Arial Unicode MS" w:hAnsi="Arial" w:cs="Arial"/>
                <w:sz w:val="18"/>
                <w:szCs w:val="18"/>
              </w:rPr>
            </w:pPr>
            <w:r>
              <w:rPr>
                <w:rFonts w:ascii="Arial" w:eastAsia="Arial Unicode MS" w:hAnsi="Arial" w:cs="Arial"/>
                <w:sz w:val="18"/>
                <w:szCs w:val="18"/>
              </w:rPr>
              <w:t>472</w:t>
            </w:r>
          </w:p>
        </w:tc>
      </w:tr>
      <w:tr w:rsidR="00A80A62" w:rsidRPr="005D0411" w:rsidTr="00D80BF7">
        <w:trPr>
          <w:trHeight w:hRule="exact" w:val="307"/>
        </w:trPr>
        <w:tc>
          <w:tcPr>
            <w:tcW w:w="4820" w:type="dxa"/>
            <w:tcBorders>
              <w:left w:val="nil"/>
              <w:bottom w:val="nil"/>
              <w:right w:val="nil"/>
            </w:tcBorders>
            <w:vAlign w:val="bottom"/>
          </w:tcPr>
          <w:p w:rsidR="00A80A62" w:rsidRPr="005D0411" w:rsidRDefault="00A80A62" w:rsidP="00A80A62">
            <w:pPr>
              <w:rPr>
                <w:rFonts w:eastAsia="Calibri"/>
                <w:color w:val="000000"/>
                <w:spacing w:val="-2"/>
                <w:lang w:val="bg-BG"/>
              </w:rPr>
            </w:pPr>
          </w:p>
        </w:tc>
        <w:tc>
          <w:tcPr>
            <w:tcW w:w="1843" w:type="dxa"/>
            <w:tcBorders>
              <w:top w:val="single" w:sz="4" w:space="0" w:color="auto"/>
              <w:left w:val="nil"/>
              <w:bottom w:val="double" w:sz="4" w:space="0" w:color="auto"/>
              <w:right w:val="nil"/>
            </w:tcBorders>
            <w:vAlign w:val="bottom"/>
          </w:tcPr>
          <w:p w:rsidR="00A80A62" w:rsidRPr="00AD39A7" w:rsidRDefault="001A5C05" w:rsidP="00A80A62">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568</w:t>
            </w:r>
          </w:p>
        </w:tc>
        <w:tc>
          <w:tcPr>
            <w:tcW w:w="141" w:type="dxa"/>
            <w:tcBorders>
              <w:left w:val="nil"/>
              <w:right w:val="nil"/>
            </w:tcBorders>
          </w:tcPr>
          <w:p w:rsidR="00A80A62" w:rsidRPr="005D0411" w:rsidRDefault="00A80A62" w:rsidP="00A80A62">
            <w:pPr>
              <w:jc w:val="right"/>
              <w:rPr>
                <w:rFonts w:eastAsia="Calibri"/>
                <w:b/>
                <w:color w:val="000000"/>
                <w:spacing w:val="-2"/>
                <w:lang w:val="bg-BG"/>
              </w:rPr>
            </w:pPr>
          </w:p>
        </w:tc>
        <w:tc>
          <w:tcPr>
            <w:tcW w:w="1843" w:type="dxa"/>
            <w:tcBorders>
              <w:top w:val="single" w:sz="4" w:space="0" w:color="auto"/>
              <w:left w:val="nil"/>
              <w:bottom w:val="double" w:sz="4" w:space="0" w:color="auto"/>
              <w:right w:val="nil"/>
            </w:tcBorders>
            <w:vAlign w:val="bottom"/>
          </w:tcPr>
          <w:p w:rsidR="00A80A62" w:rsidRPr="005941B7" w:rsidRDefault="00A80A62" w:rsidP="00A80A62">
            <w:pPr>
              <w:ind w:right="142"/>
              <w:jc w:val="right"/>
              <w:rPr>
                <w:rFonts w:ascii="Arial" w:eastAsia="Arial Unicode MS" w:hAnsi="Arial" w:cs="Arial"/>
                <w:b/>
                <w:sz w:val="18"/>
                <w:szCs w:val="18"/>
              </w:rPr>
            </w:pPr>
            <w:r>
              <w:rPr>
                <w:rFonts w:ascii="Arial" w:eastAsia="Arial Unicode MS" w:hAnsi="Arial" w:cs="Arial"/>
                <w:b/>
                <w:sz w:val="18"/>
                <w:szCs w:val="18"/>
              </w:rPr>
              <w:t>484</w:t>
            </w:r>
          </w:p>
        </w:tc>
      </w:tr>
    </w:tbl>
    <w:p w:rsidR="004A189A" w:rsidRDefault="004A189A" w:rsidP="00957AAA">
      <w:pPr>
        <w:jc w:val="left"/>
        <w:rPr>
          <w:rFonts w:ascii="Arial" w:hAnsi="Arial" w:cs="Arial"/>
          <w:b/>
          <w:lang w:val="bg-BG"/>
        </w:rPr>
      </w:pPr>
    </w:p>
    <w:p w:rsidR="009B2537" w:rsidRPr="00957AAA" w:rsidRDefault="009B2537" w:rsidP="00957AAA">
      <w:pPr>
        <w:jc w:val="left"/>
        <w:rPr>
          <w:rFonts w:ascii="Arial" w:hAnsi="Arial" w:cs="Arial"/>
          <w:sz w:val="18"/>
          <w:szCs w:val="18"/>
          <w:lang w:val="bg-BG"/>
        </w:rPr>
      </w:pPr>
      <w:r w:rsidRPr="001F06D6">
        <w:rPr>
          <w:rFonts w:ascii="Arial" w:hAnsi="Arial" w:cs="Arial"/>
          <w:sz w:val="18"/>
          <w:szCs w:val="18"/>
          <w:lang w:val="bg-BG"/>
        </w:rPr>
        <w:t>Паричните средства и парични еквиваленти</w:t>
      </w:r>
      <w:r>
        <w:rPr>
          <w:rFonts w:ascii="Arial" w:hAnsi="Arial" w:cs="Arial"/>
          <w:sz w:val="18"/>
          <w:szCs w:val="18"/>
          <w:lang w:val="bg-BG"/>
        </w:rPr>
        <w:t>, представени в отчета за паричните потоци, включват:</w:t>
      </w:r>
    </w:p>
    <w:tbl>
      <w:tblPr>
        <w:tblW w:w="8647" w:type="dxa"/>
        <w:tblCellMar>
          <w:left w:w="0" w:type="dxa"/>
          <w:right w:w="0" w:type="dxa"/>
        </w:tblCellMar>
        <w:tblLook w:val="0000" w:firstRow="0" w:lastRow="0" w:firstColumn="0" w:lastColumn="0" w:noHBand="0" w:noVBand="0"/>
      </w:tblPr>
      <w:tblGrid>
        <w:gridCol w:w="4820"/>
        <w:gridCol w:w="1843"/>
        <w:gridCol w:w="141"/>
        <w:gridCol w:w="1843"/>
      </w:tblGrid>
      <w:tr w:rsidR="00834648" w:rsidRPr="005D0411" w:rsidTr="00CC25D1">
        <w:trPr>
          <w:cantSplit/>
          <w:trHeight w:hRule="exact" w:val="559"/>
        </w:trPr>
        <w:tc>
          <w:tcPr>
            <w:tcW w:w="4820" w:type="dxa"/>
            <w:tcBorders>
              <w:top w:val="nil"/>
              <w:left w:val="nil"/>
              <w:right w:val="nil"/>
            </w:tcBorders>
          </w:tcPr>
          <w:p w:rsidR="00834648" w:rsidRDefault="00834648" w:rsidP="00617B85">
            <w:pPr>
              <w:rPr>
                <w:rFonts w:eastAsia="Calibri"/>
                <w:color w:val="000000"/>
              </w:rPr>
            </w:pPr>
          </w:p>
          <w:p w:rsidR="00834648" w:rsidRPr="005941B7" w:rsidRDefault="00834648" w:rsidP="00617B85">
            <w:pPr>
              <w:rPr>
                <w:rFonts w:eastAsia="Calibri"/>
                <w:color w:val="000000"/>
              </w:rPr>
            </w:pPr>
          </w:p>
        </w:tc>
        <w:tc>
          <w:tcPr>
            <w:tcW w:w="1843" w:type="dxa"/>
            <w:tcBorders>
              <w:top w:val="nil"/>
              <w:left w:val="nil"/>
              <w:bottom w:val="single" w:sz="4" w:space="0" w:color="auto"/>
              <w:right w:val="nil"/>
            </w:tcBorders>
            <w:vAlign w:val="bottom"/>
          </w:tcPr>
          <w:p w:rsidR="00834648" w:rsidRPr="00834648" w:rsidRDefault="00A025AD" w:rsidP="00834648">
            <w:pPr>
              <w:jc w:val="center"/>
              <w:rPr>
                <w:rFonts w:ascii="Arial" w:hAnsi="Arial" w:cs="Arial"/>
                <w:b/>
                <w:bCs/>
                <w:sz w:val="18"/>
                <w:szCs w:val="18"/>
              </w:rPr>
            </w:pPr>
            <w:r>
              <w:rPr>
                <w:rFonts w:ascii="Arial" w:hAnsi="Arial" w:cs="Arial"/>
                <w:b/>
                <w:bCs/>
                <w:sz w:val="18"/>
                <w:szCs w:val="18"/>
                <w:lang w:val="bg-BG"/>
              </w:rPr>
              <w:t>30 юни 2017</w:t>
            </w:r>
          </w:p>
        </w:tc>
        <w:tc>
          <w:tcPr>
            <w:tcW w:w="141" w:type="dxa"/>
            <w:tcBorders>
              <w:top w:val="nil"/>
              <w:left w:val="nil"/>
              <w:right w:val="nil"/>
            </w:tcBorders>
            <w:vAlign w:val="bottom"/>
          </w:tcPr>
          <w:p w:rsidR="00834648" w:rsidRPr="00B42291" w:rsidRDefault="00834648" w:rsidP="00834648">
            <w:pPr>
              <w:jc w:val="right"/>
              <w:rPr>
                <w:rFonts w:ascii="Arial" w:hAnsi="Arial" w:cs="Arial"/>
                <w:b/>
                <w:bCs/>
                <w:sz w:val="18"/>
                <w:szCs w:val="18"/>
              </w:rPr>
            </w:pPr>
          </w:p>
        </w:tc>
        <w:tc>
          <w:tcPr>
            <w:tcW w:w="1843" w:type="dxa"/>
            <w:tcBorders>
              <w:top w:val="nil"/>
              <w:left w:val="nil"/>
              <w:bottom w:val="single" w:sz="4" w:space="0" w:color="auto"/>
              <w:right w:val="nil"/>
            </w:tcBorders>
            <w:vAlign w:val="bottom"/>
          </w:tcPr>
          <w:p w:rsidR="00834648" w:rsidRPr="00834648" w:rsidRDefault="00A025AD" w:rsidP="00834648">
            <w:pPr>
              <w:jc w:val="right"/>
              <w:rPr>
                <w:rFonts w:ascii="Arial" w:hAnsi="Arial" w:cs="Arial"/>
                <w:b/>
                <w:bCs/>
                <w:sz w:val="18"/>
                <w:szCs w:val="18"/>
              </w:rPr>
            </w:pPr>
            <w:r>
              <w:rPr>
                <w:rFonts w:ascii="Arial" w:hAnsi="Arial" w:cs="Arial"/>
                <w:b/>
                <w:bCs/>
                <w:sz w:val="18"/>
                <w:szCs w:val="18"/>
                <w:lang w:val="bg-BG"/>
              </w:rPr>
              <w:t>31 декември 2016</w:t>
            </w:r>
          </w:p>
        </w:tc>
      </w:tr>
      <w:tr w:rsidR="009B2537" w:rsidRPr="005D0411" w:rsidTr="00CC25D1">
        <w:trPr>
          <w:cantSplit/>
          <w:trHeight w:hRule="exact" w:val="268"/>
        </w:trPr>
        <w:tc>
          <w:tcPr>
            <w:tcW w:w="4820" w:type="dxa"/>
            <w:tcBorders>
              <w:top w:val="nil"/>
              <w:left w:val="nil"/>
              <w:right w:val="nil"/>
            </w:tcBorders>
          </w:tcPr>
          <w:p w:rsidR="009B2537" w:rsidRDefault="009B2537" w:rsidP="00617B85">
            <w:pPr>
              <w:rPr>
                <w:rFonts w:eastAsia="Calibri"/>
                <w:color w:val="000000"/>
              </w:rPr>
            </w:pPr>
          </w:p>
        </w:tc>
        <w:tc>
          <w:tcPr>
            <w:tcW w:w="1843" w:type="dxa"/>
            <w:tcBorders>
              <w:top w:val="single" w:sz="4" w:space="0" w:color="auto"/>
              <w:left w:val="nil"/>
              <w:right w:val="nil"/>
            </w:tcBorders>
            <w:vAlign w:val="bottom"/>
          </w:tcPr>
          <w:p w:rsidR="009B2537" w:rsidRPr="004E605E" w:rsidRDefault="009B2537" w:rsidP="00617B85">
            <w:pPr>
              <w:jc w:val="right"/>
              <w:rPr>
                <w:rFonts w:ascii="Arial" w:eastAsia="Arial Unicode MS" w:hAnsi="Arial" w:cs="Arial"/>
                <w:sz w:val="18"/>
                <w:szCs w:val="18"/>
                <w:lang w:val="bg-BG"/>
              </w:rPr>
            </w:pPr>
            <w:r>
              <w:rPr>
                <w:rFonts w:ascii="Arial" w:hAnsi="Arial" w:cs="Arial"/>
                <w:b/>
                <w:bCs/>
                <w:sz w:val="18"/>
                <w:szCs w:val="18"/>
              </w:rPr>
              <w:t>хил. лв.</w:t>
            </w:r>
          </w:p>
        </w:tc>
        <w:tc>
          <w:tcPr>
            <w:tcW w:w="141" w:type="dxa"/>
            <w:tcBorders>
              <w:top w:val="nil"/>
              <w:left w:val="nil"/>
              <w:right w:val="nil"/>
            </w:tcBorders>
          </w:tcPr>
          <w:p w:rsidR="009B2537" w:rsidRPr="004E605E" w:rsidRDefault="009B2537" w:rsidP="00617B85">
            <w:pPr>
              <w:jc w:val="left"/>
              <w:rPr>
                <w:rFonts w:ascii="Arial" w:eastAsia="Arial Unicode MS" w:hAnsi="Arial" w:cs="Arial"/>
                <w:sz w:val="18"/>
                <w:szCs w:val="18"/>
                <w:lang w:val="bg-BG"/>
              </w:rPr>
            </w:pPr>
          </w:p>
        </w:tc>
        <w:tc>
          <w:tcPr>
            <w:tcW w:w="1843" w:type="dxa"/>
            <w:tcBorders>
              <w:top w:val="single" w:sz="4" w:space="0" w:color="auto"/>
              <w:left w:val="nil"/>
              <w:right w:val="nil"/>
            </w:tcBorders>
            <w:vAlign w:val="bottom"/>
          </w:tcPr>
          <w:p w:rsidR="009B2537" w:rsidRPr="004E605E" w:rsidRDefault="009B2537" w:rsidP="00617B85">
            <w:pPr>
              <w:jc w:val="right"/>
              <w:rPr>
                <w:rFonts w:ascii="Arial" w:eastAsia="Arial Unicode MS" w:hAnsi="Arial" w:cs="Arial"/>
                <w:sz w:val="18"/>
                <w:szCs w:val="18"/>
                <w:lang w:val="bg-BG"/>
              </w:rPr>
            </w:pPr>
            <w:r>
              <w:rPr>
                <w:rFonts w:ascii="Arial" w:hAnsi="Arial" w:cs="Arial"/>
                <w:b/>
                <w:bCs/>
                <w:sz w:val="18"/>
                <w:szCs w:val="18"/>
              </w:rPr>
              <w:t>хил. лв</w:t>
            </w:r>
          </w:p>
        </w:tc>
      </w:tr>
      <w:tr w:rsidR="00A80A62" w:rsidRPr="0000652C" w:rsidTr="00CC25D1">
        <w:trPr>
          <w:cantSplit/>
          <w:trHeight w:val="70"/>
        </w:trPr>
        <w:tc>
          <w:tcPr>
            <w:tcW w:w="4820" w:type="dxa"/>
            <w:tcBorders>
              <w:top w:val="nil"/>
              <w:left w:val="nil"/>
              <w:right w:val="nil"/>
            </w:tcBorders>
            <w:vAlign w:val="bottom"/>
          </w:tcPr>
          <w:p w:rsidR="00A80A62" w:rsidRPr="005941B7" w:rsidRDefault="00A80A62" w:rsidP="00A80A62">
            <w:pPr>
              <w:ind w:right="141"/>
              <w:jc w:val="left"/>
              <w:rPr>
                <w:rFonts w:ascii="Arial" w:hAnsi="Arial" w:cs="Arial"/>
                <w:sz w:val="18"/>
                <w:szCs w:val="18"/>
              </w:rPr>
            </w:pPr>
            <w:r>
              <w:rPr>
                <w:rFonts w:ascii="Arial" w:hAnsi="Arial" w:cs="Arial"/>
                <w:sz w:val="18"/>
                <w:szCs w:val="18"/>
                <w:lang w:val="bg-BG"/>
              </w:rPr>
              <w:t>Парични средства по разплащателни сметки</w:t>
            </w:r>
          </w:p>
        </w:tc>
        <w:tc>
          <w:tcPr>
            <w:tcW w:w="1843" w:type="dxa"/>
            <w:tcBorders>
              <w:left w:val="nil"/>
              <w:right w:val="nil"/>
            </w:tcBorders>
            <w:vAlign w:val="bottom"/>
          </w:tcPr>
          <w:p w:rsidR="00A80A62" w:rsidRPr="00AD39A7" w:rsidRDefault="00A80A62" w:rsidP="00A80A62">
            <w:pPr>
              <w:ind w:right="142"/>
              <w:jc w:val="right"/>
              <w:rPr>
                <w:rFonts w:ascii="Arial" w:eastAsia="Arial Unicode MS" w:hAnsi="Arial" w:cs="Arial"/>
                <w:sz w:val="18"/>
                <w:szCs w:val="18"/>
                <w:lang w:val="bg-BG"/>
              </w:rPr>
            </w:pPr>
            <w:r>
              <w:rPr>
                <w:rFonts w:ascii="Arial" w:eastAsia="Arial Unicode MS" w:hAnsi="Arial" w:cs="Arial"/>
                <w:sz w:val="18"/>
                <w:szCs w:val="18"/>
                <w:lang w:val="bg-BG"/>
              </w:rPr>
              <w:t>3</w:t>
            </w:r>
          </w:p>
        </w:tc>
        <w:tc>
          <w:tcPr>
            <w:tcW w:w="141" w:type="dxa"/>
            <w:tcBorders>
              <w:left w:val="nil"/>
              <w:right w:val="nil"/>
            </w:tcBorders>
          </w:tcPr>
          <w:p w:rsidR="00A80A62" w:rsidRPr="006B2A5B" w:rsidRDefault="00A80A62" w:rsidP="00A80A62">
            <w:pPr>
              <w:rPr>
                <w:rFonts w:eastAsia="Calibri"/>
                <w:bCs/>
                <w:color w:val="000000"/>
              </w:rPr>
            </w:pPr>
          </w:p>
        </w:tc>
        <w:tc>
          <w:tcPr>
            <w:tcW w:w="1843" w:type="dxa"/>
            <w:tcBorders>
              <w:left w:val="nil"/>
              <w:right w:val="nil"/>
            </w:tcBorders>
            <w:vAlign w:val="bottom"/>
          </w:tcPr>
          <w:p w:rsidR="00A80A62" w:rsidRPr="00D00D78" w:rsidRDefault="00A80A62" w:rsidP="00A80A62">
            <w:pPr>
              <w:ind w:right="142"/>
              <w:jc w:val="right"/>
              <w:rPr>
                <w:rFonts w:ascii="Arial" w:eastAsia="Arial Unicode MS" w:hAnsi="Arial" w:cs="Arial"/>
                <w:sz w:val="18"/>
                <w:szCs w:val="18"/>
              </w:rPr>
            </w:pPr>
            <w:r>
              <w:rPr>
                <w:rFonts w:ascii="Arial" w:eastAsia="Arial Unicode MS" w:hAnsi="Arial" w:cs="Arial"/>
                <w:sz w:val="18"/>
                <w:szCs w:val="18"/>
              </w:rPr>
              <w:t>12</w:t>
            </w:r>
          </w:p>
        </w:tc>
      </w:tr>
      <w:tr w:rsidR="00A80A62" w:rsidRPr="0000652C" w:rsidTr="00CC25D1">
        <w:trPr>
          <w:trHeight w:hRule="exact" w:val="307"/>
        </w:trPr>
        <w:tc>
          <w:tcPr>
            <w:tcW w:w="4820" w:type="dxa"/>
            <w:tcBorders>
              <w:left w:val="nil"/>
              <w:bottom w:val="nil"/>
              <w:right w:val="nil"/>
            </w:tcBorders>
            <w:vAlign w:val="bottom"/>
          </w:tcPr>
          <w:p w:rsidR="00A80A62" w:rsidRPr="005D0411" w:rsidRDefault="00A80A62" w:rsidP="00A80A62">
            <w:pPr>
              <w:rPr>
                <w:rFonts w:eastAsia="Calibri"/>
                <w:color w:val="000000"/>
                <w:spacing w:val="-2"/>
                <w:lang w:val="bg-BG"/>
              </w:rPr>
            </w:pPr>
          </w:p>
        </w:tc>
        <w:tc>
          <w:tcPr>
            <w:tcW w:w="1843" w:type="dxa"/>
            <w:tcBorders>
              <w:top w:val="single" w:sz="4" w:space="0" w:color="auto"/>
              <w:left w:val="nil"/>
              <w:bottom w:val="double" w:sz="4" w:space="0" w:color="auto"/>
              <w:right w:val="nil"/>
            </w:tcBorders>
            <w:vAlign w:val="bottom"/>
          </w:tcPr>
          <w:p w:rsidR="00A80A62" w:rsidRPr="00AD39A7" w:rsidRDefault="00A80A62" w:rsidP="00A80A62">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3</w:t>
            </w:r>
          </w:p>
        </w:tc>
        <w:tc>
          <w:tcPr>
            <w:tcW w:w="141" w:type="dxa"/>
            <w:tcBorders>
              <w:left w:val="nil"/>
              <w:right w:val="nil"/>
            </w:tcBorders>
          </w:tcPr>
          <w:p w:rsidR="00A80A62" w:rsidRPr="005D0411" w:rsidRDefault="00A80A62" w:rsidP="00A80A62">
            <w:pPr>
              <w:jc w:val="right"/>
              <w:rPr>
                <w:rFonts w:eastAsia="Calibri"/>
                <w:b/>
                <w:color w:val="000000"/>
                <w:spacing w:val="-2"/>
                <w:lang w:val="bg-BG"/>
              </w:rPr>
            </w:pPr>
          </w:p>
        </w:tc>
        <w:tc>
          <w:tcPr>
            <w:tcW w:w="1843" w:type="dxa"/>
            <w:tcBorders>
              <w:top w:val="single" w:sz="4" w:space="0" w:color="auto"/>
              <w:left w:val="nil"/>
              <w:bottom w:val="double" w:sz="4" w:space="0" w:color="auto"/>
              <w:right w:val="nil"/>
            </w:tcBorders>
            <w:vAlign w:val="bottom"/>
          </w:tcPr>
          <w:p w:rsidR="00A80A62" w:rsidRPr="00D00D78" w:rsidRDefault="00A80A62" w:rsidP="00A80A62">
            <w:pPr>
              <w:ind w:right="142"/>
              <w:jc w:val="right"/>
              <w:rPr>
                <w:rFonts w:ascii="Arial" w:eastAsia="Arial Unicode MS" w:hAnsi="Arial" w:cs="Arial"/>
                <w:b/>
                <w:sz w:val="18"/>
                <w:szCs w:val="18"/>
              </w:rPr>
            </w:pPr>
            <w:r>
              <w:rPr>
                <w:rFonts w:ascii="Arial" w:eastAsia="Arial Unicode MS" w:hAnsi="Arial" w:cs="Arial"/>
                <w:b/>
                <w:sz w:val="18"/>
                <w:szCs w:val="18"/>
              </w:rPr>
              <w:t>12</w:t>
            </w:r>
          </w:p>
        </w:tc>
      </w:tr>
    </w:tbl>
    <w:p w:rsidR="00095DA9" w:rsidRDefault="00095DA9" w:rsidP="00BC0B0B">
      <w:pPr>
        <w:widowControl w:val="0"/>
        <w:tabs>
          <w:tab w:val="left" w:pos="720"/>
        </w:tabs>
        <w:jc w:val="left"/>
        <w:rPr>
          <w:rFonts w:ascii="Arial" w:hAnsi="Arial" w:cs="Arial"/>
          <w:sz w:val="18"/>
          <w:szCs w:val="18"/>
          <w:lang w:val="bg-BG"/>
        </w:rPr>
      </w:pPr>
    </w:p>
    <w:p w:rsidR="00A60B12" w:rsidRDefault="00A60B12" w:rsidP="00A60B12">
      <w:pPr>
        <w:spacing w:after="120"/>
        <w:jc w:val="left"/>
        <w:rPr>
          <w:rFonts w:ascii="Arial" w:hAnsi="Arial"/>
          <w:sz w:val="18"/>
          <w:szCs w:val="18"/>
          <w:lang w:val="bg-BG"/>
        </w:rPr>
      </w:pPr>
      <w:r>
        <w:rPr>
          <w:rFonts w:ascii="Arial" w:hAnsi="Arial"/>
          <w:sz w:val="18"/>
          <w:szCs w:val="18"/>
          <w:lang w:val="bg-BG"/>
        </w:rPr>
        <w:t>Съгласно договора за залог между</w:t>
      </w:r>
      <w:r w:rsidR="00315024">
        <w:rPr>
          <w:rFonts w:ascii="Arial" w:hAnsi="Arial"/>
          <w:sz w:val="18"/>
          <w:szCs w:val="18"/>
          <w:lang w:val="bg-BG"/>
        </w:rPr>
        <w:t xml:space="preserve"> Дружеството и Демир Халк Банк</w:t>
      </w:r>
      <w:r>
        <w:rPr>
          <w:rFonts w:ascii="Arial" w:hAnsi="Arial"/>
          <w:sz w:val="18"/>
          <w:szCs w:val="18"/>
          <w:lang w:val="bg-BG"/>
        </w:rPr>
        <w:t xml:space="preserve"> Дружеството е задължено да получава постъпления от плащания по заложените вземания по банкова сметка, открита в Уникредит Булбанк АД, като банката има право да контролира наличностите и операциите по банковата сметка (бележка </w:t>
      </w:r>
      <w:r w:rsidR="00741E57">
        <w:rPr>
          <w:rFonts w:ascii="Arial" w:hAnsi="Arial"/>
          <w:sz w:val="18"/>
          <w:szCs w:val="18"/>
        </w:rPr>
        <w:t>8</w:t>
      </w:r>
      <w:r>
        <w:rPr>
          <w:rFonts w:ascii="Arial" w:hAnsi="Arial"/>
          <w:sz w:val="18"/>
          <w:szCs w:val="18"/>
          <w:lang w:val="bg-BG"/>
        </w:rPr>
        <w:t>).</w:t>
      </w:r>
    </w:p>
    <w:p w:rsidR="00707F9D" w:rsidRPr="00D44111" w:rsidRDefault="00121B1E" w:rsidP="00C62505">
      <w:pPr>
        <w:pStyle w:val="Heading1"/>
      </w:pPr>
      <w:bookmarkStart w:id="52" w:name="_Toc488921601"/>
      <w:r w:rsidRPr="004E605E">
        <w:t>1</w:t>
      </w:r>
      <w:r w:rsidR="00DA1F1D">
        <w:t>2</w:t>
      </w:r>
      <w:r w:rsidR="00456C65" w:rsidRPr="004E605E">
        <w:t xml:space="preserve">. </w:t>
      </w:r>
      <w:bookmarkEnd w:id="40"/>
      <w:r w:rsidR="007160EA">
        <w:t>Основен капитал</w:t>
      </w:r>
      <w:bookmarkEnd w:id="52"/>
    </w:p>
    <w:p w:rsidR="002E1F5A" w:rsidRDefault="00E05BD6" w:rsidP="00315024">
      <w:pPr>
        <w:pStyle w:val="Notesbodytext"/>
        <w:spacing w:line="240" w:lineRule="atLeast"/>
        <w:rPr>
          <w:rFonts w:ascii="Arial" w:hAnsi="Arial"/>
          <w:lang w:val="bg-BG"/>
        </w:rPr>
      </w:pPr>
      <w:r>
        <w:rPr>
          <w:rFonts w:ascii="Arial" w:hAnsi="Arial"/>
          <w:lang w:val="bg-BG"/>
        </w:rPr>
        <w:t>Към</w:t>
      </w:r>
      <w:r w:rsidR="00E72A4C" w:rsidRPr="00181A5B">
        <w:rPr>
          <w:rFonts w:ascii="Arial" w:hAnsi="Arial"/>
        </w:rPr>
        <w:t xml:space="preserve"> </w:t>
      </w:r>
      <w:r w:rsidR="00A025AD">
        <w:rPr>
          <w:rFonts w:ascii="Arial" w:hAnsi="Arial"/>
        </w:rPr>
        <w:t>30 юни 2017</w:t>
      </w:r>
      <w:r>
        <w:rPr>
          <w:rFonts w:ascii="Arial" w:hAnsi="Arial"/>
          <w:lang w:val="bg-BG"/>
        </w:rPr>
        <w:t xml:space="preserve"> г.</w:t>
      </w:r>
      <w:r w:rsidR="004612F3">
        <w:rPr>
          <w:rFonts w:ascii="Arial" w:hAnsi="Arial"/>
          <w:lang w:val="bg-BG"/>
        </w:rPr>
        <w:t xml:space="preserve"> и </w:t>
      </w:r>
      <w:r w:rsidR="00A025AD">
        <w:rPr>
          <w:rFonts w:ascii="Arial" w:hAnsi="Arial"/>
          <w:lang w:val="bg-BG"/>
        </w:rPr>
        <w:t>2016</w:t>
      </w:r>
      <w:r w:rsidR="004612F3">
        <w:rPr>
          <w:rFonts w:ascii="Arial" w:hAnsi="Arial"/>
          <w:lang w:val="bg-BG"/>
        </w:rPr>
        <w:t xml:space="preserve"> г.</w:t>
      </w:r>
      <w:r w:rsidR="006A31C6">
        <w:rPr>
          <w:rFonts w:ascii="Arial" w:hAnsi="Arial"/>
        </w:rPr>
        <w:t xml:space="preserve"> </w:t>
      </w:r>
      <w:r w:rsidR="00406676">
        <w:rPr>
          <w:rFonts w:ascii="Arial" w:hAnsi="Arial"/>
          <w:lang w:val="bg-BG"/>
        </w:rPr>
        <w:t xml:space="preserve">записаният и регистриран капитал на Дружеството възлиза на </w:t>
      </w:r>
      <w:r w:rsidR="00130D6A">
        <w:rPr>
          <w:rFonts w:ascii="Arial" w:hAnsi="Arial"/>
          <w:lang w:val="bg-BG"/>
        </w:rPr>
        <w:t>5 хил.</w:t>
      </w:r>
      <w:r w:rsidR="00406676">
        <w:rPr>
          <w:rFonts w:ascii="Arial" w:hAnsi="Arial"/>
          <w:lang w:val="bg-BG"/>
        </w:rPr>
        <w:t xml:space="preserve"> лв., разделен на </w:t>
      </w:r>
      <w:r w:rsidR="00130D6A">
        <w:rPr>
          <w:rFonts w:ascii="Arial" w:hAnsi="Arial"/>
          <w:lang w:val="bg-BG"/>
        </w:rPr>
        <w:t>500</w:t>
      </w:r>
      <w:r w:rsidR="00406676">
        <w:rPr>
          <w:rFonts w:ascii="Arial" w:hAnsi="Arial"/>
          <w:lang w:val="bg-BG"/>
        </w:rPr>
        <w:t xml:space="preserve"> </w:t>
      </w:r>
      <w:r w:rsidR="00896BB9">
        <w:rPr>
          <w:rFonts w:ascii="Arial" w:hAnsi="Arial"/>
          <w:lang w:val="bg-BG"/>
        </w:rPr>
        <w:t>дяла</w:t>
      </w:r>
      <w:r w:rsidR="00406676">
        <w:rPr>
          <w:rFonts w:ascii="Arial" w:hAnsi="Arial"/>
          <w:lang w:val="bg-BG"/>
        </w:rPr>
        <w:t xml:space="preserve"> с номинална стойност 1</w:t>
      </w:r>
      <w:r w:rsidR="00130D6A">
        <w:rPr>
          <w:rFonts w:ascii="Arial" w:hAnsi="Arial"/>
          <w:lang w:val="bg-BG"/>
        </w:rPr>
        <w:t>0</w:t>
      </w:r>
      <w:r w:rsidR="00CE4488">
        <w:rPr>
          <w:rFonts w:ascii="Arial" w:hAnsi="Arial"/>
          <w:lang w:val="bg-BG"/>
        </w:rPr>
        <w:t xml:space="preserve"> лв. всеки.</w:t>
      </w:r>
      <w:r w:rsidR="004612F3">
        <w:rPr>
          <w:rFonts w:ascii="Arial" w:hAnsi="Arial"/>
          <w:lang w:val="bg-BG"/>
        </w:rPr>
        <w:t xml:space="preserve"> К</w:t>
      </w:r>
      <w:r w:rsidR="00CD1103">
        <w:rPr>
          <w:rFonts w:ascii="Arial" w:hAnsi="Arial"/>
          <w:lang w:val="bg-BG"/>
        </w:rPr>
        <w:t xml:space="preserve">ъм </w:t>
      </w:r>
      <w:r w:rsidR="00A025AD">
        <w:rPr>
          <w:rFonts w:ascii="Arial" w:hAnsi="Arial"/>
          <w:lang w:val="bg-BG"/>
        </w:rPr>
        <w:t>30 юни 2017</w:t>
      </w:r>
      <w:r w:rsidR="00CD1103">
        <w:rPr>
          <w:rFonts w:ascii="Arial" w:hAnsi="Arial"/>
          <w:lang w:val="bg-BG"/>
        </w:rPr>
        <w:t xml:space="preserve"> г. и 201</w:t>
      </w:r>
      <w:r w:rsidR="00957AAA">
        <w:rPr>
          <w:rFonts w:ascii="Arial" w:hAnsi="Arial"/>
          <w:lang w:val="bg-BG"/>
        </w:rPr>
        <w:t>6</w:t>
      </w:r>
      <w:r w:rsidR="00CD1103">
        <w:rPr>
          <w:rFonts w:ascii="Arial" w:hAnsi="Arial"/>
          <w:lang w:val="bg-BG"/>
        </w:rPr>
        <w:t xml:space="preserve"> г. регистрираният капитал на Дружеството е изцяло внесен.</w:t>
      </w:r>
    </w:p>
    <w:p w:rsidR="009B2537" w:rsidRDefault="009B2537" w:rsidP="009B2537">
      <w:pPr>
        <w:pStyle w:val="Notesbodytext"/>
        <w:spacing w:line="240" w:lineRule="atLeast"/>
        <w:rPr>
          <w:rFonts w:ascii="Arial" w:hAnsi="Arial"/>
          <w:lang w:val="bg-BG"/>
        </w:rPr>
      </w:pPr>
      <w:r>
        <w:rPr>
          <w:rFonts w:ascii="Arial" w:hAnsi="Arial"/>
          <w:lang w:val="bg-BG"/>
        </w:rPr>
        <w:t xml:space="preserve">Към </w:t>
      </w:r>
      <w:r w:rsidR="00A025AD">
        <w:rPr>
          <w:rFonts w:ascii="Arial" w:hAnsi="Arial"/>
          <w:lang w:val="bg-BG"/>
        </w:rPr>
        <w:t>30 юни 2017</w:t>
      </w:r>
      <w:r>
        <w:rPr>
          <w:rFonts w:ascii="Arial" w:hAnsi="Arial"/>
          <w:lang w:val="bg-BG"/>
        </w:rPr>
        <w:t xml:space="preserve"> г. </w:t>
      </w:r>
      <w:r w:rsidR="00834648">
        <w:rPr>
          <w:rFonts w:ascii="Arial" w:hAnsi="Arial"/>
          <w:lang w:val="bg-BG"/>
        </w:rPr>
        <w:t>и</w:t>
      </w:r>
      <w:r>
        <w:rPr>
          <w:rFonts w:ascii="Arial" w:hAnsi="Arial"/>
          <w:lang w:val="bg-BG"/>
        </w:rPr>
        <w:t xml:space="preserve"> </w:t>
      </w:r>
      <w:r w:rsidR="00A025AD">
        <w:rPr>
          <w:rFonts w:ascii="Arial" w:hAnsi="Arial"/>
          <w:lang w:val="bg-BG"/>
        </w:rPr>
        <w:t>2016</w:t>
      </w:r>
      <w:r>
        <w:rPr>
          <w:rFonts w:ascii="Arial" w:hAnsi="Arial"/>
          <w:lang w:val="bg-BG"/>
        </w:rPr>
        <w:t xml:space="preserve"> г. </w:t>
      </w:r>
      <w:r w:rsidR="0097693B">
        <w:rPr>
          <w:rFonts w:ascii="Arial" w:hAnsi="Arial"/>
          <w:lang w:val="bg-BG"/>
        </w:rPr>
        <w:t xml:space="preserve">едноличен </w:t>
      </w:r>
      <w:r>
        <w:rPr>
          <w:rFonts w:ascii="Arial" w:hAnsi="Arial"/>
          <w:lang w:val="bg-BG"/>
        </w:rPr>
        <w:t>собствени</w:t>
      </w:r>
      <w:r w:rsidR="0097693B">
        <w:rPr>
          <w:rFonts w:ascii="Arial" w:hAnsi="Arial"/>
          <w:lang w:val="bg-BG"/>
        </w:rPr>
        <w:t>к</w:t>
      </w:r>
      <w:r>
        <w:rPr>
          <w:rFonts w:ascii="Arial" w:hAnsi="Arial"/>
          <w:lang w:val="bg-BG"/>
        </w:rPr>
        <w:t xml:space="preserve"> на Дружеството </w:t>
      </w:r>
      <w:r w:rsidR="0097693B">
        <w:rPr>
          <w:rFonts w:ascii="Arial" w:hAnsi="Arial"/>
          <w:lang w:val="bg-BG"/>
        </w:rPr>
        <w:t>е ВГЕ 1 ЕООД.</w:t>
      </w:r>
    </w:p>
    <w:p w:rsidR="004A189A" w:rsidRDefault="004A4421" w:rsidP="00AD39A7">
      <w:pPr>
        <w:pStyle w:val="Notesbodytext"/>
        <w:spacing w:before="80" w:line="240" w:lineRule="atLeast"/>
        <w:rPr>
          <w:rFonts w:ascii="Arial" w:hAnsi="Arial"/>
          <w:lang w:val="bg-BG"/>
        </w:rPr>
      </w:pPr>
      <w:r>
        <w:rPr>
          <w:rFonts w:ascii="Arial" w:hAnsi="Arial"/>
          <w:lang w:val="bg-BG"/>
        </w:rPr>
        <w:t xml:space="preserve">Към </w:t>
      </w:r>
      <w:r w:rsidR="00A025AD">
        <w:rPr>
          <w:rFonts w:ascii="Arial" w:hAnsi="Arial"/>
          <w:lang w:val="bg-BG"/>
        </w:rPr>
        <w:t>30 юни 2017</w:t>
      </w:r>
      <w:r>
        <w:rPr>
          <w:rFonts w:ascii="Arial" w:hAnsi="Arial"/>
          <w:lang w:val="bg-BG"/>
        </w:rPr>
        <w:t xml:space="preserve"> г. и </w:t>
      </w:r>
      <w:r w:rsidR="00A025AD">
        <w:rPr>
          <w:rFonts w:ascii="Arial" w:hAnsi="Arial"/>
          <w:lang w:val="bg-BG"/>
        </w:rPr>
        <w:t>2016</w:t>
      </w:r>
      <w:r>
        <w:rPr>
          <w:rFonts w:ascii="Arial" w:hAnsi="Arial"/>
          <w:lang w:val="bg-BG"/>
        </w:rPr>
        <w:t xml:space="preserve"> г. дяловете на Дружеството са заложени</w:t>
      </w:r>
      <w:r w:rsidR="000B597E">
        <w:rPr>
          <w:rFonts w:ascii="Arial" w:hAnsi="Arial"/>
          <w:lang w:val="bg-BG"/>
        </w:rPr>
        <w:t xml:space="preserve"> в полза на банките - кредитори</w:t>
      </w:r>
      <w:r>
        <w:rPr>
          <w:rFonts w:ascii="Arial" w:hAnsi="Arial"/>
          <w:lang w:val="bg-BG"/>
        </w:rPr>
        <w:t xml:space="preserve"> (бележка </w:t>
      </w:r>
      <w:r w:rsidR="00741E57">
        <w:rPr>
          <w:rFonts w:ascii="Arial" w:hAnsi="Arial"/>
          <w:lang w:val="en-US"/>
        </w:rPr>
        <w:t>8</w:t>
      </w:r>
      <w:r>
        <w:rPr>
          <w:rFonts w:ascii="Arial" w:hAnsi="Arial"/>
          <w:lang w:val="bg-BG"/>
        </w:rPr>
        <w:t>).</w:t>
      </w:r>
    </w:p>
    <w:p w:rsidR="004A189A" w:rsidRDefault="004A189A">
      <w:pPr>
        <w:spacing w:line="240" w:lineRule="auto"/>
        <w:jc w:val="left"/>
        <w:rPr>
          <w:rFonts w:ascii="Arial" w:hAnsi="Arial" w:cs="Arial"/>
          <w:color w:val="000000"/>
          <w:sz w:val="18"/>
          <w:lang w:val="bg-BG"/>
        </w:rPr>
      </w:pPr>
      <w:r>
        <w:rPr>
          <w:rFonts w:ascii="Arial" w:hAnsi="Arial"/>
          <w:lang w:val="bg-BG"/>
        </w:rPr>
        <w:br w:type="page"/>
      </w:r>
    </w:p>
    <w:p w:rsidR="002E1F5A" w:rsidRDefault="00121B1E" w:rsidP="00C62505">
      <w:pPr>
        <w:pStyle w:val="Heading1"/>
      </w:pPr>
      <w:bookmarkStart w:id="53" w:name="_Toc488921602"/>
      <w:bookmarkStart w:id="54" w:name="OLE_LINK3"/>
      <w:bookmarkStart w:id="55" w:name="OLE_LINK4"/>
      <w:bookmarkStart w:id="56" w:name="_Toc131333696"/>
      <w:bookmarkStart w:id="57" w:name="_Toc131333694"/>
      <w:r w:rsidRPr="0011581B">
        <w:t>1</w:t>
      </w:r>
      <w:r w:rsidR="00F839F9">
        <w:t>3</w:t>
      </w:r>
      <w:r w:rsidR="002E1F5A" w:rsidRPr="0011581B">
        <w:t xml:space="preserve">. </w:t>
      </w:r>
      <w:r w:rsidR="007160EA">
        <w:t>Провизии</w:t>
      </w:r>
      <w:bookmarkEnd w:id="53"/>
    </w:p>
    <w:p w:rsidR="00E44673" w:rsidRDefault="00D92D28" w:rsidP="00BC0B0B">
      <w:pPr>
        <w:spacing w:before="80"/>
        <w:jc w:val="left"/>
        <w:rPr>
          <w:rFonts w:ascii="Arial" w:hAnsi="Arial" w:cs="Arial"/>
          <w:sz w:val="18"/>
          <w:szCs w:val="18"/>
          <w:lang w:val="bg-BG"/>
        </w:rPr>
      </w:pPr>
      <w:r>
        <w:rPr>
          <w:rFonts w:ascii="Arial" w:hAnsi="Arial" w:cs="Arial"/>
          <w:sz w:val="18"/>
          <w:szCs w:val="18"/>
          <w:lang w:val="bg-BG"/>
        </w:rPr>
        <w:t>Дружеството е признало</w:t>
      </w:r>
      <w:r w:rsidR="005E3B88">
        <w:rPr>
          <w:rFonts w:ascii="Arial" w:hAnsi="Arial" w:cs="Arial"/>
          <w:sz w:val="18"/>
          <w:szCs w:val="18"/>
          <w:lang w:val="bg-BG"/>
        </w:rPr>
        <w:t xml:space="preserve"> п</w:t>
      </w:r>
      <w:r w:rsidR="005E3B88" w:rsidRPr="005320BD">
        <w:rPr>
          <w:rFonts w:ascii="Arial" w:hAnsi="Arial" w:cs="Arial"/>
          <w:sz w:val="18"/>
          <w:szCs w:val="18"/>
          <w:lang w:val="bg-BG"/>
        </w:rPr>
        <w:t>ровизи</w:t>
      </w:r>
      <w:r w:rsidR="00406AA5">
        <w:rPr>
          <w:rFonts w:ascii="Arial" w:hAnsi="Arial" w:cs="Arial"/>
          <w:sz w:val="18"/>
          <w:szCs w:val="18"/>
          <w:lang w:val="bg-BG"/>
        </w:rPr>
        <w:t>и</w:t>
      </w:r>
      <w:r w:rsidR="005E3B88" w:rsidRPr="005320BD">
        <w:rPr>
          <w:rFonts w:ascii="Arial" w:hAnsi="Arial" w:cs="Arial"/>
          <w:sz w:val="18"/>
          <w:szCs w:val="18"/>
          <w:lang w:val="bg-BG"/>
        </w:rPr>
        <w:t xml:space="preserve"> за разходи за извеждане от експлоатация</w:t>
      </w:r>
      <w:r w:rsidR="005E3B88">
        <w:rPr>
          <w:rFonts w:ascii="Arial" w:hAnsi="Arial" w:cs="Arial"/>
          <w:sz w:val="18"/>
          <w:szCs w:val="18"/>
          <w:lang w:val="bg-BG"/>
        </w:rPr>
        <w:t>, свързан</w:t>
      </w:r>
      <w:r w:rsidR="00663F51">
        <w:rPr>
          <w:rFonts w:ascii="Arial" w:hAnsi="Arial" w:cs="Arial"/>
          <w:sz w:val="18"/>
          <w:szCs w:val="18"/>
          <w:lang w:val="bg-BG"/>
        </w:rPr>
        <w:t>и</w:t>
      </w:r>
      <w:r w:rsidR="005E3B88">
        <w:rPr>
          <w:rFonts w:ascii="Arial" w:hAnsi="Arial" w:cs="Arial"/>
          <w:sz w:val="18"/>
          <w:szCs w:val="18"/>
          <w:lang w:val="bg-BG"/>
        </w:rPr>
        <w:t xml:space="preserve"> с парцела на ветрогенератора, и</w:t>
      </w:r>
      <w:r w:rsidR="00062ADA">
        <w:rPr>
          <w:rFonts w:ascii="Arial" w:hAnsi="Arial" w:cs="Arial"/>
          <w:sz w:val="18"/>
          <w:szCs w:val="18"/>
          <w:lang w:val="bg-BG"/>
        </w:rPr>
        <w:t>зграден</w:t>
      </w:r>
      <w:r w:rsidR="005E3B88">
        <w:rPr>
          <w:rFonts w:ascii="Arial" w:hAnsi="Arial" w:cs="Arial"/>
          <w:sz w:val="18"/>
          <w:szCs w:val="18"/>
          <w:lang w:val="bg-BG"/>
        </w:rPr>
        <w:t xml:space="preserve"> през ноември 2010 г. Провизи</w:t>
      </w:r>
      <w:r w:rsidR="00E30EDD">
        <w:rPr>
          <w:rFonts w:ascii="Arial" w:hAnsi="Arial" w:cs="Arial"/>
          <w:sz w:val="18"/>
          <w:szCs w:val="18"/>
          <w:lang w:val="bg-BG"/>
        </w:rPr>
        <w:t>ите</w:t>
      </w:r>
      <w:r w:rsidR="005E3B88">
        <w:rPr>
          <w:rFonts w:ascii="Arial" w:hAnsi="Arial" w:cs="Arial"/>
          <w:sz w:val="18"/>
          <w:szCs w:val="18"/>
          <w:lang w:val="bg-BG"/>
        </w:rPr>
        <w:t xml:space="preserve"> (27 хил.лв) </w:t>
      </w:r>
      <w:r w:rsidR="00B75364">
        <w:rPr>
          <w:rFonts w:ascii="Arial" w:hAnsi="Arial" w:cs="Arial"/>
          <w:sz w:val="18"/>
          <w:szCs w:val="18"/>
          <w:lang w:val="bg-BG"/>
        </w:rPr>
        <w:t>са</w:t>
      </w:r>
      <w:r>
        <w:rPr>
          <w:rFonts w:ascii="Arial" w:hAnsi="Arial" w:cs="Arial"/>
          <w:sz w:val="18"/>
          <w:szCs w:val="18"/>
          <w:lang w:val="bg-BG"/>
        </w:rPr>
        <w:t xml:space="preserve"> капитализирани</w:t>
      </w:r>
      <w:r w:rsidR="005E3B88">
        <w:rPr>
          <w:rFonts w:ascii="Arial" w:hAnsi="Arial" w:cs="Arial"/>
          <w:sz w:val="18"/>
          <w:szCs w:val="18"/>
          <w:lang w:val="bg-BG"/>
        </w:rPr>
        <w:t xml:space="preserve"> в стойността на актива до размера на настоящата стойност на задължението за извеждане от експлоатация след прекратяване на дейността.</w:t>
      </w:r>
      <w:r w:rsidR="00707F9D">
        <w:rPr>
          <w:rFonts w:ascii="Arial" w:hAnsi="Arial" w:cs="Arial"/>
          <w:sz w:val="18"/>
          <w:szCs w:val="18"/>
          <w:lang w:val="bg-BG"/>
        </w:rPr>
        <w:t xml:space="preserve"> Настоящата стойност на очаква</w:t>
      </w:r>
      <w:r w:rsidR="005C0D6F">
        <w:rPr>
          <w:rFonts w:ascii="Arial" w:hAnsi="Arial" w:cs="Arial"/>
          <w:sz w:val="18"/>
          <w:szCs w:val="18"/>
          <w:lang w:val="bg-BG"/>
        </w:rPr>
        <w:t>на</w:t>
      </w:r>
      <w:r w:rsidR="00707F9D">
        <w:rPr>
          <w:rFonts w:ascii="Arial" w:hAnsi="Arial" w:cs="Arial"/>
          <w:sz w:val="18"/>
          <w:szCs w:val="18"/>
          <w:lang w:val="bg-BG"/>
        </w:rPr>
        <w:t>та цена за изв</w:t>
      </w:r>
      <w:r w:rsidR="00D752F6">
        <w:rPr>
          <w:rFonts w:ascii="Arial" w:hAnsi="Arial" w:cs="Arial"/>
          <w:sz w:val="18"/>
          <w:szCs w:val="18"/>
          <w:lang w:val="bg-BG"/>
        </w:rPr>
        <w:t>е</w:t>
      </w:r>
      <w:r w:rsidR="00707F9D">
        <w:rPr>
          <w:rFonts w:ascii="Arial" w:hAnsi="Arial" w:cs="Arial"/>
          <w:sz w:val="18"/>
          <w:szCs w:val="18"/>
          <w:lang w:val="bg-BG"/>
        </w:rPr>
        <w:t xml:space="preserve">ждане от експлоатация към </w:t>
      </w:r>
      <w:r w:rsidR="00A025AD">
        <w:rPr>
          <w:rFonts w:ascii="Arial" w:hAnsi="Arial" w:cs="Arial"/>
          <w:sz w:val="18"/>
          <w:szCs w:val="18"/>
          <w:lang w:val="bg-BG"/>
        </w:rPr>
        <w:t>30 юни 2017</w:t>
      </w:r>
      <w:r w:rsidR="005B356C">
        <w:rPr>
          <w:rFonts w:ascii="Arial" w:hAnsi="Arial" w:cs="Arial"/>
          <w:sz w:val="18"/>
          <w:szCs w:val="18"/>
          <w:lang w:val="bg-BG"/>
        </w:rPr>
        <w:t xml:space="preserve"> г. е </w:t>
      </w:r>
      <w:r w:rsidR="00957AAA">
        <w:rPr>
          <w:rFonts w:ascii="Arial" w:hAnsi="Arial" w:cs="Arial"/>
          <w:sz w:val="18"/>
          <w:szCs w:val="18"/>
          <w:lang w:val="bg-BG"/>
        </w:rPr>
        <w:t>44</w:t>
      </w:r>
      <w:r w:rsidR="00707F9D">
        <w:rPr>
          <w:rFonts w:ascii="Arial" w:hAnsi="Arial" w:cs="Arial"/>
          <w:sz w:val="18"/>
          <w:szCs w:val="18"/>
          <w:lang w:val="bg-BG"/>
        </w:rPr>
        <w:t xml:space="preserve"> хил. лв</w:t>
      </w:r>
      <w:r w:rsidR="00F20B05">
        <w:rPr>
          <w:rFonts w:ascii="Arial" w:hAnsi="Arial" w:cs="Arial"/>
          <w:sz w:val="18"/>
          <w:szCs w:val="18"/>
          <w:lang w:val="bg-BG"/>
        </w:rPr>
        <w:t>.</w:t>
      </w:r>
      <w:r w:rsidR="0024130D">
        <w:rPr>
          <w:rFonts w:ascii="Arial" w:hAnsi="Arial" w:cs="Arial"/>
          <w:sz w:val="18"/>
          <w:szCs w:val="18"/>
          <w:lang w:val="bg-BG"/>
        </w:rPr>
        <w:t xml:space="preserve"> (</w:t>
      </w:r>
      <w:r w:rsidR="00A025AD">
        <w:rPr>
          <w:rFonts w:ascii="Arial" w:hAnsi="Arial" w:cs="Arial"/>
          <w:sz w:val="18"/>
          <w:szCs w:val="18"/>
          <w:lang w:val="bg-BG"/>
        </w:rPr>
        <w:t>31 декември 2016</w:t>
      </w:r>
      <w:r w:rsidR="0024130D">
        <w:rPr>
          <w:rFonts w:ascii="Arial" w:hAnsi="Arial" w:cs="Arial"/>
          <w:sz w:val="18"/>
          <w:szCs w:val="18"/>
          <w:lang w:val="bg-BG"/>
        </w:rPr>
        <w:t xml:space="preserve"> г.: </w:t>
      </w:r>
      <w:r w:rsidR="00957AAA">
        <w:rPr>
          <w:rFonts w:ascii="Arial" w:hAnsi="Arial" w:cs="Arial"/>
          <w:sz w:val="18"/>
          <w:szCs w:val="18"/>
          <w:lang w:val="bg-BG"/>
        </w:rPr>
        <w:t>43</w:t>
      </w:r>
      <w:r w:rsidR="0024130D">
        <w:rPr>
          <w:rFonts w:ascii="Arial" w:hAnsi="Arial" w:cs="Arial"/>
          <w:sz w:val="18"/>
          <w:szCs w:val="18"/>
          <w:lang w:val="bg-BG"/>
        </w:rPr>
        <w:t xml:space="preserve"> хил.лв.)</w:t>
      </w:r>
    </w:p>
    <w:p w:rsidR="00D019CD" w:rsidRDefault="00D019CD" w:rsidP="00BC0B0B">
      <w:pPr>
        <w:jc w:val="left"/>
        <w:rPr>
          <w:rFonts w:ascii="Arial" w:hAnsi="Arial" w:cs="Arial"/>
          <w:sz w:val="18"/>
          <w:szCs w:val="18"/>
          <w:lang w:val="bg-BG"/>
        </w:rPr>
      </w:pPr>
    </w:p>
    <w:p w:rsidR="00BC0B0B" w:rsidRDefault="00CB0582" w:rsidP="00BC0B0B">
      <w:pPr>
        <w:jc w:val="left"/>
        <w:rPr>
          <w:rFonts w:ascii="Arial" w:hAnsi="Arial" w:cs="Arial"/>
          <w:sz w:val="18"/>
          <w:szCs w:val="18"/>
          <w:lang w:val="bg-BG"/>
        </w:rPr>
      </w:pPr>
      <w:r>
        <w:rPr>
          <w:rFonts w:ascii="Arial" w:hAnsi="Arial" w:cs="Arial"/>
          <w:sz w:val="18"/>
          <w:szCs w:val="18"/>
          <w:lang w:val="bg-BG"/>
        </w:rPr>
        <w:t>Движението в провизиите</w:t>
      </w:r>
      <w:r w:rsidR="00D92D28">
        <w:rPr>
          <w:rFonts w:ascii="Arial" w:hAnsi="Arial" w:cs="Arial"/>
          <w:sz w:val="18"/>
          <w:szCs w:val="18"/>
          <w:lang w:val="bg-BG"/>
        </w:rPr>
        <w:t xml:space="preserve"> </w:t>
      </w:r>
      <w:r>
        <w:rPr>
          <w:rFonts w:ascii="Arial" w:hAnsi="Arial" w:cs="Arial"/>
          <w:sz w:val="18"/>
          <w:szCs w:val="18"/>
          <w:lang w:val="bg-BG"/>
        </w:rPr>
        <w:t>е</w:t>
      </w:r>
      <w:r w:rsidR="00D92D28">
        <w:rPr>
          <w:rFonts w:ascii="Arial" w:hAnsi="Arial" w:cs="Arial"/>
          <w:sz w:val="18"/>
          <w:szCs w:val="18"/>
          <w:lang w:val="bg-BG"/>
        </w:rPr>
        <w:t>,</w:t>
      </w:r>
      <w:r>
        <w:rPr>
          <w:rFonts w:ascii="Arial" w:hAnsi="Arial" w:cs="Arial"/>
          <w:sz w:val="18"/>
          <w:szCs w:val="18"/>
          <w:lang w:val="bg-BG"/>
        </w:rPr>
        <w:t xml:space="preserve"> както следва:</w:t>
      </w:r>
    </w:p>
    <w:p w:rsidR="00CB0582" w:rsidRDefault="00CB0582" w:rsidP="00BC0B0B">
      <w:pPr>
        <w:jc w:val="left"/>
        <w:rPr>
          <w:rFonts w:ascii="Arial" w:hAnsi="Arial" w:cs="Arial"/>
          <w:sz w:val="18"/>
          <w:szCs w:val="18"/>
          <w:lang w:val="bg-BG"/>
        </w:rPr>
      </w:pPr>
    </w:p>
    <w:tbl>
      <w:tblPr>
        <w:tblW w:w="8647" w:type="dxa"/>
        <w:tblInd w:w="108" w:type="dxa"/>
        <w:tblLayout w:type="fixed"/>
        <w:tblLook w:val="0000" w:firstRow="0" w:lastRow="0" w:firstColumn="0" w:lastColumn="0" w:noHBand="0" w:noVBand="0"/>
      </w:tblPr>
      <w:tblGrid>
        <w:gridCol w:w="4820"/>
        <w:gridCol w:w="1701"/>
        <w:gridCol w:w="283"/>
        <w:gridCol w:w="1843"/>
      </w:tblGrid>
      <w:tr w:rsidR="00957AAA" w:rsidRPr="004E605E" w:rsidTr="00957AAA">
        <w:trPr>
          <w:trHeight w:val="251"/>
        </w:trPr>
        <w:tc>
          <w:tcPr>
            <w:tcW w:w="4820" w:type="dxa"/>
            <w:tcBorders>
              <w:top w:val="nil"/>
              <w:left w:val="nil"/>
              <w:bottom w:val="nil"/>
              <w:right w:val="nil"/>
            </w:tcBorders>
            <w:noWrap/>
            <w:vAlign w:val="bottom"/>
          </w:tcPr>
          <w:p w:rsidR="00957AAA" w:rsidRPr="004E605E" w:rsidRDefault="00957AAA" w:rsidP="00AD39A7">
            <w:pPr>
              <w:spacing w:line="240" w:lineRule="auto"/>
              <w:jc w:val="left"/>
              <w:rPr>
                <w:rFonts w:ascii="Arial" w:hAnsi="Arial" w:cs="Arial"/>
                <w:b/>
                <w:bCs/>
                <w:i/>
                <w:iCs/>
                <w:sz w:val="18"/>
                <w:szCs w:val="18"/>
              </w:rPr>
            </w:pPr>
          </w:p>
        </w:tc>
        <w:tc>
          <w:tcPr>
            <w:tcW w:w="1701" w:type="dxa"/>
            <w:tcBorders>
              <w:top w:val="nil"/>
              <w:left w:val="nil"/>
              <w:bottom w:val="single" w:sz="6" w:space="0" w:color="auto"/>
              <w:right w:val="nil"/>
            </w:tcBorders>
            <w:vAlign w:val="bottom"/>
          </w:tcPr>
          <w:p w:rsidR="00957AAA" w:rsidRPr="00191EA6" w:rsidRDefault="00957AAA" w:rsidP="00AD39A7">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283" w:type="dxa"/>
            <w:tcBorders>
              <w:top w:val="nil"/>
              <w:left w:val="nil"/>
              <w:bottom w:val="nil"/>
              <w:right w:val="nil"/>
            </w:tcBorders>
            <w:vAlign w:val="bottom"/>
          </w:tcPr>
          <w:p w:rsidR="00957AAA" w:rsidRPr="00191EA6" w:rsidRDefault="00957AAA" w:rsidP="00AD39A7">
            <w:pPr>
              <w:ind w:right="142"/>
              <w:jc w:val="right"/>
              <w:rPr>
                <w:rFonts w:ascii="Arial" w:hAnsi="Arial" w:cs="Arial"/>
                <w:b/>
                <w:bCs/>
                <w:sz w:val="18"/>
                <w:szCs w:val="18"/>
                <w:lang w:val="bg-BG"/>
              </w:rPr>
            </w:pPr>
          </w:p>
        </w:tc>
        <w:tc>
          <w:tcPr>
            <w:tcW w:w="1843" w:type="dxa"/>
            <w:tcBorders>
              <w:top w:val="nil"/>
              <w:left w:val="nil"/>
              <w:bottom w:val="single" w:sz="6" w:space="0" w:color="auto"/>
              <w:right w:val="nil"/>
            </w:tcBorders>
            <w:vAlign w:val="bottom"/>
          </w:tcPr>
          <w:p w:rsidR="00957AAA" w:rsidRPr="00191EA6" w:rsidRDefault="00957AAA" w:rsidP="00AD39A7">
            <w:pPr>
              <w:ind w:right="141"/>
              <w:jc w:val="right"/>
              <w:rPr>
                <w:rFonts w:ascii="Arial" w:hAnsi="Arial" w:cs="Arial"/>
                <w:b/>
                <w:bCs/>
                <w:sz w:val="18"/>
                <w:szCs w:val="18"/>
                <w:lang w:val="bg-BG"/>
              </w:rPr>
            </w:pPr>
            <w:r>
              <w:rPr>
                <w:rFonts w:ascii="Arial" w:hAnsi="Arial" w:cs="Arial"/>
                <w:b/>
                <w:bCs/>
                <w:sz w:val="18"/>
                <w:szCs w:val="18"/>
                <w:lang w:val="bg-BG"/>
              </w:rPr>
              <w:t>31 декември 2016</w:t>
            </w:r>
          </w:p>
        </w:tc>
      </w:tr>
      <w:tr w:rsidR="00957AAA" w:rsidRPr="004E605E" w:rsidTr="00957AAA">
        <w:trPr>
          <w:trHeight w:hRule="exact" w:val="284"/>
        </w:trPr>
        <w:tc>
          <w:tcPr>
            <w:tcW w:w="4820" w:type="dxa"/>
            <w:tcBorders>
              <w:top w:val="nil"/>
              <w:left w:val="nil"/>
              <w:bottom w:val="nil"/>
              <w:right w:val="nil"/>
            </w:tcBorders>
            <w:noWrap/>
            <w:vAlign w:val="bottom"/>
          </w:tcPr>
          <w:p w:rsidR="00957AAA" w:rsidRPr="004E605E" w:rsidRDefault="00957AAA" w:rsidP="00622961">
            <w:pPr>
              <w:spacing w:line="240" w:lineRule="auto"/>
              <w:jc w:val="left"/>
              <w:rPr>
                <w:rFonts w:ascii="Arial" w:hAnsi="Arial" w:cs="Arial"/>
                <w:b/>
                <w:i/>
                <w:sz w:val="18"/>
                <w:szCs w:val="18"/>
              </w:rPr>
            </w:pPr>
          </w:p>
        </w:tc>
        <w:tc>
          <w:tcPr>
            <w:tcW w:w="1701" w:type="dxa"/>
            <w:tcBorders>
              <w:top w:val="single" w:sz="6" w:space="0" w:color="auto"/>
              <w:left w:val="nil"/>
              <w:right w:val="nil"/>
            </w:tcBorders>
            <w:vAlign w:val="bottom"/>
          </w:tcPr>
          <w:p w:rsidR="00957AAA" w:rsidRPr="004E605E" w:rsidRDefault="00957AAA" w:rsidP="00622961">
            <w:pPr>
              <w:spacing w:line="240" w:lineRule="auto"/>
              <w:jc w:val="right"/>
              <w:rPr>
                <w:rFonts w:ascii="Arial" w:hAnsi="Arial" w:cs="Arial"/>
                <w:sz w:val="18"/>
                <w:szCs w:val="18"/>
              </w:rPr>
            </w:pPr>
            <w:r>
              <w:rPr>
                <w:rFonts w:ascii="Arial" w:hAnsi="Arial" w:cs="Arial"/>
                <w:b/>
                <w:bCs/>
                <w:sz w:val="18"/>
                <w:szCs w:val="18"/>
              </w:rPr>
              <w:t>хил. лв.</w:t>
            </w:r>
          </w:p>
        </w:tc>
        <w:tc>
          <w:tcPr>
            <w:tcW w:w="283" w:type="dxa"/>
            <w:tcBorders>
              <w:top w:val="nil"/>
              <w:left w:val="nil"/>
              <w:right w:val="nil"/>
            </w:tcBorders>
            <w:vAlign w:val="center"/>
          </w:tcPr>
          <w:p w:rsidR="00957AAA" w:rsidRPr="004E605E" w:rsidRDefault="00957AAA" w:rsidP="00622961">
            <w:pPr>
              <w:spacing w:line="240" w:lineRule="auto"/>
              <w:jc w:val="right"/>
              <w:rPr>
                <w:rFonts w:ascii="Arial" w:hAnsi="Arial" w:cs="Arial"/>
                <w:sz w:val="18"/>
                <w:szCs w:val="18"/>
              </w:rPr>
            </w:pPr>
          </w:p>
        </w:tc>
        <w:tc>
          <w:tcPr>
            <w:tcW w:w="1843" w:type="dxa"/>
            <w:tcBorders>
              <w:top w:val="single" w:sz="6" w:space="0" w:color="auto"/>
              <w:left w:val="nil"/>
              <w:right w:val="nil"/>
            </w:tcBorders>
            <w:vAlign w:val="bottom"/>
          </w:tcPr>
          <w:p w:rsidR="00957AAA" w:rsidRPr="004E605E" w:rsidRDefault="00957AAA" w:rsidP="00622961">
            <w:pPr>
              <w:spacing w:line="240" w:lineRule="auto"/>
              <w:jc w:val="right"/>
              <w:rPr>
                <w:rFonts w:ascii="Arial" w:hAnsi="Arial" w:cs="Arial"/>
                <w:sz w:val="18"/>
                <w:szCs w:val="18"/>
              </w:rPr>
            </w:pPr>
            <w:r>
              <w:rPr>
                <w:rFonts w:ascii="Arial" w:hAnsi="Arial" w:cs="Arial"/>
                <w:b/>
                <w:bCs/>
                <w:sz w:val="18"/>
                <w:szCs w:val="18"/>
              </w:rPr>
              <w:t>хил. лв.</w:t>
            </w:r>
          </w:p>
        </w:tc>
      </w:tr>
      <w:tr w:rsidR="00957AAA" w:rsidRPr="004E605E" w:rsidTr="00957AAA">
        <w:trPr>
          <w:trHeight w:val="300"/>
        </w:trPr>
        <w:tc>
          <w:tcPr>
            <w:tcW w:w="4820" w:type="dxa"/>
            <w:tcBorders>
              <w:top w:val="nil"/>
              <w:left w:val="nil"/>
              <w:right w:val="nil"/>
            </w:tcBorders>
            <w:noWrap/>
            <w:vAlign w:val="center"/>
          </w:tcPr>
          <w:p w:rsidR="00957AAA" w:rsidRPr="007F11CD" w:rsidRDefault="00957AAA" w:rsidP="00A80A62">
            <w:pPr>
              <w:spacing w:line="240" w:lineRule="auto"/>
              <w:jc w:val="left"/>
              <w:rPr>
                <w:rFonts w:ascii="Arial" w:hAnsi="Arial" w:cs="Arial"/>
                <w:sz w:val="18"/>
                <w:szCs w:val="18"/>
                <w:lang w:val="bg-BG"/>
              </w:rPr>
            </w:pPr>
            <w:r>
              <w:rPr>
                <w:rFonts w:ascii="Arial" w:hAnsi="Arial" w:cs="Arial"/>
                <w:sz w:val="18"/>
                <w:szCs w:val="18"/>
                <w:lang w:val="bg-BG"/>
              </w:rPr>
              <w:t>В началото на периода</w:t>
            </w:r>
          </w:p>
        </w:tc>
        <w:tc>
          <w:tcPr>
            <w:tcW w:w="1701" w:type="dxa"/>
            <w:tcBorders>
              <w:top w:val="nil"/>
              <w:left w:val="nil"/>
              <w:right w:val="nil"/>
            </w:tcBorders>
            <w:vAlign w:val="bottom"/>
          </w:tcPr>
          <w:p w:rsidR="00957AAA" w:rsidRPr="00837AE1" w:rsidRDefault="00957AAA" w:rsidP="00A80A62">
            <w:pPr>
              <w:ind w:right="142"/>
              <w:jc w:val="right"/>
              <w:rPr>
                <w:rFonts w:ascii="Arial" w:eastAsia="Arial Unicode MS" w:hAnsi="Arial" w:cs="Arial"/>
                <w:sz w:val="18"/>
                <w:szCs w:val="18"/>
                <w:lang w:val="bg-BG"/>
              </w:rPr>
            </w:pPr>
            <w:r>
              <w:rPr>
                <w:rFonts w:ascii="Arial" w:eastAsia="Arial Unicode MS" w:hAnsi="Arial" w:cs="Arial"/>
                <w:sz w:val="18"/>
                <w:szCs w:val="18"/>
                <w:lang w:val="bg-BG"/>
              </w:rPr>
              <w:t>43</w:t>
            </w:r>
          </w:p>
        </w:tc>
        <w:tc>
          <w:tcPr>
            <w:tcW w:w="283" w:type="dxa"/>
            <w:tcBorders>
              <w:top w:val="nil"/>
              <w:left w:val="nil"/>
              <w:right w:val="nil"/>
            </w:tcBorders>
          </w:tcPr>
          <w:p w:rsidR="00957AAA" w:rsidRPr="006B2A5B" w:rsidRDefault="00957AAA" w:rsidP="00A80A62">
            <w:pPr>
              <w:rPr>
                <w:rFonts w:eastAsia="Calibri"/>
                <w:bCs/>
                <w:color w:val="000000"/>
              </w:rPr>
            </w:pPr>
          </w:p>
        </w:tc>
        <w:tc>
          <w:tcPr>
            <w:tcW w:w="1843" w:type="dxa"/>
            <w:tcBorders>
              <w:top w:val="nil"/>
              <w:left w:val="nil"/>
              <w:right w:val="nil"/>
            </w:tcBorders>
            <w:vAlign w:val="bottom"/>
          </w:tcPr>
          <w:p w:rsidR="00957AAA" w:rsidRPr="005941B7" w:rsidRDefault="00957AAA" w:rsidP="00A80A62">
            <w:pPr>
              <w:ind w:right="142"/>
              <w:jc w:val="right"/>
              <w:rPr>
                <w:rFonts w:ascii="Arial" w:eastAsia="Arial Unicode MS" w:hAnsi="Arial" w:cs="Arial"/>
                <w:sz w:val="18"/>
                <w:szCs w:val="18"/>
              </w:rPr>
            </w:pPr>
            <w:r>
              <w:rPr>
                <w:rFonts w:ascii="Arial" w:eastAsia="Arial Unicode MS" w:hAnsi="Arial" w:cs="Arial"/>
                <w:sz w:val="18"/>
                <w:szCs w:val="18"/>
              </w:rPr>
              <w:t>40</w:t>
            </w:r>
          </w:p>
        </w:tc>
      </w:tr>
      <w:tr w:rsidR="00957AAA" w:rsidRPr="004E605E" w:rsidTr="00957AAA">
        <w:trPr>
          <w:trHeight w:val="300"/>
        </w:trPr>
        <w:tc>
          <w:tcPr>
            <w:tcW w:w="4820" w:type="dxa"/>
            <w:tcBorders>
              <w:top w:val="nil"/>
              <w:left w:val="nil"/>
              <w:right w:val="nil"/>
            </w:tcBorders>
            <w:noWrap/>
            <w:vAlign w:val="center"/>
          </w:tcPr>
          <w:p w:rsidR="00957AAA" w:rsidRPr="007F11CD" w:rsidRDefault="00957AAA" w:rsidP="00A80A62">
            <w:pPr>
              <w:spacing w:line="240" w:lineRule="auto"/>
              <w:jc w:val="left"/>
              <w:rPr>
                <w:rFonts w:ascii="Arial" w:hAnsi="Arial" w:cs="Arial"/>
                <w:sz w:val="18"/>
                <w:szCs w:val="18"/>
                <w:lang w:val="bg-BG"/>
              </w:rPr>
            </w:pPr>
            <w:r>
              <w:rPr>
                <w:rFonts w:ascii="Arial" w:hAnsi="Arial" w:cs="Arial"/>
                <w:sz w:val="18"/>
                <w:szCs w:val="18"/>
                <w:lang w:val="bg-BG"/>
              </w:rPr>
              <w:t>Начислени (виж бележка 5.5)</w:t>
            </w:r>
          </w:p>
        </w:tc>
        <w:tc>
          <w:tcPr>
            <w:tcW w:w="1701" w:type="dxa"/>
            <w:tcBorders>
              <w:top w:val="nil"/>
              <w:left w:val="nil"/>
              <w:right w:val="nil"/>
            </w:tcBorders>
            <w:vAlign w:val="bottom"/>
          </w:tcPr>
          <w:p w:rsidR="00957AAA" w:rsidRPr="00837AE1" w:rsidRDefault="00957AAA" w:rsidP="00A80A62">
            <w:pPr>
              <w:ind w:right="142"/>
              <w:jc w:val="right"/>
              <w:rPr>
                <w:rFonts w:ascii="Arial" w:eastAsia="Arial Unicode MS" w:hAnsi="Arial" w:cs="Arial"/>
                <w:sz w:val="18"/>
                <w:szCs w:val="18"/>
                <w:lang w:val="bg-BG"/>
              </w:rPr>
            </w:pPr>
            <w:r>
              <w:rPr>
                <w:rFonts w:ascii="Arial" w:eastAsia="Arial Unicode MS" w:hAnsi="Arial" w:cs="Arial"/>
                <w:sz w:val="18"/>
                <w:szCs w:val="18"/>
                <w:lang w:val="bg-BG"/>
              </w:rPr>
              <w:t>1</w:t>
            </w:r>
          </w:p>
        </w:tc>
        <w:tc>
          <w:tcPr>
            <w:tcW w:w="283" w:type="dxa"/>
            <w:tcBorders>
              <w:top w:val="nil"/>
              <w:left w:val="nil"/>
              <w:right w:val="nil"/>
            </w:tcBorders>
          </w:tcPr>
          <w:p w:rsidR="00957AAA" w:rsidRPr="006B2A5B" w:rsidRDefault="00957AAA" w:rsidP="00A80A62">
            <w:pPr>
              <w:rPr>
                <w:rFonts w:eastAsia="Calibri"/>
                <w:bCs/>
                <w:color w:val="000000"/>
              </w:rPr>
            </w:pPr>
          </w:p>
        </w:tc>
        <w:tc>
          <w:tcPr>
            <w:tcW w:w="1843" w:type="dxa"/>
            <w:tcBorders>
              <w:top w:val="nil"/>
              <w:left w:val="nil"/>
              <w:right w:val="nil"/>
            </w:tcBorders>
            <w:vAlign w:val="bottom"/>
          </w:tcPr>
          <w:p w:rsidR="00957AAA" w:rsidRDefault="00957AAA" w:rsidP="00A80A62">
            <w:pPr>
              <w:ind w:right="142"/>
              <w:jc w:val="right"/>
              <w:rPr>
                <w:rFonts w:ascii="Arial" w:eastAsia="Arial Unicode MS" w:hAnsi="Arial" w:cs="Arial"/>
                <w:sz w:val="18"/>
                <w:szCs w:val="18"/>
              </w:rPr>
            </w:pPr>
            <w:r>
              <w:rPr>
                <w:rFonts w:ascii="Arial" w:eastAsia="Arial Unicode MS" w:hAnsi="Arial" w:cs="Arial"/>
                <w:sz w:val="18"/>
                <w:szCs w:val="18"/>
              </w:rPr>
              <w:t>3</w:t>
            </w:r>
          </w:p>
        </w:tc>
      </w:tr>
      <w:tr w:rsidR="00957AAA" w:rsidRPr="004E605E" w:rsidTr="00957AAA">
        <w:trPr>
          <w:trHeight w:val="340"/>
        </w:trPr>
        <w:tc>
          <w:tcPr>
            <w:tcW w:w="4820" w:type="dxa"/>
            <w:tcBorders>
              <w:left w:val="nil"/>
              <w:bottom w:val="nil"/>
              <w:right w:val="nil"/>
            </w:tcBorders>
            <w:noWrap/>
            <w:vAlign w:val="center"/>
          </w:tcPr>
          <w:p w:rsidR="00957AAA" w:rsidRPr="004E605E" w:rsidRDefault="00957AAA" w:rsidP="00A80A62">
            <w:pPr>
              <w:spacing w:line="240" w:lineRule="auto"/>
              <w:jc w:val="left"/>
              <w:rPr>
                <w:rFonts w:ascii="Arial" w:hAnsi="Arial" w:cs="Arial"/>
                <w:b/>
                <w:bCs/>
                <w:sz w:val="18"/>
                <w:szCs w:val="18"/>
              </w:rPr>
            </w:pPr>
            <w:r>
              <w:rPr>
                <w:rFonts w:ascii="Arial" w:hAnsi="Arial" w:cs="Arial"/>
                <w:sz w:val="18"/>
                <w:szCs w:val="18"/>
                <w:lang w:val="bg-BG"/>
              </w:rPr>
              <w:t>В края на периода</w:t>
            </w:r>
          </w:p>
        </w:tc>
        <w:tc>
          <w:tcPr>
            <w:tcW w:w="1701" w:type="dxa"/>
            <w:tcBorders>
              <w:top w:val="single" w:sz="6" w:space="0" w:color="auto"/>
              <w:left w:val="nil"/>
              <w:bottom w:val="double" w:sz="6" w:space="0" w:color="auto"/>
              <w:right w:val="nil"/>
            </w:tcBorders>
            <w:vAlign w:val="bottom"/>
          </w:tcPr>
          <w:p w:rsidR="00957AAA" w:rsidRPr="005941B7" w:rsidRDefault="00957AAA" w:rsidP="00A80A62">
            <w:pPr>
              <w:ind w:right="142"/>
              <w:jc w:val="right"/>
              <w:rPr>
                <w:rFonts w:ascii="Arial" w:eastAsia="Arial Unicode MS" w:hAnsi="Arial" w:cs="Arial"/>
                <w:b/>
                <w:sz w:val="18"/>
                <w:szCs w:val="18"/>
              </w:rPr>
            </w:pPr>
            <w:r>
              <w:rPr>
                <w:rFonts w:ascii="Arial" w:eastAsia="Arial Unicode MS" w:hAnsi="Arial" w:cs="Arial"/>
                <w:b/>
                <w:sz w:val="18"/>
                <w:szCs w:val="18"/>
              </w:rPr>
              <w:t>44</w:t>
            </w:r>
          </w:p>
        </w:tc>
        <w:tc>
          <w:tcPr>
            <w:tcW w:w="283" w:type="dxa"/>
            <w:tcBorders>
              <w:left w:val="nil"/>
              <w:bottom w:val="nil"/>
              <w:right w:val="nil"/>
            </w:tcBorders>
          </w:tcPr>
          <w:p w:rsidR="00957AAA" w:rsidRPr="005D0411" w:rsidRDefault="00957AAA" w:rsidP="00A80A62">
            <w:pPr>
              <w:jc w:val="right"/>
              <w:rPr>
                <w:rFonts w:eastAsia="Calibri"/>
                <w:b/>
                <w:color w:val="000000"/>
                <w:spacing w:val="-2"/>
                <w:lang w:val="bg-BG"/>
              </w:rPr>
            </w:pPr>
          </w:p>
        </w:tc>
        <w:tc>
          <w:tcPr>
            <w:tcW w:w="1843" w:type="dxa"/>
            <w:tcBorders>
              <w:top w:val="single" w:sz="6" w:space="0" w:color="auto"/>
              <w:left w:val="nil"/>
              <w:bottom w:val="double" w:sz="6" w:space="0" w:color="auto"/>
              <w:right w:val="nil"/>
            </w:tcBorders>
            <w:vAlign w:val="bottom"/>
          </w:tcPr>
          <w:p w:rsidR="00957AAA" w:rsidRPr="005941B7" w:rsidRDefault="00957AAA" w:rsidP="00A80A62">
            <w:pPr>
              <w:ind w:right="142"/>
              <w:jc w:val="right"/>
              <w:rPr>
                <w:rFonts w:ascii="Arial" w:eastAsia="Arial Unicode MS" w:hAnsi="Arial" w:cs="Arial"/>
                <w:b/>
                <w:sz w:val="18"/>
                <w:szCs w:val="18"/>
              </w:rPr>
            </w:pPr>
            <w:r>
              <w:rPr>
                <w:rFonts w:ascii="Arial" w:eastAsia="Arial Unicode MS" w:hAnsi="Arial" w:cs="Arial"/>
                <w:b/>
                <w:sz w:val="18"/>
                <w:szCs w:val="18"/>
              </w:rPr>
              <w:t>43</w:t>
            </w:r>
          </w:p>
        </w:tc>
      </w:tr>
    </w:tbl>
    <w:p w:rsidR="00CB0582" w:rsidRDefault="00CB0582" w:rsidP="00BC0B0B">
      <w:pPr>
        <w:jc w:val="left"/>
        <w:rPr>
          <w:rFonts w:ascii="Arial" w:hAnsi="Arial" w:cs="Arial"/>
          <w:sz w:val="18"/>
          <w:szCs w:val="18"/>
          <w:lang w:val="bg-BG"/>
        </w:rPr>
      </w:pPr>
    </w:p>
    <w:p w:rsidR="002C2907" w:rsidRDefault="002C2907" w:rsidP="00C62505">
      <w:pPr>
        <w:pStyle w:val="Heading1"/>
      </w:pPr>
      <w:bookmarkStart w:id="58" w:name="_Toc488921603"/>
      <w:r w:rsidRPr="00C10FDE">
        <w:t>1</w:t>
      </w:r>
      <w:r w:rsidR="00F839F9">
        <w:t>4</w:t>
      </w:r>
      <w:r w:rsidRPr="00C10FDE">
        <w:t xml:space="preserve">. </w:t>
      </w:r>
      <w:r w:rsidR="007160EA">
        <w:t>Търговски и други задължения</w:t>
      </w:r>
      <w:bookmarkEnd w:id="58"/>
    </w:p>
    <w:tbl>
      <w:tblPr>
        <w:tblW w:w="8647" w:type="dxa"/>
        <w:tblInd w:w="108" w:type="dxa"/>
        <w:tblLayout w:type="fixed"/>
        <w:tblLook w:val="0000" w:firstRow="0" w:lastRow="0" w:firstColumn="0" w:lastColumn="0" w:noHBand="0" w:noVBand="0"/>
      </w:tblPr>
      <w:tblGrid>
        <w:gridCol w:w="4820"/>
        <w:gridCol w:w="1701"/>
        <w:gridCol w:w="283"/>
        <w:gridCol w:w="1843"/>
      </w:tblGrid>
      <w:tr w:rsidR="00C121ED" w:rsidRPr="004E605E" w:rsidTr="00957AAA">
        <w:trPr>
          <w:trHeight w:val="251"/>
        </w:trPr>
        <w:tc>
          <w:tcPr>
            <w:tcW w:w="4820" w:type="dxa"/>
            <w:tcBorders>
              <w:top w:val="nil"/>
              <w:left w:val="nil"/>
              <w:bottom w:val="nil"/>
              <w:right w:val="nil"/>
            </w:tcBorders>
            <w:noWrap/>
            <w:vAlign w:val="bottom"/>
          </w:tcPr>
          <w:p w:rsidR="00C121ED" w:rsidRPr="004E605E" w:rsidRDefault="00C121ED" w:rsidP="00686270">
            <w:pPr>
              <w:spacing w:line="240" w:lineRule="auto"/>
              <w:jc w:val="left"/>
              <w:rPr>
                <w:rFonts w:ascii="Arial" w:hAnsi="Arial" w:cs="Arial"/>
                <w:b/>
                <w:bCs/>
                <w:i/>
                <w:iCs/>
                <w:sz w:val="18"/>
                <w:szCs w:val="18"/>
              </w:rPr>
            </w:pPr>
          </w:p>
        </w:tc>
        <w:tc>
          <w:tcPr>
            <w:tcW w:w="1701" w:type="dxa"/>
            <w:tcBorders>
              <w:top w:val="nil"/>
              <w:left w:val="nil"/>
              <w:bottom w:val="single" w:sz="6" w:space="0" w:color="auto"/>
              <w:right w:val="nil"/>
            </w:tcBorders>
            <w:vAlign w:val="bottom"/>
          </w:tcPr>
          <w:p w:rsidR="00C121ED" w:rsidRPr="00834648" w:rsidRDefault="00A025AD" w:rsidP="00834648">
            <w:pPr>
              <w:jc w:val="center"/>
              <w:rPr>
                <w:rFonts w:ascii="Arial" w:hAnsi="Arial" w:cs="Arial"/>
                <w:b/>
                <w:bCs/>
                <w:sz w:val="18"/>
                <w:szCs w:val="18"/>
              </w:rPr>
            </w:pPr>
            <w:r>
              <w:rPr>
                <w:rFonts w:ascii="Arial" w:hAnsi="Arial" w:cs="Arial"/>
                <w:b/>
                <w:bCs/>
                <w:sz w:val="18"/>
                <w:szCs w:val="18"/>
                <w:lang w:val="bg-BG"/>
              </w:rPr>
              <w:t>30 юни 2017</w:t>
            </w:r>
          </w:p>
        </w:tc>
        <w:tc>
          <w:tcPr>
            <w:tcW w:w="283" w:type="dxa"/>
            <w:tcBorders>
              <w:top w:val="nil"/>
              <w:left w:val="nil"/>
              <w:bottom w:val="nil"/>
              <w:right w:val="nil"/>
            </w:tcBorders>
            <w:vAlign w:val="bottom"/>
          </w:tcPr>
          <w:p w:rsidR="00C121ED" w:rsidRPr="00B42291" w:rsidRDefault="00C121ED" w:rsidP="00834648">
            <w:pPr>
              <w:jc w:val="right"/>
              <w:rPr>
                <w:rFonts w:ascii="Arial" w:hAnsi="Arial" w:cs="Arial"/>
                <w:b/>
                <w:bCs/>
                <w:sz w:val="18"/>
                <w:szCs w:val="18"/>
              </w:rPr>
            </w:pPr>
          </w:p>
        </w:tc>
        <w:tc>
          <w:tcPr>
            <w:tcW w:w="1843" w:type="dxa"/>
            <w:tcBorders>
              <w:top w:val="nil"/>
              <w:left w:val="nil"/>
              <w:bottom w:val="single" w:sz="6" w:space="0" w:color="auto"/>
              <w:right w:val="nil"/>
            </w:tcBorders>
            <w:vAlign w:val="bottom"/>
          </w:tcPr>
          <w:p w:rsidR="00C121ED" w:rsidRPr="00834648" w:rsidRDefault="00A025AD" w:rsidP="00834648">
            <w:pPr>
              <w:jc w:val="right"/>
              <w:rPr>
                <w:rFonts w:ascii="Arial" w:hAnsi="Arial" w:cs="Arial"/>
                <w:b/>
                <w:bCs/>
                <w:sz w:val="18"/>
                <w:szCs w:val="18"/>
              </w:rPr>
            </w:pPr>
            <w:r>
              <w:rPr>
                <w:rFonts w:ascii="Arial" w:hAnsi="Arial" w:cs="Arial"/>
                <w:b/>
                <w:bCs/>
                <w:sz w:val="18"/>
                <w:szCs w:val="18"/>
                <w:lang w:val="bg-BG"/>
              </w:rPr>
              <w:t>31 декември 2016</w:t>
            </w:r>
          </w:p>
        </w:tc>
      </w:tr>
      <w:tr w:rsidR="00C121ED" w:rsidRPr="004E605E" w:rsidTr="00957AAA">
        <w:trPr>
          <w:trHeight w:hRule="exact" w:val="284"/>
        </w:trPr>
        <w:tc>
          <w:tcPr>
            <w:tcW w:w="4820" w:type="dxa"/>
            <w:tcBorders>
              <w:top w:val="nil"/>
              <w:left w:val="nil"/>
              <w:bottom w:val="nil"/>
              <w:right w:val="nil"/>
            </w:tcBorders>
            <w:noWrap/>
            <w:vAlign w:val="bottom"/>
          </w:tcPr>
          <w:p w:rsidR="00C121ED" w:rsidRPr="004E605E" w:rsidRDefault="00C121ED" w:rsidP="00686270">
            <w:pPr>
              <w:spacing w:line="240" w:lineRule="auto"/>
              <w:jc w:val="left"/>
              <w:rPr>
                <w:rFonts w:ascii="Arial" w:hAnsi="Arial" w:cs="Arial"/>
                <w:b/>
                <w:i/>
                <w:sz w:val="18"/>
                <w:szCs w:val="18"/>
              </w:rPr>
            </w:pPr>
          </w:p>
        </w:tc>
        <w:tc>
          <w:tcPr>
            <w:tcW w:w="1701" w:type="dxa"/>
            <w:tcBorders>
              <w:top w:val="single" w:sz="6" w:space="0" w:color="auto"/>
              <w:left w:val="nil"/>
              <w:right w:val="nil"/>
            </w:tcBorders>
            <w:vAlign w:val="bottom"/>
          </w:tcPr>
          <w:p w:rsidR="00C121ED" w:rsidRPr="004E605E" w:rsidRDefault="00C121ED" w:rsidP="00686270">
            <w:pPr>
              <w:spacing w:line="240" w:lineRule="auto"/>
              <w:jc w:val="right"/>
              <w:rPr>
                <w:rFonts w:ascii="Arial" w:hAnsi="Arial" w:cs="Arial"/>
                <w:sz w:val="18"/>
                <w:szCs w:val="18"/>
              </w:rPr>
            </w:pPr>
            <w:r>
              <w:rPr>
                <w:rFonts w:ascii="Arial" w:hAnsi="Arial" w:cs="Arial"/>
                <w:b/>
                <w:bCs/>
                <w:sz w:val="18"/>
                <w:szCs w:val="18"/>
              </w:rPr>
              <w:t>хил. лв.</w:t>
            </w:r>
          </w:p>
        </w:tc>
        <w:tc>
          <w:tcPr>
            <w:tcW w:w="283" w:type="dxa"/>
            <w:tcBorders>
              <w:top w:val="nil"/>
              <w:left w:val="nil"/>
              <w:right w:val="nil"/>
            </w:tcBorders>
            <w:vAlign w:val="center"/>
          </w:tcPr>
          <w:p w:rsidR="00C121ED" w:rsidRPr="004E605E" w:rsidRDefault="00C121ED" w:rsidP="00686270">
            <w:pPr>
              <w:spacing w:line="240" w:lineRule="auto"/>
              <w:jc w:val="right"/>
              <w:rPr>
                <w:rFonts w:ascii="Arial" w:hAnsi="Arial" w:cs="Arial"/>
                <w:sz w:val="18"/>
                <w:szCs w:val="18"/>
              </w:rPr>
            </w:pPr>
          </w:p>
        </w:tc>
        <w:tc>
          <w:tcPr>
            <w:tcW w:w="1843" w:type="dxa"/>
            <w:tcBorders>
              <w:top w:val="single" w:sz="6" w:space="0" w:color="auto"/>
              <w:left w:val="nil"/>
              <w:right w:val="nil"/>
            </w:tcBorders>
            <w:vAlign w:val="bottom"/>
          </w:tcPr>
          <w:p w:rsidR="00C121ED" w:rsidRPr="004E605E" w:rsidRDefault="00C121ED" w:rsidP="00686270">
            <w:pPr>
              <w:spacing w:line="240" w:lineRule="auto"/>
              <w:jc w:val="right"/>
              <w:rPr>
                <w:rFonts w:ascii="Arial" w:hAnsi="Arial" w:cs="Arial"/>
                <w:sz w:val="18"/>
                <w:szCs w:val="18"/>
              </w:rPr>
            </w:pPr>
            <w:r>
              <w:rPr>
                <w:rFonts w:ascii="Arial" w:hAnsi="Arial" w:cs="Arial"/>
                <w:b/>
                <w:bCs/>
                <w:sz w:val="18"/>
                <w:szCs w:val="18"/>
              </w:rPr>
              <w:t>хил. лв.</w:t>
            </w:r>
          </w:p>
        </w:tc>
      </w:tr>
      <w:tr w:rsidR="00A80A62" w:rsidRPr="004E605E" w:rsidTr="00957AAA">
        <w:trPr>
          <w:trHeight w:val="300"/>
        </w:trPr>
        <w:tc>
          <w:tcPr>
            <w:tcW w:w="4820" w:type="dxa"/>
            <w:tcBorders>
              <w:top w:val="nil"/>
              <w:left w:val="nil"/>
              <w:right w:val="nil"/>
            </w:tcBorders>
            <w:noWrap/>
            <w:vAlign w:val="center"/>
          </w:tcPr>
          <w:p w:rsidR="00A80A62" w:rsidRPr="007F11CD" w:rsidRDefault="00A80A62" w:rsidP="00A80A62">
            <w:pPr>
              <w:spacing w:line="240" w:lineRule="auto"/>
              <w:jc w:val="left"/>
              <w:rPr>
                <w:rFonts w:ascii="Arial" w:hAnsi="Arial" w:cs="Arial"/>
                <w:sz w:val="18"/>
                <w:szCs w:val="18"/>
                <w:lang w:val="bg-BG"/>
              </w:rPr>
            </w:pPr>
            <w:r>
              <w:rPr>
                <w:rFonts w:ascii="Arial" w:hAnsi="Arial" w:cs="Arial"/>
                <w:sz w:val="18"/>
                <w:szCs w:val="18"/>
                <w:lang w:val="bg-BG"/>
              </w:rPr>
              <w:t>Задължения за ДДС и други данъци</w:t>
            </w:r>
          </w:p>
        </w:tc>
        <w:tc>
          <w:tcPr>
            <w:tcW w:w="1701" w:type="dxa"/>
            <w:tcBorders>
              <w:top w:val="nil"/>
              <w:left w:val="nil"/>
              <w:right w:val="nil"/>
            </w:tcBorders>
            <w:vAlign w:val="center"/>
          </w:tcPr>
          <w:p w:rsidR="00A80A62" w:rsidRPr="00837AE1" w:rsidRDefault="00957AAA" w:rsidP="00A80A62">
            <w:pPr>
              <w:ind w:right="142"/>
              <w:jc w:val="right"/>
              <w:rPr>
                <w:rFonts w:ascii="Arial" w:eastAsia="Arial Unicode MS" w:hAnsi="Arial" w:cs="Arial"/>
                <w:sz w:val="18"/>
                <w:szCs w:val="18"/>
                <w:lang w:val="bg-BG"/>
              </w:rPr>
            </w:pPr>
            <w:r>
              <w:rPr>
                <w:rFonts w:ascii="Arial" w:eastAsia="Arial Unicode MS" w:hAnsi="Arial" w:cs="Arial"/>
                <w:sz w:val="18"/>
                <w:szCs w:val="18"/>
                <w:lang w:val="bg-BG"/>
              </w:rPr>
              <w:t>8</w:t>
            </w:r>
          </w:p>
        </w:tc>
        <w:tc>
          <w:tcPr>
            <w:tcW w:w="283" w:type="dxa"/>
            <w:tcBorders>
              <w:top w:val="nil"/>
              <w:left w:val="nil"/>
              <w:right w:val="nil"/>
            </w:tcBorders>
            <w:vAlign w:val="center"/>
          </w:tcPr>
          <w:p w:rsidR="00A80A62" w:rsidRPr="003027DF" w:rsidRDefault="00A80A62" w:rsidP="00A80A62">
            <w:pPr>
              <w:ind w:right="142"/>
              <w:jc w:val="right"/>
              <w:rPr>
                <w:rFonts w:ascii="Arial" w:eastAsia="Arial Unicode MS" w:hAnsi="Arial" w:cs="Arial"/>
                <w:sz w:val="18"/>
                <w:szCs w:val="18"/>
              </w:rPr>
            </w:pPr>
          </w:p>
        </w:tc>
        <w:tc>
          <w:tcPr>
            <w:tcW w:w="1843" w:type="dxa"/>
            <w:tcBorders>
              <w:top w:val="nil"/>
              <w:left w:val="nil"/>
              <w:right w:val="nil"/>
            </w:tcBorders>
            <w:vAlign w:val="center"/>
          </w:tcPr>
          <w:p w:rsidR="00A80A62" w:rsidRPr="00C4263F" w:rsidRDefault="00A80A62" w:rsidP="00A80A62">
            <w:pPr>
              <w:ind w:right="142"/>
              <w:jc w:val="right"/>
              <w:rPr>
                <w:rFonts w:ascii="Arial" w:eastAsia="Arial Unicode MS" w:hAnsi="Arial" w:cs="Arial"/>
                <w:sz w:val="18"/>
                <w:szCs w:val="18"/>
              </w:rPr>
            </w:pPr>
            <w:r>
              <w:rPr>
                <w:rFonts w:ascii="Arial" w:eastAsia="Arial Unicode MS" w:hAnsi="Arial" w:cs="Arial"/>
                <w:sz w:val="18"/>
                <w:szCs w:val="18"/>
              </w:rPr>
              <w:t>30</w:t>
            </w:r>
          </w:p>
        </w:tc>
      </w:tr>
      <w:tr w:rsidR="00A80A62" w:rsidRPr="004E605E" w:rsidTr="00957AAA">
        <w:trPr>
          <w:trHeight w:val="300"/>
        </w:trPr>
        <w:tc>
          <w:tcPr>
            <w:tcW w:w="4820" w:type="dxa"/>
            <w:tcBorders>
              <w:top w:val="nil"/>
              <w:left w:val="nil"/>
              <w:right w:val="nil"/>
            </w:tcBorders>
            <w:noWrap/>
            <w:vAlign w:val="center"/>
          </w:tcPr>
          <w:p w:rsidR="00A80A62" w:rsidRPr="007F11CD" w:rsidRDefault="00A80A62" w:rsidP="00A80A62">
            <w:pPr>
              <w:spacing w:line="240" w:lineRule="auto"/>
              <w:jc w:val="left"/>
              <w:rPr>
                <w:rFonts w:ascii="Arial" w:hAnsi="Arial" w:cs="Arial"/>
                <w:sz w:val="18"/>
                <w:szCs w:val="18"/>
                <w:lang w:val="bg-BG"/>
              </w:rPr>
            </w:pPr>
            <w:r>
              <w:rPr>
                <w:rFonts w:ascii="Arial" w:hAnsi="Arial" w:cs="Arial"/>
                <w:sz w:val="18"/>
                <w:szCs w:val="18"/>
                <w:lang w:val="bg-BG"/>
              </w:rPr>
              <w:t>Задължения към свързани лица</w:t>
            </w:r>
          </w:p>
        </w:tc>
        <w:tc>
          <w:tcPr>
            <w:tcW w:w="1701" w:type="dxa"/>
            <w:tcBorders>
              <w:top w:val="nil"/>
              <w:left w:val="nil"/>
              <w:right w:val="nil"/>
            </w:tcBorders>
            <w:vAlign w:val="center"/>
          </w:tcPr>
          <w:p w:rsidR="00A80A62" w:rsidRPr="00837AE1" w:rsidRDefault="00957AAA" w:rsidP="00A80A62">
            <w:pPr>
              <w:ind w:right="142"/>
              <w:jc w:val="right"/>
              <w:rPr>
                <w:rFonts w:ascii="Arial" w:eastAsia="Arial Unicode MS" w:hAnsi="Arial" w:cs="Arial"/>
                <w:sz w:val="18"/>
                <w:szCs w:val="18"/>
                <w:lang w:val="bg-BG"/>
              </w:rPr>
            </w:pPr>
            <w:r>
              <w:rPr>
                <w:rFonts w:ascii="Arial" w:eastAsia="Arial Unicode MS" w:hAnsi="Arial" w:cs="Arial"/>
                <w:sz w:val="18"/>
                <w:szCs w:val="18"/>
                <w:lang w:val="bg-BG"/>
              </w:rPr>
              <w:t>45</w:t>
            </w:r>
          </w:p>
        </w:tc>
        <w:tc>
          <w:tcPr>
            <w:tcW w:w="283" w:type="dxa"/>
            <w:tcBorders>
              <w:top w:val="nil"/>
              <w:left w:val="nil"/>
              <w:right w:val="nil"/>
            </w:tcBorders>
            <w:vAlign w:val="center"/>
          </w:tcPr>
          <w:p w:rsidR="00A80A62" w:rsidRPr="003027DF" w:rsidRDefault="00A80A62" w:rsidP="00A80A62">
            <w:pPr>
              <w:ind w:right="142"/>
              <w:jc w:val="right"/>
              <w:rPr>
                <w:rFonts w:ascii="Arial" w:eastAsia="Arial Unicode MS" w:hAnsi="Arial" w:cs="Arial"/>
                <w:sz w:val="18"/>
                <w:szCs w:val="18"/>
              </w:rPr>
            </w:pPr>
          </w:p>
        </w:tc>
        <w:tc>
          <w:tcPr>
            <w:tcW w:w="1843" w:type="dxa"/>
            <w:tcBorders>
              <w:top w:val="nil"/>
              <w:left w:val="nil"/>
              <w:right w:val="nil"/>
            </w:tcBorders>
            <w:vAlign w:val="center"/>
          </w:tcPr>
          <w:p w:rsidR="00A80A62" w:rsidRPr="00C4263F" w:rsidRDefault="00A80A62" w:rsidP="00A80A62">
            <w:pPr>
              <w:ind w:right="142"/>
              <w:jc w:val="right"/>
              <w:rPr>
                <w:rFonts w:ascii="Arial" w:eastAsia="Arial Unicode MS" w:hAnsi="Arial" w:cs="Arial"/>
                <w:sz w:val="18"/>
                <w:szCs w:val="18"/>
              </w:rPr>
            </w:pPr>
            <w:r>
              <w:rPr>
                <w:rFonts w:ascii="Arial" w:eastAsia="Arial Unicode MS" w:hAnsi="Arial" w:cs="Arial"/>
                <w:sz w:val="18"/>
                <w:szCs w:val="18"/>
              </w:rPr>
              <w:t>34</w:t>
            </w:r>
          </w:p>
        </w:tc>
      </w:tr>
      <w:tr w:rsidR="00A80A62" w:rsidRPr="004E605E" w:rsidTr="00957AAA">
        <w:trPr>
          <w:trHeight w:val="300"/>
        </w:trPr>
        <w:tc>
          <w:tcPr>
            <w:tcW w:w="4820" w:type="dxa"/>
            <w:tcBorders>
              <w:top w:val="nil"/>
              <w:left w:val="nil"/>
              <w:right w:val="nil"/>
            </w:tcBorders>
            <w:noWrap/>
            <w:vAlign w:val="center"/>
          </w:tcPr>
          <w:p w:rsidR="00A80A62" w:rsidRPr="007F11CD" w:rsidRDefault="00A80A62" w:rsidP="00A80A62">
            <w:pPr>
              <w:spacing w:line="240" w:lineRule="auto"/>
              <w:jc w:val="left"/>
              <w:rPr>
                <w:rFonts w:ascii="Arial" w:hAnsi="Arial" w:cs="Arial"/>
                <w:sz w:val="18"/>
                <w:szCs w:val="18"/>
                <w:lang w:val="bg-BG"/>
              </w:rPr>
            </w:pPr>
            <w:r>
              <w:rPr>
                <w:rFonts w:ascii="Arial" w:hAnsi="Arial" w:cs="Arial"/>
                <w:sz w:val="18"/>
                <w:szCs w:val="18"/>
                <w:lang w:val="bg-BG"/>
              </w:rPr>
              <w:t>Задължения към доставчици</w:t>
            </w:r>
          </w:p>
        </w:tc>
        <w:tc>
          <w:tcPr>
            <w:tcW w:w="1701" w:type="dxa"/>
            <w:tcBorders>
              <w:top w:val="nil"/>
              <w:left w:val="nil"/>
              <w:right w:val="nil"/>
            </w:tcBorders>
            <w:vAlign w:val="center"/>
          </w:tcPr>
          <w:p w:rsidR="00A80A62" w:rsidRPr="00837AE1" w:rsidRDefault="00957AAA" w:rsidP="00A80A62">
            <w:pPr>
              <w:ind w:right="142"/>
              <w:jc w:val="right"/>
              <w:rPr>
                <w:rFonts w:ascii="Arial" w:eastAsia="Arial Unicode MS" w:hAnsi="Arial" w:cs="Arial"/>
                <w:sz w:val="18"/>
                <w:szCs w:val="18"/>
                <w:lang w:val="bg-BG"/>
              </w:rPr>
            </w:pPr>
            <w:r>
              <w:rPr>
                <w:rFonts w:ascii="Arial" w:eastAsia="Arial Unicode MS" w:hAnsi="Arial" w:cs="Arial"/>
                <w:sz w:val="18"/>
                <w:szCs w:val="18"/>
                <w:lang w:val="bg-BG"/>
              </w:rPr>
              <w:t>24</w:t>
            </w:r>
          </w:p>
        </w:tc>
        <w:tc>
          <w:tcPr>
            <w:tcW w:w="283" w:type="dxa"/>
            <w:tcBorders>
              <w:top w:val="nil"/>
              <w:left w:val="nil"/>
              <w:right w:val="nil"/>
            </w:tcBorders>
            <w:vAlign w:val="center"/>
          </w:tcPr>
          <w:p w:rsidR="00A80A62" w:rsidRPr="003027DF" w:rsidRDefault="00A80A62" w:rsidP="00A80A62">
            <w:pPr>
              <w:ind w:right="142"/>
              <w:jc w:val="right"/>
              <w:rPr>
                <w:rFonts w:ascii="Arial" w:eastAsia="Arial Unicode MS" w:hAnsi="Arial" w:cs="Arial"/>
                <w:sz w:val="18"/>
                <w:szCs w:val="18"/>
              </w:rPr>
            </w:pPr>
          </w:p>
        </w:tc>
        <w:tc>
          <w:tcPr>
            <w:tcW w:w="1843" w:type="dxa"/>
            <w:tcBorders>
              <w:top w:val="nil"/>
              <w:left w:val="nil"/>
              <w:right w:val="nil"/>
            </w:tcBorders>
            <w:vAlign w:val="center"/>
          </w:tcPr>
          <w:p w:rsidR="00A80A62" w:rsidRPr="00C4263F" w:rsidRDefault="00A80A62" w:rsidP="00A80A62">
            <w:pPr>
              <w:ind w:right="142"/>
              <w:jc w:val="right"/>
              <w:rPr>
                <w:rFonts w:ascii="Arial" w:eastAsia="Arial Unicode MS" w:hAnsi="Arial" w:cs="Arial"/>
                <w:sz w:val="18"/>
                <w:szCs w:val="18"/>
              </w:rPr>
            </w:pPr>
            <w:r>
              <w:rPr>
                <w:rFonts w:ascii="Arial" w:eastAsia="Arial Unicode MS" w:hAnsi="Arial" w:cs="Arial"/>
                <w:sz w:val="18"/>
                <w:szCs w:val="18"/>
              </w:rPr>
              <w:t>99</w:t>
            </w:r>
          </w:p>
        </w:tc>
      </w:tr>
      <w:tr w:rsidR="00A80A62" w:rsidRPr="004E605E" w:rsidTr="00957AAA">
        <w:trPr>
          <w:trHeight w:val="340"/>
        </w:trPr>
        <w:tc>
          <w:tcPr>
            <w:tcW w:w="4820" w:type="dxa"/>
            <w:tcBorders>
              <w:left w:val="nil"/>
              <w:bottom w:val="nil"/>
              <w:right w:val="nil"/>
            </w:tcBorders>
            <w:noWrap/>
            <w:vAlign w:val="center"/>
          </w:tcPr>
          <w:p w:rsidR="00A80A62" w:rsidRPr="004E605E" w:rsidRDefault="00A80A62" w:rsidP="00A80A62">
            <w:pPr>
              <w:spacing w:line="240" w:lineRule="auto"/>
              <w:jc w:val="left"/>
              <w:rPr>
                <w:rFonts w:ascii="Arial" w:hAnsi="Arial" w:cs="Arial"/>
                <w:b/>
                <w:bCs/>
                <w:sz w:val="18"/>
                <w:szCs w:val="18"/>
              </w:rPr>
            </w:pPr>
          </w:p>
        </w:tc>
        <w:tc>
          <w:tcPr>
            <w:tcW w:w="1701" w:type="dxa"/>
            <w:tcBorders>
              <w:top w:val="single" w:sz="6" w:space="0" w:color="auto"/>
              <w:left w:val="nil"/>
              <w:bottom w:val="double" w:sz="6" w:space="0" w:color="auto"/>
              <w:right w:val="nil"/>
            </w:tcBorders>
            <w:vAlign w:val="center"/>
          </w:tcPr>
          <w:p w:rsidR="00A80A62" w:rsidRPr="00837AE1" w:rsidRDefault="00957AAA" w:rsidP="00A80A62">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77</w:t>
            </w:r>
          </w:p>
        </w:tc>
        <w:tc>
          <w:tcPr>
            <w:tcW w:w="283" w:type="dxa"/>
            <w:tcBorders>
              <w:left w:val="nil"/>
              <w:bottom w:val="nil"/>
              <w:right w:val="nil"/>
            </w:tcBorders>
            <w:vAlign w:val="center"/>
          </w:tcPr>
          <w:p w:rsidR="00A80A62" w:rsidRPr="004E605E" w:rsidRDefault="00A80A62" w:rsidP="00A80A62">
            <w:pPr>
              <w:ind w:right="142"/>
              <w:jc w:val="right"/>
              <w:rPr>
                <w:rFonts w:ascii="Arial" w:eastAsia="Arial Unicode MS" w:hAnsi="Arial" w:cs="Arial"/>
                <w:sz w:val="18"/>
                <w:szCs w:val="18"/>
              </w:rPr>
            </w:pPr>
          </w:p>
        </w:tc>
        <w:tc>
          <w:tcPr>
            <w:tcW w:w="1843" w:type="dxa"/>
            <w:tcBorders>
              <w:top w:val="single" w:sz="6" w:space="0" w:color="auto"/>
              <w:left w:val="nil"/>
              <w:bottom w:val="double" w:sz="6" w:space="0" w:color="auto"/>
              <w:right w:val="nil"/>
            </w:tcBorders>
            <w:vAlign w:val="center"/>
          </w:tcPr>
          <w:p w:rsidR="00A80A62" w:rsidRPr="00C4263F" w:rsidRDefault="00A80A62" w:rsidP="00A80A62">
            <w:pPr>
              <w:ind w:right="142"/>
              <w:jc w:val="right"/>
              <w:rPr>
                <w:rFonts w:ascii="Arial" w:eastAsia="Arial Unicode MS" w:hAnsi="Arial" w:cs="Arial"/>
                <w:b/>
                <w:sz w:val="18"/>
                <w:szCs w:val="18"/>
              </w:rPr>
            </w:pPr>
            <w:r>
              <w:rPr>
                <w:rFonts w:ascii="Arial" w:eastAsia="Arial Unicode MS" w:hAnsi="Arial" w:cs="Arial"/>
                <w:b/>
                <w:sz w:val="18"/>
                <w:szCs w:val="18"/>
              </w:rPr>
              <w:t>163</w:t>
            </w:r>
          </w:p>
        </w:tc>
      </w:tr>
    </w:tbl>
    <w:p w:rsidR="009B2537" w:rsidRDefault="009B2537" w:rsidP="009B2537">
      <w:pPr>
        <w:pStyle w:val="Notesbodytext"/>
        <w:spacing w:after="0"/>
        <w:jc w:val="both"/>
        <w:rPr>
          <w:rFonts w:ascii="Arial" w:hAnsi="Arial"/>
          <w:lang w:val="bg-BG"/>
        </w:rPr>
      </w:pPr>
      <w:bookmarkStart w:id="59" w:name="OLE_LINK150"/>
    </w:p>
    <w:p w:rsidR="009B2537" w:rsidRDefault="009B2537" w:rsidP="009B2537">
      <w:pPr>
        <w:pStyle w:val="Notesbodytext"/>
        <w:rPr>
          <w:rFonts w:ascii="Arial" w:hAnsi="Arial"/>
        </w:rPr>
      </w:pPr>
      <w:r>
        <w:rPr>
          <w:rFonts w:ascii="Arial" w:hAnsi="Arial"/>
          <w:lang w:val="bg-BG"/>
        </w:rPr>
        <w:t>Към</w:t>
      </w:r>
      <w:r>
        <w:rPr>
          <w:rFonts w:ascii="Arial" w:hAnsi="Arial"/>
        </w:rPr>
        <w:t xml:space="preserve"> </w:t>
      </w:r>
      <w:r w:rsidR="00A025AD">
        <w:rPr>
          <w:rFonts w:ascii="Arial" w:hAnsi="Arial"/>
        </w:rPr>
        <w:t>30 юни 2017</w:t>
      </w:r>
      <w:r>
        <w:rPr>
          <w:rFonts w:ascii="Arial" w:hAnsi="Arial"/>
        </w:rPr>
        <w:t xml:space="preserve"> </w:t>
      </w:r>
      <w:r w:rsidR="00834648">
        <w:rPr>
          <w:rFonts w:ascii="Arial" w:hAnsi="Arial"/>
          <w:lang w:val="bg-BG"/>
        </w:rPr>
        <w:t>и</w:t>
      </w:r>
      <w:r>
        <w:rPr>
          <w:rFonts w:ascii="Arial" w:hAnsi="Arial"/>
        </w:rPr>
        <w:t xml:space="preserve"> </w:t>
      </w:r>
      <w:r w:rsidR="00A025AD">
        <w:rPr>
          <w:rFonts w:ascii="Arial" w:hAnsi="Arial"/>
        </w:rPr>
        <w:t>2016</w:t>
      </w:r>
      <w:r>
        <w:rPr>
          <w:rFonts w:ascii="Arial" w:hAnsi="Arial"/>
          <w:lang w:val="bg-BG"/>
        </w:rPr>
        <w:t xml:space="preserve"> г.</w:t>
      </w:r>
      <w:r>
        <w:rPr>
          <w:rFonts w:ascii="Arial" w:hAnsi="Arial"/>
        </w:rPr>
        <w:t xml:space="preserve"> </w:t>
      </w:r>
      <w:r>
        <w:rPr>
          <w:rFonts w:ascii="Arial" w:hAnsi="Arial"/>
          <w:lang w:val="bg-BG"/>
        </w:rPr>
        <w:t>търговските и други задължения са деноминирани в следната валута</w:t>
      </w:r>
      <w:r>
        <w:rPr>
          <w:rFonts w:ascii="Arial" w:hAnsi="Arial"/>
        </w:rPr>
        <w:t>:</w:t>
      </w:r>
    </w:p>
    <w:tbl>
      <w:tblPr>
        <w:tblW w:w="8647" w:type="dxa"/>
        <w:tblInd w:w="108" w:type="dxa"/>
        <w:tblLook w:val="0000" w:firstRow="0" w:lastRow="0" w:firstColumn="0" w:lastColumn="0" w:noHBand="0" w:noVBand="0"/>
      </w:tblPr>
      <w:tblGrid>
        <w:gridCol w:w="4820"/>
        <w:gridCol w:w="1701"/>
        <w:gridCol w:w="248"/>
        <w:gridCol w:w="1878"/>
      </w:tblGrid>
      <w:tr w:rsidR="00834648" w:rsidRPr="005D0411" w:rsidTr="00957AAA">
        <w:trPr>
          <w:cantSplit/>
        </w:trPr>
        <w:tc>
          <w:tcPr>
            <w:tcW w:w="4820" w:type="dxa"/>
          </w:tcPr>
          <w:p w:rsidR="00834648" w:rsidRPr="005D0411" w:rsidRDefault="00834648" w:rsidP="00617B85">
            <w:pPr>
              <w:ind w:left="567" w:hanging="567"/>
              <w:rPr>
                <w:b/>
                <w:lang w:val="bg-BG"/>
              </w:rPr>
            </w:pPr>
          </w:p>
        </w:tc>
        <w:tc>
          <w:tcPr>
            <w:tcW w:w="1701" w:type="dxa"/>
            <w:tcBorders>
              <w:bottom w:val="single" w:sz="4" w:space="0" w:color="auto"/>
            </w:tcBorders>
            <w:vAlign w:val="bottom"/>
          </w:tcPr>
          <w:p w:rsidR="00834648" w:rsidRPr="00834648" w:rsidRDefault="00A025AD" w:rsidP="00834648">
            <w:pPr>
              <w:jc w:val="center"/>
              <w:rPr>
                <w:rFonts w:ascii="Arial" w:hAnsi="Arial" w:cs="Arial"/>
                <w:b/>
                <w:bCs/>
                <w:sz w:val="18"/>
                <w:szCs w:val="18"/>
              </w:rPr>
            </w:pPr>
            <w:r>
              <w:rPr>
                <w:rFonts w:ascii="Arial" w:hAnsi="Arial" w:cs="Arial"/>
                <w:b/>
                <w:bCs/>
                <w:sz w:val="18"/>
                <w:szCs w:val="18"/>
                <w:lang w:val="bg-BG"/>
              </w:rPr>
              <w:t>30 юни 2017</w:t>
            </w:r>
          </w:p>
        </w:tc>
        <w:tc>
          <w:tcPr>
            <w:tcW w:w="248" w:type="dxa"/>
            <w:vAlign w:val="bottom"/>
          </w:tcPr>
          <w:p w:rsidR="00834648" w:rsidRPr="00B42291" w:rsidRDefault="00834648" w:rsidP="00834648">
            <w:pPr>
              <w:jc w:val="right"/>
              <w:rPr>
                <w:rFonts w:ascii="Arial" w:hAnsi="Arial" w:cs="Arial"/>
                <w:b/>
                <w:bCs/>
                <w:sz w:val="18"/>
                <w:szCs w:val="18"/>
              </w:rPr>
            </w:pPr>
          </w:p>
        </w:tc>
        <w:tc>
          <w:tcPr>
            <w:tcW w:w="1878" w:type="dxa"/>
            <w:tcBorders>
              <w:bottom w:val="single" w:sz="4" w:space="0" w:color="auto"/>
            </w:tcBorders>
            <w:vAlign w:val="bottom"/>
          </w:tcPr>
          <w:p w:rsidR="00834648" w:rsidRPr="00834648" w:rsidRDefault="00A025AD" w:rsidP="00834648">
            <w:pPr>
              <w:jc w:val="right"/>
              <w:rPr>
                <w:rFonts w:ascii="Arial" w:hAnsi="Arial" w:cs="Arial"/>
                <w:b/>
                <w:bCs/>
                <w:sz w:val="18"/>
                <w:szCs w:val="18"/>
              </w:rPr>
            </w:pPr>
            <w:r>
              <w:rPr>
                <w:rFonts w:ascii="Arial" w:hAnsi="Arial" w:cs="Arial"/>
                <w:b/>
                <w:bCs/>
                <w:sz w:val="18"/>
                <w:szCs w:val="18"/>
                <w:lang w:val="bg-BG"/>
              </w:rPr>
              <w:t>31 декември 2016</w:t>
            </w:r>
          </w:p>
        </w:tc>
      </w:tr>
      <w:tr w:rsidR="00613B24" w:rsidRPr="005D0411" w:rsidTr="00957AAA">
        <w:trPr>
          <w:cantSplit/>
        </w:trPr>
        <w:tc>
          <w:tcPr>
            <w:tcW w:w="4820" w:type="dxa"/>
          </w:tcPr>
          <w:p w:rsidR="00613B24" w:rsidRDefault="00613B24" w:rsidP="00617B85">
            <w:pPr>
              <w:ind w:left="-108"/>
            </w:pPr>
          </w:p>
        </w:tc>
        <w:tc>
          <w:tcPr>
            <w:tcW w:w="1701" w:type="dxa"/>
            <w:tcBorders>
              <w:top w:val="single" w:sz="4" w:space="0" w:color="auto"/>
            </w:tcBorders>
            <w:vAlign w:val="bottom"/>
          </w:tcPr>
          <w:p w:rsidR="00613B24" w:rsidRPr="004E605E" w:rsidRDefault="00613B24" w:rsidP="00617B85">
            <w:pPr>
              <w:jc w:val="right"/>
              <w:rPr>
                <w:rFonts w:ascii="Arial" w:eastAsia="Arial Unicode MS" w:hAnsi="Arial" w:cs="Arial"/>
                <w:sz w:val="18"/>
                <w:szCs w:val="18"/>
                <w:lang w:val="bg-BG"/>
              </w:rPr>
            </w:pPr>
            <w:r>
              <w:rPr>
                <w:rFonts w:ascii="Arial" w:eastAsia="Arial Unicode MS" w:hAnsi="Arial" w:cs="Arial"/>
                <w:b/>
                <w:sz w:val="18"/>
                <w:szCs w:val="18"/>
                <w:lang w:val="bg-BG"/>
              </w:rPr>
              <w:t>хил.лв.</w:t>
            </w:r>
          </w:p>
        </w:tc>
        <w:tc>
          <w:tcPr>
            <w:tcW w:w="248" w:type="dxa"/>
            <w:vAlign w:val="bottom"/>
          </w:tcPr>
          <w:p w:rsidR="00613B24" w:rsidRPr="004E605E" w:rsidRDefault="00613B24" w:rsidP="00617B85">
            <w:pPr>
              <w:jc w:val="right"/>
              <w:rPr>
                <w:rFonts w:ascii="Arial" w:eastAsia="Arial Unicode MS" w:hAnsi="Arial" w:cs="Arial"/>
                <w:sz w:val="18"/>
                <w:szCs w:val="18"/>
                <w:lang w:val="bg-BG"/>
              </w:rPr>
            </w:pPr>
          </w:p>
        </w:tc>
        <w:tc>
          <w:tcPr>
            <w:tcW w:w="1878" w:type="dxa"/>
            <w:tcBorders>
              <w:top w:val="single" w:sz="4" w:space="0" w:color="auto"/>
            </w:tcBorders>
            <w:vAlign w:val="bottom"/>
          </w:tcPr>
          <w:p w:rsidR="00613B24" w:rsidRPr="004E605E" w:rsidRDefault="00613B24" w:rsidP="00617B85">
            <w:pPr>
              <w:jc w:val="right"/>
              <w:rPr>
                <w:rFonts w:ascii="Arial" w:eastAsia="Arial Unicode MS" w:hAnsi="Arial" w:cs="Arial"/>
                <w:sz w:val="18"/>
                <w:szCs w:val="18"/>
                <w:lang w:val="bg-BG"/>
              </w:rPr>
            </w:pPr>
            <w:r>
              <w:rPr>
                <w:rFonts w:ascii="Arial" w:eastAsia="Arial Unicode MS" w:hAnsi="Arial" w:cs="Arial"/>
                <w:b/>
                <w:sz w:val="18"/>
                <w:szCs w:val="18"/>
                <w:lang w:val="bg-BG"/>
              </w:rPr>
              <w:t>хил.лв.</w:t>
            </w:r>
          </w:p>
        </w:tc>
      </w:tr>
      <w:tr w:rsidR="00A80A62" w:rsidRPr="005D0411" w:rsidTr="00957AAA">
        <w:trPr>
          <w:cantSplit/>
        </w:trPr>
        <w:tc>
          <w:tcPr>
            <w:tcW w:w="4820" w:type="dxa"/>
          </w:tcPr>
          <w:p w:rsidR="00A80A62" w:rsidRPr="00613B24" w:rsidRDefault="00A80A62" w:rsidP="00A80A62">
            <w:pPr>
              <w:ind w:right="141"/>
              <w:jc w:val="left"/>
              <w:rPr>
                <w:rFonts w:ascii="Arial" w:hAnsi="Arial" w:cs="Arial"/>
                <w:sz w:val="18"/>
                <w:szCs w:val="18"/>
                <w:lang w:val="bg-BG"/>
              </w:rPr>
            </w:pPr>
            <w:r>
              <w:rPr>
                <w:rFonts w:ascii="Arial" w:hAnsi="Arial" w:cs="Arial"/>
                <w:sz w:val="18"/>
                <w:szCs w:val="18"/>
                <w:lang w:val="bg-BG"/>
              </w:rPr>
              <w:t>Български лев</w:t>
            </w:r>
          </w:p>
        </w:tc>
        <w:tc>
          <w:tcPr>
            <w:tcW w:w="1701" w:type="dxa"/>
            <w:vAlign w:val="bottom"/>
          </w:tcPr>
          <w:p w:rsidR="00A80A62" w:rsidRPr="00957AAA" w:rsidDel="0052645B" w:rsidRDefault="00957AAA" w:rsidP="00A80A62">
            <w:pPr>
              <w:ind w:right="142"/>
              <w:jc w:val="right"/>
              <w:rPr>
                <w:rFonts w:ascii="Arial" w:eastAsia="Arial Unicode MS" w:hAnsi="Arial" w:cs="Arial"/>
                <w:sz w:val="18"/>
                <w:szCs w:val="18"/>
                <w:lang w:val="bg-BG"/>
              </w:rPr>
            </w:pPr>
            <w:r>
              <w:rPr>
                <w:rFonts w:ascii="Arial" w:eastAsia="Arial Unicode MS" w:hAnsi="Arial" w:cs="Arial"/>
                <w:sz w:val="18"/>
                <w:szCs w:val="18"/>
                <w:lang w:val="bg-BG"/>
              </w:rPr>
              <w:t>76</w:t>
            </w:r>
          </w:p>
        </w:tc>
        <w:tc>
          <w:tcPr>
            <w:tcW w:w="248" w:type="dxa"/>
            <w:vAlign w:val="bottom"/>
          </w:tcPr>
          <w:p w:rsidR="00A80A62" w:rsidRPr="00A75332" w:rsidRDefault="00A80A62" w:rsidP="00A80A62">
            <w:pPr>
              <w:ind w:right="-108"/>
              <w:jc w:val="right"/>
              <w:rPr>
                <w:rFonts w:ascii="Arial" w:eastAsia="Arial Unicode MS" w:hAnsi="Arial" w:cs="Arial"/>
                <w:sz w:val="18"/>
                <w:szCs w:val="18"/>
                <w:highlight w:val="yellow"/>
              </w:rPr>
            </w:pPr>
          </w:p>
        </w:tc>
        <w:tc>
          <w:tcPr>
            <w:tcW w:w="1878" w:type="dxa"/>
            <w:vAlign w:val="bottom"/>
          </w:tcPr>
          <w:p w:rsidR="00A80A62" w:rsidRPr="00AA0C42" w:rsidDel="0052645B" w:rsidRDefault="00A80A62" w:rsidP="00A80A62">
            <w:pPr>
              <w:ind w:right="142"/>
              <w:jc w:val="right"/>
              <w:rPr>
                <w:rFonts w:ascii="Arial" w:eastAsia="Arial Unicode MS" w:hAnsi="Arial" w:cs="Arial"/>
                <w:sz w:val="18"/>
                <w:szCs w:val="18"/>
                <w:lang w:val="bg-BG"/>
              </w:rPr>
            </w:pPr>
            <w:r>
              <w:rPr>
                <w:rFonts w:ascii="Arial" w:eastAsia="Arial Unicode MS" w:hAnsi="Arial" w:cs="Arial"/>
                <w:sz w:val="18"/>
                <w:szCs w:val="18"/>
              </w:rPr>
              <w:t>1</w:t>
            </w:r>
            <w:r>
              <w:rPr>
                <w:rFonts w:ascii="Arial" w:eastAsia="Arial Unicode MS" w:hAnsi="Arial" w:cs="Arial"/>
                <w:sz w:val="18"/>
                <w:szCs w:val="18"/>
                <w:lang w:val="bg-BG"/>
              </w:rPr>
              <w:t>42</w:t>
            </w:r>
          </w:p>
        </w:tc>
      </w:tr>
      <w:tr w:rsidR="00A80A62" w:rsidRPr="005D0411" w:rsidTr="00957AAA">
        <w:trPr>
          <w:cantSplit/>
        </w:trPr>
        <w:tc>
          <w:tcPr>
            <w:tcW w:w="4820" w:type="dxa"/>
          </w:tcPr>
          <w:p w:rsidR="00A80A62" w:rsidRPr="00613B24" w:rsidRDefault="00A80A62" w:rsidP="00A80A62">
            <w:pPr>
              <w:ind w:right="141"/>
              <w:jc w:val="left"/>
              <w:rPr>
                <w:rFonts w:ascii="Arial" w:hAnsi="Arial" w:cs="Arial"/>
                <w:sz w:val="18"/>
                <w:szCs w:val="18"/>
                <w:lang w:val="bg-BG"/>
              </w:rPr>
            </w:pPr>
            <w:r>
              <w:rPr>
                <w:rFonts w:ascii="Arial" w:hAnsi="Arial" w:cs="Arial"/>
                <w:sz w:val="18"/>
                <w:szCs w:val="18"/>
                <w:lang w:val="bg-BG"/>
              </w:rPr>
              <w:t>Евро</w:t>
            </w:r>
          </w:p>
        </w:tc>
        <w:tc>
          <w:tcPr>
            <w:tcW w:w="1701" w:type="dxa"/>
            <w:vAlign w:val="bottom"/>
          </w:tcPr>
          <w:p w:rsidR="00A80A62" w:rsidRPr="00B66D9B" w:rsidRDefault="00957AAA" w:rsidP="00A80A62">
            <w:pPr>
              <w:ind w:right="142"/>
              <w:jc w:val="right"/>
              <w:rPr>
                <w:rFonts w:ascii="Arial" w:eastAsia="Arial Unicode MS" w:hAnsi="Arial" w:cs="Arial"/>
                <w:sz w:val="18"/>
                <w:szCs w:val="18"/>
                <w:lang w:val="bg-BG"/>
              </w:rPr>
            </w:pPr>
            <w:r>
              <w:rPr>
                <w:rFonts w:ascii="Arial" w:eastAsia="Arial Unicode MS" w:hAnsi="Arial" w:cs="Arial"/>
                <w:sz w:val="18"/>
                <w:szCs w:val="18"/>
                <w:lang w:val="bg-BG"/>
              </w:rPr>
              <w:t>1</w:t>
            </w:r>
          </w:p>
        </w:tc>
        <w:tc>
          <w:tcPr>
            <w:tcW w:w="248" w:type="dxa"/>
            <w:vAlign w:val="bottom"/>
          </w:tcPr>
          <w:p w:rsidR="00A80A62" w:rsidRPr="00A75332" w:rsidRDefault="00A80A62" w:rsidP="00A80A62">
            <w:pPr>
              <w:ind w:right="-108"/>
              <w:jc w:val="right"/>
              <w:rPr>
                <w:rFonts w:ascii="Arial" w:eastAsia="Arial Unicode MS" w:hAnsi="Arial" w:cs="Arial"/>
                <w:sz w:val="18"/>
                <w:szCs w:val="18"/>
                <w:highlight w:val="yellow"/>
              </w:rPr>
            </w:pPr>
          </w:p>
        </w:tc>
        <w:tc>
          <w:tcPr>
            <w:tcW w:w="1878" w:type="dxa"/>
            <w:vAlign w:val="bottom"/>
          </w:tcPr>
          <w:p w:rsidR="00A80A62" w:rsidRPr="00AA0C42" w:rsidRDefault="00A80A62" w:rsidP="00A80A62">
            <w:pPr>
              <w:ind w:right="142"/>
              <w:jc w:val="right"/>
              <w:rPr>
                <w:rFonts w:ascii="Arial" w:eastAsia="Arial Unicode MS" w:hAnsi="Arial" w:cs="Arial"/>
                <w:sz w:val="18"/>
                <w:szCs w:val="18"/>
                <w:lang w:val="bg-BG"/>
              </w:rPr>
            </w:pPr>
            <w:r>
              <w:rPr>
                <w:rFonts w:ascii="Arial" w:eastAsia="Arial Unicode MS" w:hAnsi="Arial" w:cs="Arial"/>
                <w:sz w:val="18"/>
                <w:szCs w:val="18"/>
                <w:lang w:val="bg-BG"/>
              </w:rPr>
              <w:t>21</w:t>
            </w:r>
          </w:p>
        </w:tc>
      </w:tr>
      <w:tr w:rsidR="00A80A62" w:rsidRPr="005D0411" w:rsidTr="00957AAA">
        <w:trPr>
          <w:cantSplit/>
        </w:trPr>
        <w:tc>
          <w:tcPr>
            <w:tcW w:w="4820" w:type="dxa"/>
          </w:tcPr>
          <w:p w:rsidR="00A80A62" w:rsidRPr="005D0411" w:rsidRDefault="00A80A62" w:rsidP="00A80A62">
            <w:pPr>
              <w:ind w:left="-108"/>
              <w:rPr>
                <w:lang w:val="bg-BG"/>
              </w:rPr>
            </w:pPr>
          </w:p>
        </w:tc>
        <w:tc>
          <w:tcPr>
            <w:tcW w:w="1701" w:type="dxa"/>
            <w:tcBorders>
              <w:top w:val="single" w:sz="4" w:space="0" w:color="auto"/>
              <w:bottom w:val="double" w:sz="4" w:space="0" w:color="auto"/>
            </w:tcBorders>
            <w:vAlign w:val="center"/>
          </w:tcPr>
          <w:p w:rsidR="00A80A62" w:rsidRPr="00B66D9B" w:rsidRDefault="00957AAA" w:rsidP="00A80A62">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7</w:t>
            </w:r>
            <w:r w:rsidR="00A80A62">
              <w:rPr>
                <w:rFonts w:ascii="Arial" w:eastAsia="Arial Unicode MS" w:hAnsi="Arial" w:cs="Arial"/>
                <w:b/>
                <w:sz w:val="18"/>
                <w:szCs w:val="18"/>
                <w:lang w:val="bg-BG"/>
              </w:rPr>
              <w:t>7</w:t>
            </w:r>
          </w:p>
        </w:tc>
        <w:tc>
          <w:tcPr>
            <w:tcW w:w="248" w:type="dxa"/>
            <w:vAlign w:val="center"/>
          </w:tcPr>
          <w:p w:rsidR="00A80A62" w:rsidRPr="00A75332" w:rsidRDefault="00A80A62" w:rsidP="00A80A62">
            <w:pPr>
              <w:ind w:right="-108"/>
              <w:jc w:val="right"/>
              <w:rPr>
                <w:rFonts w:ascii="Arial" w:eastAsia="Arial Unicode MS" w:hAnsi="Arial" w:cs="Arial"/>
                <w:b/>
                <w:sz w:val="18"/>
                <w:szCs w:val="18"/>
                <w:highlight w:val="yellow"/>
              </w:rPr>
            </w:pPr>
          </w:p>
        </w:tc>
        <w:tc>
          <w:tcPr>
            <w:tcW w:w="1878" w:type="dxa"/>
            <w:tcBorders>
              <w:top w:val="single" w:sz="4" w:space="0" w:color="auto"/>
              <w:bottom w:val="double" w:sz="4" w:space="0" w:color="auto"/>
            </w:tcBorders>
            <w:vAlign w:val="center"/>
          </w:tcPr>
          <w:p w:rsidR="00A80A62" w:rsidRPr="00184FAE" w:rsidRDefault="00A80A62" w:rsidP="00A80A62">
            <w:pPr>
              <w:ind w:right="142"/>
              <w:jc w:val="right"/>
              <w:rPr>
                <w:rFonts w:ascii="Arial" w:eastAsia="Arial Unicode MS" w:hAnsi="Arial" w:cs="Arial"/>
                <w:b/>
                <w:sz w:val="18"/>
                <w:szCs w:val="18"/>
              </w:rPr>
            </w:pPr>
            <w:r>
              <w:rPr>
                <w:rFonts w:ascii="Arial" w:eastAsia="Arial Unicode MS" w:hAnsi="Arial" w:cs="Arial"/>
                <w:b/>
                <w:sz w:val="18"/>
                <w:szCs w:val="18"/>
              </w:rPr>
              <w:t>163</w:t>
            </w:r>
          </w:p>
        </w:tc>
      </w:tr>
    </w:tbl>
    <w:p w:rsidR="0086633D" w:rsidRDefault="0086633D">
      <w:pPr>
        <w:spacing w:line="240" w:lineRule="auto"/>
        <w:jc w:val="left"/>
        <w:rPr>
          <w:rFonts w:ascii="Arial" w:hAnsi="Arial" w:cs="Arial"/>
          <w:b/>
          <w:bCs/>
          <w:iCs/>
          <w:lang w:val="bg-BG"/>
        </w:rPr>
      </w:pPr>
    </w:p>
    <w:p w:rsidR="0004610E" w:rsidRPr="00352035" w:rsidRDefault="0004610E" w:rsidP="00C62505">
      <w:pPr>
        <w:pStyle w:val="Heading1"/>
      </w:pPr>
      <w:bookmarkStart w:id="60" w:name="_Toc488921604"/>
      <w:r w:rsidRPr="00352035">
        <w:t xml:space="preserve">15. </w:t>
      </w:r>
      <w:r w:rsidR="00AF04CA" w:rsidRPr="00352035">
        <w:t>С</w:t>
      </w:r>
      <w:r w:rsidRPr="00352035">
        <w:t>вързани лица</w:t>
      </w:r>
      <w:bookmarkEnd w:id="60"/>
    </w:p>
    <w:bookmarkEnd w:id="59"/>
    <w:p w:rsidR="001027E5" w:rsidRPr="00352035" w:rsidRDefault="00BC0B0B" w:rsidP="001027E5">
      <w:pPr>
        <w:jc w:val="left"/>
        <w:rPr>
          <w:rFonts w:ascii="Arial" w:hAnsi="Arial" w:cs="Arial"/>
          <w:sz w:val="18"/>
          <w:szCs w:val="18"/>
          <w:lang w:val="bg-BG"/>
        </w:rPr>
      </w:pPr>
      <w:r w:rsidRPr="00352035">
        <w:rPr>
          <w:rFonts w:ascii="Arial" w:hAnsi="Arial" w:cs="Arial"/>
          <w:sz w:val="18"/>
          <w:szCs w:val="18"/>
          <w:lang w:val="bg-BG"/>
        </w:rPr>
        <w:t>Таблицата</w:t>
      </w:r>
      <w:r w:rsidR="001027E5" w:rsidRPr="00352035">
        <w:rPr>
          <w:rFonts w:ascii="Arial" w:hAnsi="Arial" w:cs="Arial"/>
          <w:sz w:val="18"/>
          <w:szCs w:val="18"/>
          <w:lang w:val="bg-BG"/>
        </w:rPr>
        <w:t xml:space="preserve"> по-долу представя </w:t>
      </w:r>
      <w:r w:rsidR="00D92D28" w:rsidRPr="00352035">
        <w:rPr>
          <w:rFonts w:ascii="Arial" w:hAnsi="Arial" w:cs="Arial"/>
          <w:sz w:val="18"/>
          <w:szCs w:val="18"/>
          <w:lang w:val="bg-BG"/>
        </w:rPr>
        <w:t xml:space="preserve">сделките </w:t>
      </w:r>
      <w:r w:rsidR="00D92D28">
        <w:rPr>
          <w:rFonts w:ascii="Arial" w:hAnsi="Arial" w:cs="Arial"/>
          <w:sz w:val="18"/>
          <w:szCs w:val="18"/>
          <w:lang w:val="bg-BG"/>
        </w:rPr>
        <w:t>и салдата</w:t>
      </w:r>
      <w:r w:rsidR="001027E5" w:rsidRPr="00352035">
        <w:rPr>
          <w:rFonts w:ascii="Arial" w:hAnsi="Arial" w:cs="Arial"/>
          <w:sz w:val="18"/>
          <w:szCs w:val="18"/>
          <w:lang w:val="bg-BG"/>
        </w:rPr>
        <w:t xml:space="preserve"> </w:t>
      </w:r>
      <w:r w:rsidR="00BB0FAB" w:rsidRPr="00352035">
        <w:rPr>
          <w:rFonts w:ascii="Arial" w:hAnsi="Arial" w:cs="Arial"/>
          <w:sz w:val="18"/>
          <w:szCs w:val="18"/>
          <w:lang w:val="bg-BG"/>
        </w:rPr>
        <w:t>между Дружеството и неговите</w:t>
      </w:r>
      <w:r w:rsidR="001027E5" w:rsidRPr="00352035">
        <w:rPr>
          <w:rFonts w:ascii="Arial" w:hAnsi="Arial" w:cs="Arial"/>
          <w:sz w:val="18"/>
          <w:szCs w:val="18"/>
          <w:lang w:val="bg-BG"/>
        </w:rPr>
        <w:t xml:space="preserve"> свързани лица </w:t>
      </w:r>
      <w:r w:rsidR="00080F7D" w:rsidRPr="00191EA6">
        <w:rPr>
          <w:rFonts w:ascii="Arial" w:hAnsi="Arial" w:cs="Arial"/>
          <w:sz w:val="18"/>
          <w:szCs w:val="18"/>
          <w:lang w:val="bg-BG"/>
        </w:rPr>
        <w:t xml:space="preserve">за </w:t>
      </w:r>
      <w:r w:rsidR="00080F7D">
        <w:rPr>
          <w:rFonts w:ascii="Arial" w:hAnsi="Arial" w:cs="Arial"/>
          <w:sz w:val="18"/>
          <w:szCs w:val="18"/>
          <w:lang w:val="bg-BG"/>
        </w:rPr>
        <w:t xml:space="preserve">шестмесечния период, приключващ на </w:t>
      </w:r>
      <w:r w:rsidR="00A025AD">
        <w:rPr>
          <w:rFonts w:ascii="Arial" w:hAnsi="Arial" w:cs="Arial"/>
          <w:sz w:val="18"/>
          <w:szCs w:val="18"/>
          <w:lang w:val="bg-BG"/>
        </w:rPr>
        <w:t>30 юни 2017</w:t>
      </w:r>
      <w:r w:rsidR="00080F7D" w:rsidRPr="00191EA6">
        <w:rPr>
          <w:rFonts w:ascii="Arial" w:hAnsi="Arial" w:cs="Arial"/>
          <w:sz w:val="18"/>
          <w:szCs w:val="18"/>
          <w:lang w:val="bg-BG"/>
        </w:rPr>
        <w:t xml:space="preserve"> г. и </w:t>
      </w:r>
      <w:r w:rsidR="00A025AD">
        <w:rPr>
          <w:rFonts w:ascii="Arial" w:hAnsi="Arial" w:cs="Arial"/>
          <w:sz w:val="18"/>
          <w:szCs w:val="18"/>
          <w:lang w:val="bg-BG"/>
        </w:rPr>
        <w:t>30 юни 2016</w:t>
      </w:r>
      <w:r w:rsidR="00080F7D" w:rsidRPr="00191EA6">
        <w:rPr>
          <w:rFonts w:ascii="Arial" w:hAnsi="Arial" w:cs="Arial"/>
          <w:sz w:val="18"/>
          <w:szCs w:val="18"/>
          <w:lang w:val="bg-BG"/>
        </w:rPr>
        <w:t xml:space="preserve"> г., респективно към </w:t>
      </w:r>
      <w:r w:rsidR="00A025AD">
        <w:rPr>
          <w:rFonts w:ascii="Arial" w:hAnsi="Arial" w:cs="Arial"/>
          <w:sz w:val="18"/>
          <w:szCs w:val="18"/>
          <w:lang w:val="bg-BG"/>
        </w:rPr>
        <w:t>30 юни 2017</w:t>
      </w:r>
      <w:r w:rsidR="00080F7D" w:rsidRPr="00191EA6">
        <w:rPr>
          <w:rFonts w:ascii="Arial" w:hAnsi="Arial" w:cs="Arial"/>
          <w:sz w:val="18"/>
          <w:szCs w:val="18"/>
          <w:lang w:val="bg-BG"/>
        </w:rPr>
        <w:t xml:space="preserve"> г. и </w:t>
      </w:r>
      <w:r w:rsidR="00A025AD">
        <w:rPr>
          <w:rFonts w:ascii="Arial" w:hAnsi="Arial" w:cs="Arial"/>
          <w:sz w:val="18"/>
          <w:szCs w:val="18"/>
          <w:lang w:val="bg-BG"/>
        </w:rPr>
        <w:t>31 декември 2016</w:t>
      </w:r>
      <w:r w:rsidR="00080F7D" w:rsidRPr="00191EA6">
        <w:rPr>
          <w:rFonts w:ascii="Arial" w:hAnsi="Arial" w:cs="Arial"/>
          <w:sz w:val="18"/>
          <w:szCs w:val="18"/>
          <w:lang w:val="bg-BG"/>
        </w:rPr>
        <w:t xml:space="preserve"> г.:</w:t>
      </w:r>
    </w:p>
    <w:p w:rsidR="00DB326F" w:rsidRPr="00352035" w:rsidRDefault="00DB326F" w:rsidP="001027E5">
      <w:pPr>
        <w:jc w:val="left"/>
        <w:rPr>
          <w:rFonts w:ascii="Arial" w:hAnsi="Arial" w:cs="Arial"/>
          <w:sz w:val="18"/>
          <w:szCs w:val="18"/>
          <w:lang w:val="bg-BG"/>
        </w:rPr>
      </w:pPr>
    </w:p>
    <w:tbl>
      <w:tblPr>
        <w:tblW w:w="10066" w:type="dxa"/>
        <w:tblInd w:w="-284" w:type="dxa"/>
        <w:tblLayout w:type="fixed"/>
        <w:tblCellMar>
          <w:left w:w="0" w:type="dxa"/>
          <w:right w:w="0" w:type="dxa"/>
        </w:tblCellMar>
        <w:tblLook w:val="0000" w:firstRow="0" w:lastRow="0" w:firstColumn="0" w:lastColumn="0" w:noHBand="0" w:noVBand="0"/>
      </w:tblPr>
      <w:tblGrid>
        <w:gridCol w:w="1277"/>
        <w:gridCol w:w="141"/>
        <w:gridCol w:w="1701"/>
        <w:gridCol w:w="142"/>
        <w:gridCol w:w="851"/>
        <w:gridCol w:w="141"/>
        <w:gridCol w:w="851"/>
        <w:gridCol w:w="142"/>
        <w:gridCol w:w="1275"/>
        <w:gridCol w:w="142"/>
        <w:gridCol w:w="1701"/>
        <w:gridCol w:w="142"/>
        <w:gridCol w:w="1560"/>
      </w:tblGrid>
      <w:tr w:rsidR="00227B0D" w:rsidRPr="00352035" w:rsidTr="004D3801">
        <w:trPr>
          <w:trHeight w:val="737"/>
        </w:trPr>
        <w:tc>
          <w:tcPr>
            <w:tcW w:w="1277" w:type="dxa"/>
            <w:tcBorders>
              <w:bottom w:val="single" w:sz="4" w:space="0" w:color="auto"/>
            </w:tcBorders>
            <w:vAlign w:val="bottom"/>
          </w:tcPr>
          <w:p w:rsidR="00227B0D" w:rsidRPr="00352035" w:rsidRDefault="00227B0D" w:rsidP="00C26791">
            <w:pPr>
              <w:pStyle w:val="BodyText2"/>
              <w:tabs>
                <w:tab w:val="clear" w:pos="360"/>
                <w:tab w:val="left" w:pos="0"/>
              </w:tabs>
              <w:ind w:left="0"/>
              <w:jc w:val="right"/>
              <w:rPr>
                <w:rFonts w:ascii="Arial" w:hAnsi="Arial" w:cs="Arial"/>
                <w:i/>
                <w:sz w:val="18"/>
                <w:szCs w:val="18"/>
              </w:rPr>
            </w:pPr>
            <w:r w:rsidRPr="00352035">
              <w:rPr>
                <w:rFonts w:ascii="Arial" w:hAnsi="Arial" w:cs="Arial"/>
                <w:i/>
                <w:sz w:val="18"/>
                <w:szCs w:val="18"/>
                <w:lang w:val="bg-BG"/>
              </w:rPr>
              <w:t>Свързано лице</w:t>
            </w:r>
          </w:p>
        </w:tc>
        <w:tc>
          <w:tcPr>
            <w:tcW w:w="141" w:type="dxa"/>
            <w:vAlign w:val="bottom"/>
          </w:tcPr>
          <w:p w:rsidR="00227B0D" w:rsidRPr="00352035" w:rsidRDefault="00227B0D" w:rsidP="00C26791">
            <w:pPr>
              <w:pStyle w:val="BodyText2"/>
              <w:jc w:val="right"/>
              <w:rPr>
                <w:rFonts w:ascii="Arial" w:hAnsi="Arial" w:cs="Arial"/>
                <w:i/>
                <w:sz w:val="18"/>
                <w:szCs w:val="18"/>
              </w:rPr>
            </w:pPr>
          </w:p>
        </w:tc>
        <w:tc>
          <w:tcPr>
            <w:tcW w:w="1701" w:type="dxa"/>
            <w:tcBorders>
              <w:bottom w:val="single" w:sz="6" w:space="0" w:color="auto"/>
            </w:tcBorders>
            <w:vAlign w:val="bottom"/>
          </w:tcPr>
          <w:p w:rsidR="00227B0D" w:rsidRPr="00352035" w:rsidRDefault="00227B0D" w:rsidP="00080F7D">
            <w:pPr>
              <w:pStyle w:val="BodyText2"/>
              <w:tabs>
                <w:tab w:val="clear" w:pos="360"/>
                <w:tab w:val="left" w:pos="-6"/>
              </w:tabs>
              <w:ind w:left="136" w:right="159" w:hanging="142"/>
              <w:jc w:val="right"/>
              <w:rPr>
                <w:rFonts w:ascii="Arial" w:hAnsi="Arial" w:cs="Arial"/>
                <w:i/>
                <w:sz w:val="18"/>
                <w:szCs w:val="18"/>
              </w:rPr>
            </w:pPr>
            <w:r w:rsidRPr="00352035">
              <w:rPr>
                <w:rFonts w:ascii="Arial" w:hAnsi="Arial" w:cs="Arial"/>
                <w:i/>
                <w:sz w:val="18"/>
                <w:szCs w:val="18"/>
                <w:lang w:val="bg-BG"/>
              </w:rPr>
              <w:t>Получени заеми от свързани лица</w:t>
            </w:r>
            <w:r w:rsidR="00BC14A6">
              <w:rPr>
                <w:rFonts w:ascii="Arial" w:hAnsi="Arial" w:cs="Arial"/>
                <w:i/>
                <w:sz w:val="18"/>
                <w:szCs w:val="18"/>
                <w:lang w:val="bg-BG"/>
              </w:rPr>
              <w:t xml:space="preserve"> през </w:t>
            </w:r>
            <w:r w:rsidR="00080F7D">
              <w:rPr>
                <w:rFonts w:ascii="Arial" w:hAnsi="Arial" w:cs="Arial"/>
                <w:i/>
                <w:sz w:val="18"/>
                <w:szCs w:val="18"/>
                <w:lang w:val="bg-BG"/>
              </w:rPr>
              <w:t>периода</w:t>
            </w:r>
          </w:p>
        </w:tc>
        <w:tc>
          <w:tcPr>
            <w:tcW w:w="142" w:type="dxa"/>
            <w:vAlign w:val="bottom"/>
          </w:tcPr>
          <w:p w:rsidR="00227B0D" w:rsidRPr="00352035" w:rsidRDefault="00227B0D" w:rsidP="00C26791">
            <w:pPr>
              <w:pStyle w:val="BodyText2"/>
              <w:jc w:val="right"/>
              <w:rPr>
                <w:rFonts w:ascii="Arial" w:hAnsi="Arial" w:cs="Arial"/>
                <w:i/>
                <w:sz w:val="18"/>
                <w:szCs w:val="18"/>
              </w:rPr>
            </w:pPr>
          </w:p>
        </w:tc>
        <w:tc>
          <w:tcPr>
            <w:tcW w:w="851" w:type="dxa"/>
            <w:tcBorders>
              <w:bottom w:val="single" w:sz="6" w:space="0" w:color="auto"/>
            </w:tcBorders>
            <w:vAlign w:val="bottom"/>
          </w:tcPr>
          <w:p w:rsidR="00227B0D" w:rsidRPr="00352035" w:rsidRDefault="00227B0D" w:rsidP="00080F7D">
            <w:pPr>
              <w:pStyle w:val="BodyText2"/>
              <w:tabs>
                <w:tab w:val="clear" w:pos="360"/>
                <w:tab w:val="left" w:pos="-1"/>
              </w:tabs>
              <w:ind w:left="-1" w:right="124"/>
              <w:jc w:val="center"/>
              <w:rPr>
                <w:rFonts w:ascii="Arial" w:hAnsi="Arial" w:cs="Arial"/>
                <w:i/>
                <w:sz w:val="18"/>
                <w:szCs w:val="18"/>
              </w:rPr>
            </w:pPr>
            <w:r w:rsidRPr="00352035">
              <w:rPr>
                <w:rFonts w:ascii="Arial" w:hAnsi="Arial" w:cs="Arial"/>
                <w:i/>
                <w:sz w:val="18"/>
                <w:szCs w:val="18"/>
                <w:lang w:val="bg-BG"/>
              </w:rPr>
              <w:t>Разходи за лихви</w:t>
            </w:r>
          </w:p>
        </w:tc>
        <w:tc>
          <w:tcPr>
            <w:tcW w:w="141" w:type="dxa"/>
            <w:vAlign w:val="bottom"/>
          </w:tcPr>
          <w:p w:rsidR="00227B0D" w:rsidRPr="00352035" w:rsidRDefault="00227B0D" w:rsidP="00C26791">
            <w:pPr>
              <w:pStyle w:val="BodyText2"/>
              <w:tabs>
                <w:tab w:val="clear" w:pos="360"/>
                <w:tab w:val="left" w:pos="-1"/>
              </w:tabs>
              <w:ind w:left="-1" w:right="124"/>
              <w:jc w:val="right"/>
              <w:rPr>
                <w:rFonts w:ascii="Arial" w:hAnsi="Arial" w:cs="Arial"/>
                <w:i/>
                <w:sz w:val="18"/>
                <w:szCs w:val="18"/>
              </w:rPr>
            </w:pPr>
          </w:p>
        </w:tc>
        <w:tc>
          <w:tcPr>
            <w:tcW w:w="851" w:type="dxa"/>
            <w:tcBorders>
              <w:bottom w:val="single" w:sz="6" w:space="0" w:color="auto"/>
            </w:tcBorders>
            <w:vAlign w:val="bottom"/>
          </w:tcPr>
          <w:p w:rsidR="00227B0D" w:rsidRPr="00352035" w:rsidRDefault="00227B0D" w:rsidP="004D3801">
            <w:pPr>
              <w:pStyle w:val="BodyText2"/>
              <w:tabs>
                <w:tab w:val="clear" w:pos="360"/>
                <w:tab w:val="left" w:pos="-1"/>
              </w:tabs>
              <w:ind w:left="-1" w:right="124"/>
              <w:jc w:val="right"/>
              <w:rPr>
                <w:rFonts w:ascii="Arial" w:hAnsi="Arial" w:cs="Arial"/>
                <w:i/>
                <w:sz w:val="18"/>
                <w:szCs w:val="18"/>
                <w:lang w:val="bg-BG"/>
              </w:rPr>
            </w:pPr>
            <w:r w:rsidRPr="00352035">
              <w:rPr>
                <w:rFonts w:ascii="Arial" w:hAnsi="Arial" w:cs="Arial"/>
                <w:i/>
                <w:sz w:val="18"/>
                <w:szCs w:val="18"/>
                <w:lang w:val="bg-BG"/>
              </w:rPr>
              <w:t>Префак-турирани услуги</w:t>
            </w:r>
          </w:p>
        </w:tc>
        <w:tc>
          <w:tcPr>
            <w:tcW w:w="142" w:type="dxa"/>
            <w:vAlign w:val="bottom"/>
          </w:tcPr>
          <w:p w:rsidR="00227B0D" w:rsidRPr="00352035" w:rsidRDefault="00227B0D" w:rsidP="00C26791">
            <w:pPr>
              <w:pStyle w:val="BodyText2"/>
              <w:tabs>
                <w:tab w:val="clear" w:pos="360"/>
                <w:tab w:val="left" w:pos="-1"/>
              </w:tabs>
              <w:ind w:left="-1" w:right="124"/>
              <w:jc w:val="right"/>
              <w:rPr>
                <w:rFonts w:ascii="Arial" w:hAnsi="Arial" w:cs="Arial"/>
                <w:i/>
                <w:sz w:val="18"/>
                <w:szCs w:val="18"/>
              </w:rPr>
            </w:pPr>
          </w:p>
        </w:tc>
        <w:tc>
          <w:tcPr>
            <w:tcW w:w="1275" w:type="dxa"/>
            <w:tcBorders>
              <w:bottom w:val="single" w:sz="6" w:space="0" w:color="auto"/>
            </w:tcBorders>
            <w:vAlign w:val="bottom"/>
          </w:tcPr>
          <w:p w:rsidR="00227B0D" w:rsidRPr="00352035" w:rsidRDefault="00227B0D" w:rsidP="00C26791">
            <w:pPr>
              <w:pStyle w:val="BodyText2"/>
              <w:tabs>
                <w:tab w:val="clear" w:pos="360"/>
                <w:tab w:val="left" w:pos="-1"/>
              </w:tabs>
              <w:ind w:left="-1" w:right="124"/>
              <w:jc w:val="right"/>
              <w:rPr>
                <w:rFonts w:ascii="Arial" w:hAnsi="Arial" w:cs="Arial"/>
                <w:i/>
                <w:sz w:val="18"/>
                <w:szCs w:val="18"/>
              </w:rPr>
            </w:pPr>
            <w:r w:rsidRPr="00352035">
              <w:rPr>
                <w:rFonts w:ascii="Arial" w:hAnsi="Arial" w:cs="Arial"/>
                <w:i/>
                <w:sz w:val="18"/>
                <w:szCs w:val="18"/>
                <w:lang w:val="bg-BG"/>
              </w:rPr>
              <w:t>Задължения към свързани лица</w:t>
            </w:r>
          </w:p>
        </w:tc>
        <w:tc>
          <w:tcPr>
            <w:tcW w:w="142" w:type="dxa"/>
            <w:vAlign w:val="bottom"/>
          </w:tcPr>
          <w:p w:rsidR="00227B0D" w:rsidRPr="00352035" w:rsidRDefault="00227B0D" w:rsidP="00C26791">
            <w:pPr>
              <w:pStyle w:val="BodyText2"/>
              <w:jc w:val="right"/>
              <w:rPr>
                <w:rFonts w:ascii="Arial" w:hAnsi="Arial" w:cs="Arial"/>
                <w:i/>
                <w:sz w:val="18"/>
                <w:szCs w:val="18"/>
              </w:rPr>
            </w:pPr>
          </w:p>
          <w:p w:rsidR="00227B0D" w:rsidRPr="00352035" w:rsidRDefault="00227B0D" w:rsidP="00C26791">
            <w:pPr>
              <w:pStyle w:val="BodyText2"/>
              <w:jc w:val="right"/>
              <w:rPr>
                <w:rFonts w:ascii="Arial" w:hAnsi="Arial" w:cs="Arial"/>
                <w:i/>
                <w:sz w:val="18"/>
                <w:szCs w:val="18"/>
              </w:rPr>
            </w:pPr>
          </w:p>
        </w:tc>
        <w:tc>
          <w:tcPr>
            <w:tcW w:w="1701" w:type="dxa"/>
            <w:tcBorders>
              <w:bottom w:val="single" w:sz="4" w:space="0" w:color="auto"/>
            </w:tcBorders>
            <w:vAlign w:val="bottom"/>
          </w:tcPr>
          <w:p w:rsidR="00227B0D" w:rsidRPr="00352035" w:rsidRDefault="00227B0D" w:rsidP="00C26791">
            <w:pPr>
              <w:pStyle w:val="BodyText2"/>
              <w:tabs>
                <w:tab w:val="clear" w:pos="360"/>
                <w:tab w:val="left" w:pos="17"/>
              </w:tabs>
              <w:ind w:left="-1" w:right="124"/>
              <w:jc w:val="right"/>
              <w:rPr>
                <w:rFonts w:ascii="Arial" w:hAnsi="Arial" w:cs="Arial"/>
                <w:i/>
                <w:sz w:val="18"/>
                <w:szCs w:val="18"/>
              </w:rPr>
            </w:pPr>
            <w:r w:rsidRPr="00352035">
              <w:rPr>
                <w:rFonts w:ascii="Arial" w:hAnsi="Arial" w:cs="Arial"/>
                <w:i/>
                <w:sz w:val="18"/>
                <w:szCs w:val="18"/>
                <w:lang w:val="bg-BG"/>
              </w:rPr>
              <w:t>Вид на сделките</w:t>
            </w:r>
          </w:p>
        </w:tc>
        <w:tc>
          <w:tcPr>
            <w:tcW w:w="142" w:type="dxa"/>
          </w:tcPr>
          <w:p w:rsidR="00227B0D" w:rsidRPr="00352035" w:rsidRDefault="00227B0D" w:rsidP="00C26791">
            <w:pPr>
              <w:pStyle w:val="BodyText2"/>
              <w:tabs>
                <w:tab w:val="clear" w:pos="360"/>
                <w:tab w:val="left" w:pos="17"/>
              </w:tabs>
              <w:ind w:left="-1" w:right="124"/>
              <w:jc w:val="right"/>
              <w:rPr>
                <w:rFonts w:ascii="Arial" w:hAnsi="Arial" w:cs="Arial"/>
                <w:i/>
                <w:sz w:val="18"/>
                <w:szCs w:val="18"/>
                <w:lang w:val="bg-BG"/>
              </w:rPr>
            </w:pPr>
          </w:p>
        </w:tc>
        <w:tc>
          <w:tcPr>
            <w:tcW w:w="1560" w:type="dxa"/>
            <w:tcBorders>
              <w:bottom w:val="single" w:sz="4" w:space="0" w:color="auto"/>
            </w:tcBorders>
            <w:vAlign w:val="bottom"/>
          </w:tcPr>
          <w:p w:rsidR="00227B0D" w:rsidRPr="00352035" w:rsidRDefault="00227B0D" w:rsidP="00C26791">
            <w:pPr>
              <w:pStyle w:val="BodyText2"/>
              <w:tabs>
                <w:tab w:val="clear" w:pos="360"/>
                <w:tab w:val="left" w:pos="17"/>
              </w:tabs>
              <w:ind w:left="-142" w:right="124"/>
              <w:jc w:val="right"/>
              <w:rPr>
                <w:rFonts w:ascii="Arial" w:hAnsi="Arial" w:cs="Arial"/>
                <w:i/>
                <w:sz w:val="18"/>
                <w:szCs w:val="18"/>
                <w:lang w:val="bg-BG"/>
              </w:rPr>
            </w:pPr>
            <w:r w:rsidRPr="00352035">
              <w:rPr>
                <w:rFonts w:ascii="Arial" w:hAnsi="Arial" w:cs="Arial"/>
                <w:i/>
                <w:sz w:val="18"/>
                <w:szCs w:val="18"/>
                <w:lang w:val="bg-BG"/>
              </w:rPr>
              <w:t>Вид на връзката със свързаното лице</w:t>
            </w:r>
          </w:p>
        </w:tc>
      </w:tr>
      <w:tr w:rsidR="00227B0D" w:rsidRPr="00352035" w:rsidTr="004D3801">
        <w:trPr>
          <w:trHeight w:hRule="exact" w:val="284"/>
        </w:trPr>
        <w:tc>
          <w:tcPr>
            <w:tcW w:w="1277" w:type="dxa"/>
            <w:tcBorders>
              <w:top w:val="single" w:sz="4" w:space="0" w:color="auto"/>
            </w:tcBorders>
            <w:vAlign w:val="bottom"/>
          </w:tcPr>
          <w:p w:rsidR="00227B0D" w:rsidRPr="00352035" w:rsidRDefault="00227B0D" w:rsidP="00C26791">
            <w:pPr>
              <w:pStyle w:val="BodyText2"/>
              <w:ind w:left="0"/>
              <w:jc w:val="right"/>
              <w:rPr>
                <w:rFonts w:ascii="Arial" w:hAnsi="Arial" w:cs="Arial"/>
                <w:sz w:val="18"/>
                <w:szCs w:val="18"/>
              </w:rPr>
            </w:pPr>
          </w:p>
        </w:tc>
        <w:tc>
          <w:tcPr>
            <w:tcW w:w="141" w:type="dxa"/>
            <w:vAlign w:val="bottom"/>
          </w:tcPr>
          <w:p w:rsidR="00227B0D" w:rsidRPr="00352035" w:rsidRDefault="00227B0D" w:rsidP="00C26791">
            <w:pPr>
              <w:pStyle w:val="BodyText2"/>
              <w:jc w:val="right"/>
              <w:rPr>
                <w:rFonts w:ascii="Arial" w:hAnsi="Arial" w:cs="Arial"/>
                <w:sz w:val="18"/>
                <w:szCs w:val="18"/>
              </w:rPr>
            </w:pPr>
          </w:p>
        </w:tc>
        <w:tc>
          <w:tcPr>
            <w:tcW w:w="1701" w:type="dxa"/>
            <w:tcBorders>
              <w:top w:val="single" w:sz="6" w:space="0" w:color="auto"/>
            </w:tcBorders>
            <w:vAlign w:val="bottom"/>
          </w:tcPr>
          <w:p w:rsidR="00227B0D" w:rsidRPr="00352035" w:rsidRDefault="00227B0D" w:rsidP="00C26791">
            <w:pPr>
              <w:ind w:right="142"/>
              <w:jc w:val="right"/>
              <w:rPr>
                <w:rFonts w:ascii="Arial" w:eastAsia="Arial Unicode MS" w:hAnsi="Arial" w:cs="Arial"/>
                <w:sz w:val="18"/>
                <w:szCs w:val="18"/>
                <w:lang w:val="bg-BG"/>
              </w:rPr>
            </w:pPr>
            <w:r w:rsidRPr="00352035">
              <w:rPr>
                <w:rFonts w:ascii="Arial" w:hAnsi="Arial" w:cs="Arial"/>
                <w:b/>
                <w:bCs/>
                <w:sz w:val="18"/>
                <w:szCs w:val="18"/>
                <w:lang w:val="bg-BG"/>
              </w:rPr>
              <w:t>хил. лв.</w:t>
            </w:r>
          </w:p>
        </w:tc>
        <w:tc>
          <w:tcPr>
            <w:tcW w:w="142" w:type="dxa"/>
            <w:vAlign w:val="bottom"/>
          </w:tcPr>
          <w:p w:rsidR="00227B0D" w:rsidRPr="00352035" w:rsidRDefault="00227B0D" w:rsidP="00C26791">
            <w:pPr>
              <w:pStyle w:val="BodyText2"/>
              <w:jc w:val="right"/>
              <w:rPr>
                <w:rFonts w:ascii="Arial" w:hAnsi="Arial" w:cs="Arial"/>
                <w:sz w:val="18"/>
                <w:szCs w:val="18"/>
              </w:rPr>
            </w:pPr>
          </w:p>
        </w:tc>
        <w:tc>
          <w:tcPr>
            <w:tcW w:w="851" w:type="dxa"/>
            <w:tcBorders>
              <w:top w:val="single" w:sz="6" w:space="0" w:color="auto"/>
            </w:tcBorders>
            <w:vAlign w:val="bottom"/>
          </w:tcPr>
          <w:p w:rsidR="00227B0D" w:rsidRPr="00352035" w:rsidRDefault="00227B0D" w:rsidP="00C26791">
            <w:pPr>
              <w:ind w:right="142"/>
              <w:jc w:val="right"/>
              <w:rPr>
                <w:rFonts w:ascii="Arial" w:eastAsia="Arial Unicode MS" w:hAnsi="Arial" w:cs="Arial"/>
                <w:sz w:val="18"/>
                <w:szCs w:val="18"/>
                <w:lang w:val="bg-BG"/>
              </w:rPr>
            </w:pPr>
            <w:r w:rsidRPr="00352035">
              <w:rPr>
                <w:rFonts w:ascii="Arial" w:hAnsi="Arial" w:cs="Arial"/>
                <w:b/>
                <w:bCs/>
                <w:sz w:val="18"/>
                <w:szCs w:val="18"/>
                <w:lang w:val="bg-BG"/>
              </w:rPr>
              <w:t>хил. лв.</w:t>
            </w:r>
          </w:p>
        </w:tc>
        <w:tc>
          <w:tcPr>
            <w:tcW w:w="141" w:type="dxa"/>
            <w:vAlign w:val="bottom"/>
          </w:tcPr>
          <w:p w:rsidR="00227B0D" w:rsidRPr="00352035" w:rsidRDefault="00227B0D" w:rsidP="00C26791">
            <w:pPr>
              <w:ind w:right="142"/>
              <w:jc w:val="right"/>
              <w:rPr>
                <w:rFonts w:ascii="Arial" w:eastAsia="Arial Unicode MS" w:hAnsi="Arial" w:cs="Arial"/>
                <w:sz w:val="18"/>
                <w:szCs w:val="18"/>
                <w:lang w:val="bg-BG"/>
              </w:rPr>
            </w:pPr>
          </w:p>
        </w:tc>
        <w:tc>
          <w:tcPr>
            <w:tcW w:w="851" w:type="dxa"/>
            <w:tcBorders>
              <w:top w:val="single" w:sz="6" w:space="0" w:color="auto"/>
            </w:tcBorders>
            <w:vAlign w:val="bottom"/>
          </w:tcPr>
          <w:p w:rsidR="00227B0D" w:rsidRPr="00352035" w:rsidRDefault="00227B0D" w:rsidP="00C26791">
            <w:pPr>
              <w:ind w:right="142"/>
              <w:jc w:val="right"/>
              <w:rPr>
                <w:rFonts w:ascii="Arial" w:eastAsia="Arial Unicode MS" w:hAnsi="Arial" w:cs="Arial"/>
                <w:sz w:val="18"/>
                <w:szCs w:val="18"/>
                <w:lang w:val="bg-BG"/>
              </w:rPr>
            </w:pPr>
            <w:r w:rsidRPr="00352035">
              <w:rPr>
                <w:rFonts w:ascii="Arial" w:hAnsi="Arial" w:cs="Arial"/>
                <w:b/>
                <w:bCs/>
                <w:sz w:val="18"/>
                <w:szCs w:val="18"/>
                <w:lang w:val="bg-BG"/>
              </w:rPr>
              <w:t>хил. лв.</w:t>
            </w:r>
          </w:p>
        </w:tc>
        <w:tc>
          <w:tcPr>
            <w:tcW w:w="142" w:type="dxa"/>
            <w:vAlign w:val="bottom"/>
          </w:tcPr>
          <w:p w:rsidR="00227B0D" w:rsidRPr="00352035" w:rsidRDefault="00227B0D" w:rsidP="00C26791">
            <w:pPr>
              <w:ind w:right="142"/>
              <w:jc w:val="right"/>
              <w:rPr>
                <w:rFonts w:ascii="Arial" w:eastAsia="Arial Unicode MS" w:hAnsi="Arial" w:cs="Arial"/>
                <w:sz w:val="18"/>
                <w:szCs w:val="18"/>
              </w:rPr>
            </w:pPr>
          </w:p>
        </w:tc>
        <w:tc>
          <w:tcPr>
            <w:tcW w:w="1275" w:type="dxa"/>
            <w:tcBorders>
              <w:top w:val="single" w:sz="6" w:space="0" w:color="auto"/>
            </w:tcBorders>
            <w:vAlign w:val="bottom"/>
          </w:tcPr>
          <w:p w:rsidR="00227B0D" w:rsidRPr="00352035" w:rsidRDefault="00227B0D" w:rsidP="00C26791">
            <w:pPr>
              <w:ind w:right="142"/>
              <w:jc w:val="right"/>
              <w:rPr>
                <w:rFonts w:ascii="Arial" w:eastAsia="Arial Unicode MS" w:hAnsi="Arial" w:cs="Arial"/>
                <w:sz w:val="18"/>
                <w:szCs w:val="18"/>
                <w:lang w:val="bg-BG"/>
              </w:rPr>
            </w:pPr>
            <w:r w:rsidRPr="00352035">
              <w:rPr>
                <w:rFonts w:ascii="Arial" w:hAnsi="Arial" w:cs="Arial"/>
                <w:b/>
                <w:bCs/>
                <w:sz w:val="18"/>
                <w:szCs w:val="18"/>
                <w:lang w:val="bg-BG"/>
              </w:rPr>
              <w:t>хил. лв.</w:t>
            </w:r>
          </w:p>
        </w:tc>
        <w:tc>
          <w:tcPr>
            <w:tcW w:w="142" w:type="dxa"/>
            <w:vAlign w:val="bottom"/>
          </w:tcPr>
          <w:p w:rsidR="00227B0D" w:rsidRPr="00352035" w:rsidRDefault="00227B0D" w:rsidP="00C26791">
            <w:pPr>
              <w:jc w:val="right"/>
              <w:rPr>
                <w:rFonts w:ascii="Arial" w:hAnsi="Arial" w:cs="Arial"/>
                <w:sz w:val="18"/>
                <w:szCs w:val="18"/>
              </w:rPr>
            </w:pPr>
          </w:p>
        </w:tc>
        <w:tc>
          <w:tcPr>
            <w:tcW w:w="1701" w:type="dxa"/>
            <w:tcBorders>
              <w:top w:val="single" w:sz="4" w:space="0" w:color="auto"/>
            </w:tcBorders>
            <w:vAlign w:val="bottom"/>
          </w:tcPr>
          <w:p w:rsidR="00227B0D" w:rsidRPr="00352035" w:rsidRDefault="00227B0D" w:rsidP="00C26791">
            <w:pPr>
              <w:jc w:val="right"/>
              <w:rPr>
                <w:rFonts w:ascii="Arial" w:hAnsi="Arial" w:cs="Arial"/>
                <w:sz w:val="18"/>
                <w:szCs w:val="18"/>
              </w:rPr>
            </w:pPr>
          </w:p>
        </w:tc>
        <w:tc>
          <w:tcPr>
            <w:tcW w:w="142" w:type="dxa"/>
          </w:tcPr>
          <w:p w:rsidR="00227B0D" w:rsidRPr="00352035" w:rsidRDefault="00227B0D" w:rsidP="00C26791">
            <w:pPr>
              <w:jc w:val="right"/>
              <w:rPr>
                <w:rFonts w:ascii="Arial" w:hAnsi="Arial" w:cs="Arial"/>
                <w:sz w:val="18"/>
                <w:szCs w:val="18"/>
              </w:rPr>
            </w:pPr>
          </w:p>
        </w:tc>
        <w:tc>
          <w:tcPr>
            <w:tcW w:w="1560" w:type="dxa"/>
            <w:tcBorders>
              <w:top w:val="single" w:sz="4" w:space="0" w:color="auto"/>
            </w:tcBorders>
            <w:vAlign w:val="bottom"/>
          </w:tcPr>
          <w:p w:rsidR="00227B0D" w:rsidRPr="00352035" w:rsidRDefault="00227B0D" w:rsidP="00C26791">
            <w:pPr>
              <w:ind w:left="-142"/>
              <w:jc w:val="right"/>
              <w:rPr>
                <w:rFonts w:ascii="Arial" w:hAnsi="Arial" w:cs="Arial"/>
                <w:sz w:val="18"/>
                <w:szCs w:val="18"/>
              </w:rPr>
            </w:pPr>
          </w:p>
        </w:tc>
      </w:tr>
      <w:tr w:rsidR="00227B0D" w:rsidRPr="00352035" w:rsidTr="009566E8">
        <w:trPr>
          <w:trHeight w:hRule="exact" w:val="170"/>
        </w:trPr>
        <w:tc>
          <w:tcPr>
            <w:tcW w:w="1277" w:type="dxa"/>
            <w:vAlign w:val="bottom"/>
          </w:tcPr>
          <w:p w:rsidR="00227B0D" w:rsidRPr="00352035" w:rsidRDefault="00227B0D" w:rsidP="00C26791">
            <w:pPr>
              <w:pStyle w:val="BodyText2"/>
              <w:ind w:left="0"/>
              <w:jc w:val="right"/>
              <w:rPr>
                <w:rFonts w:ascii="Arial" w:hAnsi="Arial" w:cs="Arial"/>
                <w:sz w:val="18"/>
                <w:szCs w:val="18"/>
                <w:highlight w:val="yellow"/>
              </w:rPr>
            </w:pPr>
          </w:p>
        </w:tc>
        <w:tc>
          <w:tcPr>
            <w:tcW w:w="141" w:type="dxa"/>
            <w:vAlign w:val="bottom"/>
          </w:tcPr>
          <w:p w:rsidR="00227B0D" w:rsidRPr="00352035" w:rsidRDefault="00227B0D" w:rsidP="00C26791">
            <w:pPr>
              <w:pStyle w:val="BodyText2"/>
              <w:jc w:val="right"/>
              <w:rPr>
                <w:rFonts w:ascii="Arial" w:hAnsi="Arial" w:cs="Arial"/>
                <w:sz w:val="18"/>
                <w:szCs w:val="18"/>
                <w:highlight w:val="yellow"/>
              </w:rPr>
            </w:pPr>
          </w:p>
        </w:tc>
        <w:tc>
          <w:tcPr>
            <w:tcW w:w="1701" w:type="dxa"/>
            <w:vAlign w:val="bottom"/>
          </w:tcPr>
          <w:p w:rsidR="00227B0D" w:rsidRPr="00352035" w:rsidRDefault="00227B0D" w:rsidP="00C26791">
            <w:pPr>
              <w:ind w:right="142"/>
              <w:jc w:val="right"/>
              <w:rPr>
                <w:rFonts w:ascii="Arial" w:eastAsia="Arial Unicode MS" w:hAnsi="Arial" w:cs="Arial"/>
                <w:sz w:val="18"/>
                <w:szCs w:val="18"/>
                <w:highlight w:val="yellow"/>
              </w:rPr>
            </w:pPr>
          </w:p>
        </w:tc>
        <w:tc>
          <w:tcPr>
            <w:tcW w:w="142" w:type="dxa"/>
            <w:vAlign w:val="bottom"/>
          </w:tcPr>
          <w:p w:rsidR="00227B0D" w:rsidRPr="00352035" w:rsidRDefault="00227B0D" w:rsidP="00C26791">
            <w:pPr>
              <w:pStyle w:val="BodyText2"/>
              <w:jc w:val="right"/>
              <w:rPr>
                <w:rFonts w:ascii="Arial" w:hAnsi="Arial" w:cs="Arial"/>
                <w:sz w:val="18"/>
                <w:szCs w:val="18"/>
                <w:highlight w:val="yellow"/>
              </w:rPr>
            </w:pPr>
          </w:p>
        </w:tc>
        <w:tc>
          <w:tcPr>
            <w:tcW w:w="851" w:type="dxa"/>
            <w:vAlign w:val="bottom"/>
          </w:tcPr>
          <w:p w:rsidR="00227B0D" w:rsidRPr="00352035" w:rsidRDefault="00227B0D" w:rsidP="00C26791">
            <w:pPr>
              <w:ind w:right="142"/>
              <w:jc w:val="right"/>
              <w:rPr>
                <w:rFonts w:ascii="Arial" w:eastAsia="Arial Unicode MS" w:hAnsi="Arial" w:cs="Arial"/>
                <w:sz w:val="18"/>
                <w:szCs w:val="18"/>
                <w:highlight w:val="yellow"/>
              </w:rPr>
            </w:pPr>
          </w:p>
        </w:tc>
        <w:tc>
          <w:tcPr>
            <w:tcW w:w="141" w:type="dxa"/>
            <w:vAlign w:val="bottom"/>
          </w:tcPr>
          <w:p w:rsidR="00227B0D" w:rsidRPr="00352035" w:rsidRDefault="00227B0D" w:rsidP="00C26791">
            <w:pPr>
              <w:ind w:right="142"/>
              <w:jc w:val="right"/>
              <w:rPr>
                <w:rFonts w:ascii="Arial" w:eastAsia="Arial Unicode MS" w:hAnsi="Arial" w:cs="Arial"/>
                <w:sz w:val="18"/>
                <w:szCs w:val="18"/>
                <w:highlight w:val="yellow"/>
                <w:lang w:val="bg-BG"/>
              </w:rPr>
            </w:pPr>
          </w:p>
        </w:tc>
        <w:tc>
          <w:tcPr>
            <w:tcW w:w="851" w:type="dxa"/>
            <w:vAlign w:val="bottom"/>
          </w:tcPr>
          <w:p w:rsidR="00227B0D" w:rsidRPr="00352035" w:rsidRDefault="00227B0D" w:rsidP="00C26791">
            <w:pPr>
              <w:ind w:right="142"/>
              <w:jc w:val="right"/>
              <w:rPr>
                <w:rFonts w:ascii="Arial" w:eastAsia="Arial Unicode MS" w:hAnsi="Arial" w:cs="Arial"/>
                <w:sz w:val="18"/>
                <w:szCs w:val="18"/>
                <w:highlight w:val="yellow"/>
              </w:rPr>
            </w:pPr>
          </w:p>
        </w:tc>
        <w:tc>
          <w:tcPr>
            <w:tcW w:w="142" w:type="dxa"/>
            <w:vAlign w:val="bottom"/>
          </w:tcPr>
          <w:p w:rsidR="00227B0D" w:rsidRPr="00352035" w:rsidRDefault="00227B0D" w:rsidP="00C26791">
            <w:pPr>
              <w:ind w:right="142"/>
              <w:jc w:val="right"/>
              <w:rPr>
                <w:rFonts w:ascii="Arial" w:eastAsia="Arial Unicode MS" w:hAnsi="Arial" w:cs="Arial"/>
                <w:sz w:val="18"/>
                <w:szCs w:val="18"/>
                <w:highlight w:val="yellow"/>
              </w:rPr>
            </w:pPr>
          </w:p>
        </w:tc>
        <w:tc>
          <w:tcPr>
            <w:tcW w:w="1275" w:type="dxa"/>
            <w:vAlign w:val="bottom"/>
          </w:tcPr>
          <w:p w:rsidR="00227B0D" w:rsidRPr="00352035" w:rsidRDefault="00227B0D" w:rsidP="00C26791">
            <w:pPr>
              <w:ind w:right="142"/>
              <w:jc w:val="right"/>
              <w:rPr>
                <w:rFonts w:ascii="Arial" w:eastAsia="Arial Unicode MS" w:hAnsi="Arial" w:cs="Arial"/>
                <w:sz w:val="18"/>
                <w:szCs w:val="18"/>
                <w:highlight w:val="yellow"/>
              </w:rPr>
            </w:pPr>
          </w:p>
        </w:tc>
        <w:tc>
          <w:tcPr>
            <w:tcW w:w="142" w:type="dxa"/>
            <w:vAlign w:val="bottom"/>
          </w:tcPr>
          <w:p w:rsidR="00227B0D" w:rsidRPr="00352035" w:rsidRDefault="00227B0D" w:rsidP="00C26791">
            <w:pPr>
              <w:jc w:val="right"/>
              <w:rPr>
                <w:rFonts w:ascii="Arial" w:hAnsi="Arial" w:cs="Arial"/>
                <w:sz w:val="18"/>
                <w:szCs w:val="18"/>
                <w:highlight w:val="yellow"/>
              </w:rPr>
            </w:pPr>
          </w:p>
        </w:tc>
        <w:tc>
          <w:tcPr>
            <w:tcW w:w="1701" w:type="dxa"/>
            <w:vAlign w:val="bottom"/>
          </w:tcPr>
          <w:p w:rsidR="00227B0D" w:rsidRPr="00352035" w:rsidRDefault="00227B0D" w:rsidP="00C26791">
            <w:pPr>
              <w:jc w:val="right"/>
              <w:rPr>
                <w:rFonts w:ascii="Arial" w:hAnsi="Arial" w:cs="Arial"/>
                <w:sz w:val="18"/>
                <w:szCs w:val="18"/>
                <w:highlight w:val="yellow"/>
              </w:rPr>
            </w:pPr>
          </w:p>
        </w:tc>
        <w:tc>
          <w:tcPr>
            <w:tcW w:w="142" w:type="dxa"/>
          </w:tcPr>
          <w:p w:rsidR="00227B0D" w:rsidRPr="00352035" w:rsidRDefault="00227B0D" w:rsidP="00C26791">
            <w:pPr>
              <w:jc w:val="right"/>
              <w:rPr>
                <w:rFonts w:ascii="Arial" w:hAnsi="Arial" w:cs="Arial"/>
                <w:sz w:val="18"/>
                <w:szCs w:val="18"/>
                <w:highlight w:val="yellow"/>
              </w:rPr>
            </w:pPr>
          </w:p>
        </w:tc>
        <w:tc>
          <w:tcPr>
            <w:tcW w:w="1559" w:type="dxa"/>
          </w:tcPr>
          <w:p w:rsidR="00227B0D" w:rsidRPr="00352035" w:rsidRDefault="00227B0D" w:rsidP="00C26791">
            <w:pPr>
              <w:jc w:val="right"/>
              <w:rPr>
                <w:rFonts w:ascii="Arial" w:hAnsi="Arial" w:cs="Arial"/>
                <w:sz w:val="18"/>
                <w:szCs w:val="18"/>
                <w:highlight w:val="yellow"/>
              </w:rPr>
            </w:pPr>
          </w:p>
        </w:tc>
      </w:tr>
      <w:tr w:rsidR="00315024" w:rsidRPr="00352035" w:rsidTr="009566E8">
        <w:trPr>
          <w:trHeight w:hRule="exact" w:val="909"/>
        </w:trPr>
        <w:tc>
          <w:tcPr>
            <w:tcW w:w="1277" w:type="dxa"/>
            <w:vAlign w:val="center"/>
          </w:tcPr>
          <w:p w:rsidR="00315024" w:rsidRPr="00352035" w:rsidRDefault="00315024" w:rsidP="00C26791">
            <w:pPr>
              <w:pStyle w:val="BodyText2"/>
              <w:ind w:left="0"/>
              <w:jc w:val="left"/>
              <w:rPr>
                <w:rFonts w:ascii="Arial" w:hAnsi="Arial" w:cs="Arial"/>
                <w:sz w:val="18"/>
                <w:szCs w:val="18"/>
                <w:lang w:val="bg-BG"/>
              </w:rPr>
            </w:pPr>
            <w:r w:rsidRPr="00352035">
              <w:rPr>
                <w:rFonts w:ascii="Arial" w:hAnsi="Arial" w:cs="Arial"/>
                <w:sz w:val="18"/>
                <w:szCs w:val="18"/>
                <w:lang w:val="bg-BG"/>
              </w:rPr>
              <w:t>ВГЕ 1 ЕООД</w:t>
            </w:r>
          </w:p>
        </w:tc>
        <w:tc>
          <w:tcPr>
            <w:tcW w:w="141" w:type="dxa"/>
          </w:tcPr>
          <w:p w:rsidR="00315024" w:rsidRPr="00352035" w:rsidRDefault="00315024" w:rsidP="00C26791">
            <w:pPr>
              <w:pStyle w:val="BodyText2"/>
              <w:rPr>
                <w:rFonts w:ascii="Arial" w:hAnsi="Arial" w:cs="Arial"/>
                <w:sz w:val="18"/>
                <w:szCs w:val="18"/>
              </w:rPr>
            </w:pPr>
          </w:p>
        </w:tc>
        <w:tc>
          <w:tcPr>
            <w:tcW w:w="1701" w:type="dxa"/>
            <w:vAlign w:val="center"/>
          </w:tcPr>
          <w:p w:rsidR="00315024" w:rsidRPr="00352035" w:rsidRDefault="00315024" w:rsidP="00920166">
            <w:pPr>
              <w:ind w:right="142"/>
              <w:jc w:val="right"/>
              <w:rPr>
                <w:rFonts w:ascii="Arial" w:eastAsia="Arial Unicode MS" w:hAnsi="Arial" w:cs="Arial"/>
                <w:sz w:val="18"/>
                <w:szCs w:val="18"/>
              </w:rPr>
            </w:pPr>
            <w:r w:rsidRPr="00352035">
              <w:rPr>
                <w:rFonts w:ascii="Arial" w:eastAsia="Arial Unicode MS" w:hAnsi="Arial" w:cs="Arial"/>
                <w:sz w:val="18"/>
                <w:szCs w:val="18"/>
              </w:rPr>
              <w:t>-</w:t>
            </w:r>
          </w:p>
        </w:tc>
        <w:tc>
          <w:tcPr>
            <w:tcW w:w="142" w:type="dxa"/>
            <w:vAlign w:val="center"/>
          </w:tcPr>
          <w:p w:rsidR="00315024" w:rsidRPr="00352035" w:rsidRDefault="00315024" w:rsidP="00920166">
            <w:pPr>
              <w:pStyle w:val="BodyText2"/>
              <w:ind w:left="0"/>
              <w:jc w:val="right"/>
              <w:rPr>
                <w:rFonts w:ascii="Arial" w:hAnsi="Arial" w:cs="Arial"/>
                <w:sz w:val="18"/>
                <w:szCs w:val="18"/>
              </w:rPr>
            </w:pPr>
          </w:p>
        </w:tc>
        <w:tc>
          <w:tcPr>
            <w:tcW w:w="851" w:type="dxa"/>
            <w:vAlign w:val="center"/>
          </w:tcPr>
          <w:p w:rsidR="00315024" w:rsidRPr="00352035" w:rsidRDefault="00315024" w:rsidP="00920166">
            <w:pPr>
              <w:ind w:right="142"/>
              <w:jc w:val="right"/>
              <w:rPr>
                <w:rFonts w:ascii="Arial" w:eastAsia="Arial Unicode MS" w:hAnsi="Arial" w:cs="Arial"/>
                <w:sz w:val="18"/>
                <w:szCs w:val="18"/>
              </w:rPr>
            </w:pPr>
            <w:r w:rsidRPr="00352035">
              <w:rPr>
                <w:rFonts w:ascii="Arial" w:eastAsia="Arial Unicode MS" w:hAnsi="Arial" w:cs="Arial"/>
                <w:sz w:val="18"/>
                <w:szCs w:val="18"/>
              </w:rPr>
              <w:t>-</w:t>
            </w:r>
          </w:p>
        </w:tc>
        <w:tc>
          <w:tcPr>
            <w:tcW w:w="141" w:type="dxa"/>
            <w:vAlign w:val="center"/>
          </w:tcPr>
          <w:p w:rsidR="00315024" w:rsidRPr="00352035" w:rsidRDefault="00315024" w:rsidP="00920166">
            <w:pPr>
              <w:ind w:right="142"/>
              <w:jc w:val="right"/>
              <w:rPr>
                <w:rFonts w:ascii="Arial" w:eastAsia="Arial Unicode MS" w:hAnsi="Arial" w:cs="Arial"/>
                <w:sz w:val="18"/>
                <w:szCs w:val="18"/>
                <w:lang w:val="bg-BG"/>
              </w:rPr>
            </w:pPr>
          </w:p>
        </w:tc>
        <w:tc>
          <w:tcPr>
            <w:tcW w:w="851" w:type="dxa"/>
            <w:vAlign w:val="center"/>
          </w:tcPr>
          <w:p w:rsidR="00315024" w:rsidRPr="002660CE" w:rsidRDefault="00080F7D" w:rsidP="00C121ED">
            <w:pPr>
              <w:ind w:right="142"/>
              <w:jc w:val="right"/>
              <w:rPr>
                <w:rFonts w:ascii="Arial" w:eastAsia="Arial Unicode MS" w:hAnsi="Arial" w:cs="Arial"/>
                <w:sz w:val="18"/>
                <w:szCs w:val="18"/>
                <w:lang w:val="bg-BG"/>
              </w:rPr>
            </w:pPr>
            <w:r>
              <w:rPr>
                <w:rFonts w:ascii="Arial" w:eastAsia="Arial Unicode MS" w:hAnsi="Arial" w:cs="Arial"/>
                <w:sz w:val="18"/>
                <w:szCs w:val="18"/>
                <w:lang w:val="bg-BG"/>
              </w:rPr>
              <w:t>1</w:t>
            </w:r>
            <w:r w:rsidR="000B0917">
              <w:rPr>
                <w:rFonts w:ascii="Arial" w:eastAsia="Arial Unicode MS" w:hAnsi="Arial" w:cs="Arial"/>
                <w:sz w:val="18"/>
                <w:szCs w:val="18"/>
                <w:lang w:val="bg-BG"/>
              </w:rPr>
              <w:t>0</w:t>
            </w:r>
          </w:p>
        </w:tc>
        <w:tc>
          <w:tcPr>
            <w:tcW w:w="142" w:type="dxa"/>
            <w:vAlign w:val="center"/>
          </w:tcPr>
          <w:p w:rsidR="00315024" w:rsidRPr="00352035" w:rsidRDefault="00315024" w:rsidP="00920166">
            <w:pPr>
              <w:ind w:right="142"/>
              <w:jc w:val="right"/>
              <w:rPr>
                <w:rFonts w:ascii="Arial" w:eastAsia="Arial Unicode MS" w:hAnsi="Arial" w:cs="Arial"/>
                <w:sz w:val="18"/>
                <w:szCs w:val="18"/>
              </w:rPr>
            </w:pPr>
          </w:p>
        </w:tc>
        <w:tc>
          <w:tcPr>
            <w:tcW w:w="1275" w:type="dxa"/>
            <w:vAlign w:val="center"/>
          </w:tcPr>
          <w:p w:rsidR="00315024" w:rsidRPr="004D3801" w:rsidRDefault="004D3801" w:rsidP="00080F7D">
            <w:pPr>
              <w:ind w:right="142"/>
              <w:jc w:val="right"/>
              <w:rPr>
                <w:rFonts w:ascii="Arial" w:eastAsia="Arial Unicode MS" w:hAnsi="Arial" w:cs="Arial"/>
                <w:sz w:val="18"/>
                <w:szCs w:val="18"/>
                <w:lang w:val="bg-BG"/>
              </w:rPr>
            </w:pPr>
            <w:r>
              <w:rPr>
                <w:rFonts w:ascii="Arial" w:eastAsia="Arial Unicode MS" w:hAnsi="Arial" w:cs="Arial"/>
                <w:sz w:val="18"/>
                <w:szCs w:val="18"/>
                <w:lang w:val="bg-BG"/>
              </w:rPr>
              <w:t>45</w:t>
            </w:r>
          </w:p>
        </w:tc>
        <w:tc>
          <w:tcPr>
            <w:tcW w:w="142" w:type="dxa"/>
            <w:vAlign w:val="center"/>
          </w:tcPr>
          <w:p w:rsidR="00315024" w:rsidRPr="00352035" w:rsidRDefault="00315024" w:rsidP="00C26791">
            <w:pPr>
              <w:rPr>
                <w:rFonts w:ascii="Arial" w:hAnsi="Arial" w:cs="Arial"/>
                <w:sz w:val="18"/>
                <w:szCs w:val="18"/>
              </w:rPr>
            </w:pPr>
          </w:p>
        </w:tc>
        <w:tc>
          <w:tcPr>
            <w:tcW w:w="1701" w:type="dxa"/>
            <w:vAlign w:val="center"/>
          </w:tcPr>
          <w:p w:rsidR="00315024" w:rsidRPr="00352035" w:rsidRDefault="00315024" w:rsidP="00C26791">
            <w:pPr>
              <w:jc w:val="left"/>
              <w:rPr>
                <w:rFonts w:ascii="Arial" w:hAnsi="Arial" w:cs="Arial"/>
                <w:sz w:val="18"/>
                <w:szCs w:val="18"/>
              </w:rPr>
            </w:pPr>
            <w:r w:rsidRPr="00352035">
              <w:rPr>
                <w:rFonts w:ascii="Arial" w:hAnsi="Arial" w:cs="Arial"/>
                <w:sz w:val="18"/>
                <w:szCs w:val="18"/>
                <w:lang w:val="bg-BG"/>
              </w:rPr>
              <w:t>Префактурирани административни разходи</w:t>
            </w:r>
          </w:p>
        </w:tc>
        <w:tc>
          <w:tcPr>
            <w:tcW w:w="142" w:type="dxa"/>
          </w:tcPr>
          <w:p w:rsidR="00315024" w:rsidRPr="00352035" w:rsidRDefault="00315024" w:rsidP="00C26791">
            <w:pPr>
              <w:jc w:val="left"/>
              <w:rPr>
                <w:rFonts w:ascii="Arial" w:hAnsi="Arial" w:cs="Arial"/>
                <w:sz w:val="18"/>
                <w:szCs w:val="18"/>
                <w:lang w:val="bg-BG"/>
              </w:rPr>
            </w:pPr>
          </w:p>
        </w:tc>
        <w:tc>
          <w:tcPr>
            <w:tcW w:w="1560" w:type="dxa"/>
            <w:vAlign w:val="center"/>
          </w:tcPr>
          <w:p w:rsidR="00315024" w:rsidRPr="00352035" w:rsidRDefault="00315024" w:rsidP="00C26791">
            <w:pPr>
              <w:jc w:val="left"/>
              <w:rPr>
                <w:rFonts w:ascii="Arial" w:hAnsi="Arial" w:cs="Arial"/>
                <w:sz w:val="18"/>
                <w:szCs w:val="18"/>
                <w:lang w:val="bg-BG"/>
              </w:rPr>
            </w:pPr>
            <w:r w:rsidRPr="00352035">
              <w:rPr>
                <w:rFonts w:ascii="Arial" w:hAnsi="Arial" w:cs="Arial"/>
                <w:sz w:val="18"/>
                <w:szCs w:val="18"/>
                <w:lang w:val="bg-BG"/>
              </w:rPr>
              <w:t>Компания майка</w:t>
            </w:r>
          </w:p>
        </w:tc>
      </w:tr>
      <w:tr w:rsidR="00C536AC" w:rsidRPr="00352035" w:rsidTr="009566E8">
        <w:trPr>
          <w:trHeight w:hRule="exact" w:val="702"/>
        </w:trPr>
        <w:tc>
          <w:tcPr>
            <w:tcW w:w="1277" w:type="dxa"/>
            <w:vAlign w:val="center"/>
          </w:tcPr>
          <w:p w:rsidR="00C536AC" w:rsidRPr="00352035" w:rsidRDefault="00C536AC" w:rsidP="00C536AC">
            <w:pPr>
              <w:jc w:val="left"/>
              <w:rPr>
                <w:rFonts w:ascii="Arial" w:hAnsi="Arial" w:cs="Arial"/>
                <w:sz w:val="18"/>
                <w:szCs w:val="18"/>
                <w:lang w:val="bg-BG"/>
              </w:rPr>
            </w:pPr>
            <w:r w:rsidRPr="00352035">
              <w:rPr>
                <w:rFonts w:ascii="Arial" w:hAnsi="Arial" w:cs="Arial"/>
                <w:sz w:val="18"/>
                <w:szCs w:val="18"/>
                <w:lang w:val="bg-BG"/>
              </w:rPr>
              <w:t>ВГЕ 1 ЕООД</w:t>
            </w:r>
          </w:p>
        </w:tc>
        <w:tc>
          <w:tcPr>
            <w:tcW w:w="141" w:type="dxa"/>
            <w:vAlign w:val="bottom"/>
          </w:tcPr>
          <w:p w:rsidR="00C536AC" w:rsidRPr="00352035" w:rsidRDefault="00C536AC" w:rsidP="00C536AC">
            <w:pPr>
              <w:pStyle w:val="BodyText2"/>
              <w:jc w:val="right"/>
              <w:rPr>
                <w:rFonts w:ascii="Arial" w:hAnsi="Arial" w:cs="Arial"/>
                <w:sz w:val="18"/>
                <w:szCs w:val="18"/>
              </w:rPr>
            </w:pPr>
          </w:p>
        </w:tc>
        <w:tc>
          <w:tcPr>
            <w:tcW w:w="1701" w:type="dxa"/>
            <w:tcBorders>
              <w:bottom w:val="single" w:sz="6" w:space="0" w:color="auto"/>
            </w:tcBorders>
            <w:vAlign w:val="center"/>
          </w:tcPr>
          <w:p w:rsidR="00C536AC" w:rsidRPr="00080F7D" w:rsidRDefault="000B0917" w:rsidP="00C536AC">
            <w:pPr>
              <w:ind w:right="142"/>
              <w:jc w:val="right"/>
              <w:rPr>
                <w:rFonts w:ascii="Arial" w:eastAsia="Arial Unicode MS" w:hAnsi="Arial" w:cs="Arial"/>
                <w:sz w:val="18"/>
                <w:szCs w:val="18"/>
                <w:lang w:val="bg-BG"/>
              </w:rPr>
            </w:pPr>
            <w:r>
              <w:rPr>
                <w:rFonts w:ascii="Arial" w:eastAsia="Arial Unicode MS" w:hAnsi="Arial" w:cs="Arial"/>
                <w:sz w:val="18"/>
                <w:szCs w:val="18"/>
                <w:lang w:val="bg-BG"/>
              </w:rPr>
              <w:t>1</w:t>
            </w:r>
          </w:p>
        </w:tc>
        <w:tc>
          <w:tcPr>
            <w:tcW w:w="142" w:type="dxa"/>
            <w:vAlign w:val="center"/>
          </w:tcPr>
          <w:p w:rsidR="00C536AC" w:rsidRPr="00352035" w:rsidRDefault="00C536AC" w:rsidP="00C536AC">
            <w:pPr>
              <w:pStyle w:val="BodyText2"/>
              <w:ind w:left="0"/>
              <w:jc w:val="right"/>
              <w:rPr>
                <w:rFonts w:ascii="Arial" w:hAnsi="Arial" w:cs="Arial"/>
                <w:sz w:val="18"/>
                <w:szCs w:val="18"/>
              </w:rPr>
            </w:pPr>
          </w:p>
        </w:tc>
        <w:tc>
          <w:tcPr>
            <w:tcW w:w="851" w:type="dxa"/>
            <w:tcBorders>
              <w:bottom w:val="single" w:sz="6" w:space="0" w:color="auto"/>
            </w:tcBorders>
            <w:vAlign w:val="center"/>
          </w:tcPr>
          <w:p w:rsidR="00C536AC" w:rsidRPr="00080F7D" w:rsidRDefault="00C536AC" w:rsidP="00C536AC">
            <w:pPr>
              <w:ind w:right="142"/>
              <w:jc w:val="right"/>
              <w:rPr>
                <w:rFonts w:ascii="Arial" w:eastAsia="Arial Unicode MS" w:hAnsi="Arial" w:cs="Arial"/>
                <w:sz w:val="18"/>
                <w:szCs w:val="18"/>
                <w:lang w:val="bg-BG"/>
              </w:rPr>
            </w:pPr>
            <w:r>
              <w:rPr>
                <w:rFonts w:ascii="Arial" w:eastAsia="Arial Unicode MS" w:hAnsi="Arial" w:cs="Arial"/>
                <w:sz w:val="18"/>
                <w:szCs w:val="18"/>
                <w:lang w:val="bg-BG"/>
              </w:rPr>
              <w:t>1</w:t>
            </w:r>
            <w:r w:rsidR="000B0917">
              <w:rPr>
                <w:rFonts w:ascii="Arial" w:eastAsia="Arial Unicode MS" w:hAnsi="Arial" w:cs="Arial"/>
                <w:sz w:val="18"/>
                <w:szCs w:val="18"/>
                <w:lang w:val="bg-BG"/>
              </w:rPr>
              <w:t>6</w:t>
            </w:r>
          </w:p>
        </w:tc>
        <w:tc>
          <w:tcPr>
            <w:tcW w:w="141" w:type="dxa"/>
            <w:vAlign w:val="center"/>
          </w:tcPr>
          <w:p w:rsidR="00C536AC" w:rsidRPr="00352035" w:rsidRDefault="00C536AC" w:rsidP="00C536AC">
            <w:pPr>
              <w:ind w:right="142"/>
              <w:jc w:val="right"/>
              <w:rPr>
                <w:rFonts w:ascii="Arial" w:eastAsia="Arial Unicode MS" w:hAnsi="Arial" w:cs="Arial"/>
                <w:sz w:val="18"/>
                <w:szCs w:val="18"/>
                <w:lang w:val="bg-BG"/>
              </w:rPr>
            </w:pPr>
          </w:p>
        </w:tc>
        <w:tc>
          <w:tcPr>
            <w:tcW w:w="851" w:type="dxa"/>
            <w:tcBorders>
              <w:bottom w:val="single" w:sz="6" w:space="0" w:color="auto"/>
            </w:tcBorders>
            <w:vAlign w:val="center"/>
          </w:tcPr>
          <w:p w:rsidR="00C536AC" w:rsidRPr="00352035" w:rsidRDefault="00C536AC" w:rsidP="00C536AC">
            <w:pPr>
              <w:ind w:right="142"/>
              <w:jc w:val="right"/>
              <w:rPr>
                <w:rFonts w:ascii="Arial" w:eastAsia="Arial Unicode MS" w:hAnsi="Arial" w:cs="Arial"/>
                <w:sz w:val="18"/>
                <w:szCs w:val="18"/>
              </w:rPr>
            </w:pPr>
            <w:r w:rsidRPr="00352035">
              <w:rPr>
                <w:rFonts w:ascii="Arial" w:eastAsia="Arial Unicode MS" w:hAnsi="Arial" w:cs="Arial"/>
                <w:sz w:val="18"/>
                <w:szCs w:val="18"/>
              </w:rPr>
              <w:t>-</w:t>
            </w:r>
          </w:p>
        </w:tc>
        <w:tc>
          <w:tcPr>
            <w:tcW w:w="142" w:type="dxa"/>
            <w:vAlign w:val="center"/>
          </w:tcPr>
          <w:p w:rsidR="00C536AC" w:rsidRPr="00352035" w:rsidRDefault="00C536AC" w:rsidP="00C536AC">
            <w:pPr>
              <w:ind w:right="142"/>
              <w:jc w:val="right"/>
              <w:rPr>
                <w:rFonts w:ascii="Arial" w:eastAsia="Arial Unicode MS" w:hAnsi="Arial" w:cs="Arial"/>
                <w:sz w:val="18"/>
                <w:szCs w:val="18"/>
              </w:rPr>
            </w:pPr>
          </w:p>
        </w:tc>
        <w:tc>
          <w:tcPr>
            <w:tcW w:w="1275" w:type="dxa"/>
            <w:tcBorders>
              <w:bottom w:val="single" w:sz="6" w:space="0" w:color="auto"/>
            </w:tcBorders>
            <w:vAlign w:val="center"/>
          </w:tcPr>
          <w:p w:rsidR="00C536AC" w:rsidRPr="004D3801" w:rsidRDefault="00C536AC" w:rsidP="004D3801">
            <w:pPr>
              <w:ind w:right="142"/>
              <w:jc w:val="right"/>
              <w:rPr>
                <w:rFonts w:ascii="Arial" w:eastAsia="Arial Unicode MS" w:hAnsi="Arial" w:cs="Arial"/>
                <w:sz w:val="18"/>
                <w:szCs w:val="18"/>
                <w:lang w:val="bg-BG"/>
              </w:rPr>
            </w:pPr>
            <w:r>
              <w:rPr>
                <w:rFonts w:ascii="Arial" w:eastAsia="Arial Unicode MS" w:hAnsi="Arial" w:cs="Arial"/>
                <w:sz w:val="18"/>
                <w:szCs w:val="18"/>
              </w:rPr>
              <w:t>1,</w:t>
            </w:r>
            <w:r w:rsidR="004D3801">
              <w:rPr>
                <w:rFonts w:ascii="Arial" w:eastAsia="Arial Unicode MS" w:hAnsi="Arial" w:cs="Arial"/>
                <w:sz w:val="18"/>
                <w:szCs w:val="18"/>
                <w:lang w:val="bg-BG"/>
              </w:rPr>
              <w:t>101</w:t>
            </w:r>
          </w:p>
        </w:tc>
        <w:tc>
          <w:tcPr>
            <w:tcW w:w="142" w:type="dxa"/>
            <w:vAlign w:val="bottom"/>
          </w:tcPr>
          <w:p w:rsidR="00C536AC" w:rsidRPr="00352035" w:rsidRDefault="00C536AC" w:rsidP="00C536AC">
            <w:pPr>
              <w:rPr>
                <w:rFonts w:ascii="Arial" w:hAnsi="Arial" w:cs="Arial"/>
                <w:sz w:val="18"/>
                <w:szCs w:val="18"/>
              </w:rPr>
            </w:pPr>
          </w:p>
        </w:tc>
        <w:tc>
          <w:tcPr>
            <w:tcW w:w="1701" w:type="dxa"/>
            <w:vAlign w:val="center"/>
          </w:tcPr>
          <w:p w:rsidR="00C536AC" w:rsidRPr="00352035" w:rsidRDefault="00C536AC" w:rsidP="00C536AC">
            <w:pPr>
              <w:jc w:val="left"/>
              <w:rPr>
                <w:rFonts w:ascii="Arial" w:hAnsi="Arial" w:cs="Arial"/>
                <w:sz w:val="18"/>
                <w:szCs w:val="18"/>
              </w:rPr>
            </w:pPr>
            <w:r w:rsidRPr="00352035">
              <w:rPr>
                <w:rFonts w:ascii="Arial" w:hAnsi="Arial" w:cs="Arial"/>
                <w:sz w:val="18"/>
                <w:szCs w:val="18"/>
                <w:lang w:val="bg-BG"/>
              </w:rPr>
              <w:t>Заеми, получени от свързано лице</w:t>
            </w:r>
          </w:p>
        </w:tc>
        <w:tc>
          <w:tcPr>
            <w:tcW w:w="142" w:type="dxa"/>
          </w:tcPr>
          <w:p w:rsidR="00C536AC" w:rsidRPr="00352035" w:rsidRDefault="00C536AC" w:rsidP="00C536AC">
            <w:pPr>
              <w:jc w:val="left"/>
              <w:rPr>
                <w:rFonts w:ascii="Arial" w:hAnsi="Arial" w:cs="Arial"/>
                <w:sz w:val="18"/>
                <w:szCs w:val="18"/>
                <w:lang w:val="bg-BG"/>
              </w:rPr>
            </w:pPr>
          </w:p>
        </w:tc>
        <w:tc>
          <w:tcPr>
            <w:tcW w:w="1560" w:type="dxa"/>
            <w:vAlign w:val="center"/>
          </w:tcPr>
          <w:p w:rsidR="00C536AC" w:rsidRPr="00352035" w:rsidRDefault="00C536AC" w:rsidP="00C536AC">
            <w:pPr>
              <w:jc w:val="left"/>
              <w:rPr>
                <w:rFonts w:ascii="Arial" w:hAnsi="Arial" w:cs="Arial"/>
                <w:sz w:val="18"/>
                <w:szCs w:val="18"/>
                <w:lang w:val="bg-BG"/>
              </w:rPr>
            </w:pPr>
            <w:r w:rsidRPr="00352035">
              <w:rPr>
                <w:rFonts w:ascii="Arial" w:hAnsi="Arial" w:cs="Arial"/>
                <w:sz w:val="18"/>
                <w:szCs w:val="18"/>
                <w:lang w:val="bg-BG"/>
              </w:rPr>
              <w:t>Компания майка</w:t>
            </w:r>
          </w:p>
        </w:tc>
      </w:tr>
      <w:tr w:rsidR="00C536AC" w:rsidRPr="00352035" w:rsidTr="009566E8">
        <w:trPr>
          <w:trHeight w:hRule="exact" w:val="318"/>
        </w:trPr>
        <w:tc>
          <w:tcPr>
            <w:tcW w:w="1277" w:type="dxa"/>
            <w:vAlign w:val="center"/>
          </w:tcPr>
          <w:p w:rsidR="00C536AC" w:rsidRPr="00352035" w:rsidRDefault="00C536AC" w:rsidP="00C536AC">
            <w:pPr>
              <w:jc w:val="left"/>
              <w:rPr>
                <w:rFonts w:ascii="Arial" w:hAnsi="Arial" w:cs="Arial"/>
                <w:b/>
                <w:sz w:val="18"/>
                <w:szCs w:val="18"/>
                <w:lang w:val="bg-BG"/>
              </w:rPr>
            </w:pPr>
            <w:r w:rsidRPr="00352035">
              <w:rPr>
                <w:rFonts w:ascii="Arial" w:hAnsi="Arial" w:cs="Arial"/>
                <w:b/>
                <w:sz w:val="18"/>
                <w:szCs w:val="18"/>
                <w:lang w:val="bg-BG"/>
              </w:rPr>
              <w:t>201</w:t>
            </w:r>
            <w:r w:rsidR="00A80A62">
              <w:rPr>
                <w:rFonts w:ascii="Arial" w:hAnsi="Arial" w:cs="Arial"/>
                <w:b/>
                <w:sz w:val="18"/>
                <w:szCs w:val="18"/>
                <w:lang w:val="bg-BG"/>
              </w:rPr>
              <w:t>7</w:t>
            </w:r>
            <w:r w:rsidRPr="00352035">
              <w:rPr>
                <w:rFonts w:ascii="Arial" w:hAnsi="Arial" w:cs="Arial"/>
                <w:b/>
                <w:sz w:val="18"/>
                <w:szCs w:val="18"/>
                <w:lang w:val="bg-BG"/>
              </w:rPr>
              <w:t xml:space="preserve"> г.</w:t>
            </w:r>
          </w:p>
        </w:tc>
        <w:tc>
          <w:tcPr>
            <w:tcW w:w="141" w:type="dxa"/>
          </w:tcPr>
          <w:p w:rsidR="00C536AC" w:rsidRPr="00352035" w:rsidRDefault="00C536AC" w:rsidP="00C536AC">
            <w:pPr>
              <w:rPr>
                <w:rFonts w:ascii="Arial" w:hAnsi="Arial" w:cs="Arial"/>
                <w:b/>
                <w:sz w:val="18"/>
                <w:szCs w:val="18"/>
              </w:rPr>
            </w:pPr>
          </w:p>
        </w:tc>
        <w:tc>
          <w:tcPr>
            <w:tcW w:w="1701" w:type="dxa"/>
            <w:tcBorders>
              <w:top w:val="single" w:sz="6" w:space="0" w:color="auto"/>
              <w:bottom w:val="double" w:sz="6" w:space="0" w:color="auto"/>
            </w:tcBorders>
            <w:vAlign w:val="center"/>
          </w:tcPr>
          <w:p w:rsidR="00C536AC" w:rsidRPr="00080F7D" w:rsidRDefault="000B0917" w:rsidP="00C536AC">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1</w:t>
            </w:r>
          </w:p>
        </w:tc>
        <w:tc>
          <w:tcPr>
            <w:tcW w:w="142" w:type="dxa"/>
            <w:vAlign w:val="center"/>
          </w:tcPr>
          <w:p w:rsidR="00C536AC" w:rsidRPr="00352035" w:rsidRDefault="00C536AC" w:rsidP="00C536AC">
            <w:pPr>
              <w:jc w:val="right"/>
              <w:rPr>
                <w:rFonts w:ascii="Arial" w:hAnsi="Arial" w:cs="Arial"/>
                <w:b/>
                <w:sz w:val="18"/>
                <w:szCs w:val="18"/>
              </w:rPr>
            </w:pPr>
          </w:p>
        </w:tc>
        <w:tc>
          <w:tcPr>
            <w:tcW w:w="851" w:type="dxa"/>
            <w:tcBorders>
              <w:top w:val="single" w:sz="6" w:space="0" w:color="auto"/>
              <w:bottom w:val="double" w:sz="6" w:space="0" w:color="auto"/>
            </w:tcBorders>
            <w:vAlign w:val="center"/>
          </w:tcPr>
          <w:p w:rsidR="00C536AC" w:rsidRPr="00080F7D" w:rsidRDefault="00C536AC" w:rsidP="00C536AC">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1</w:t>
            </w:r>
            <w:r w:rsidR="000B0917">
              <w:rPr>
                <w:rFonts w:ascii="Arial" w:eastAsia="Arial Unicode MS" w:hAnsi="Arial" w:cs="Arial"/>
                <w:b/>
                <w:sz w:val="18"/>
                <w:szCs w:val="18"/>
                <w:lang w:val="bg-BG"/>
              </w:rPr>
              <w:t>6</w:t>
            </w:r>
          </w:p>
        </w:tc>
        <w:tc>
          <w:tcPr>
            <w:tcW w:w="141" w:type="dxa"/>
            <w:vAlign w:val="center"/>
          </w:tcPr>
          <w:p w:rsidR="00C536AC" w:rsidRPr="00352035" w:rsidRDefault="00C536AC" w:rsidP="00C536AC">
            <w:pPr>
              <w:ind w:right="142"/>
              <w:jc w:val="right"/>
              <w:rPr>
                <w:rFonts w:ascii="Arial" w:eastAsia="Arial Unicode MS" w:hAnsi="Arial" w:cs="Arial"/>
                <w:b/>
                <w:sz w:val="18"/>
                <w:szCs w:val="18"/>
                <w:lang w:val="bg-BG"/>
              </w:rPr>
            </w:pPr>
          </w:p>
        </w:tc>
        <w:tc>
          <w:tcPr>
            <w:tcW w:w="851" w:type="dxa"/>
            <w:tcBorders>
              <w:top w:val="single" w:sz="6" w:space="0" w:color="auto"/>
              <w:bottom w:val="double" w:sz="6" w:space="0" w:color="auto"/>
            </w:tcBorders>
            <w:vAlign w:val="center"/>
          </w:tcPr>
          <w:p w:rsidR="00C536AC" w:rsidRPr="002660CE" w:rsidRDefault="00C536AC" w:rsidP="00C121ED">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1</w:t>
            </w:r>
            <w:r w:rsidR="000B0917">
              <w:rPr>
                <w:rFonts w:ascii="Arial" w:eastAsia="Arial Unicode MS" w:hAnsi="Arial" w:cs="Arial"/>
                <w:b/>
                <w:sz w:val="18"/>
                <w:szCs w:val="18"/>
                <w:lang w:val="bg-BG"/>
              </w:rPr>
              <w:t>0</w:t>
            </w:r>
          </w:p>
        </w:tc>
        <w:tc>
          <w:tcPr>
            <w:tcW w:w="142" w:type="dxa"/>
            <w:vAlign w:val="center"/>
          </w:tcPr>
          <w:p w:rsidR="00C536AC" w:rsidRPr="00352035" w:rsidRDefault="00C536AC" w:rsidP="00C536AC">
            <w:pPr>
              <w:ind w:right="142"/>
              <w:jc w:val="right"/>
              <w:rPr>
                <w:rFonts w:ascii="Arial" w:eastAsia="Arial Unicode MS" w:hAnsi="Arial" w:cs="Arial"/>
                <w:b/>
                <w:sz w:val="18"/>
                <w:szCs w:val="18"/>
              </w:rPr>
            </w:pPr>
          </w:p>
        </w:tc>
        <w:tc>
          <w:tcPr>
            <w:tcW w:w="1275" w:type="dxa"/>
            <w:tcBorders>
              <w:top w:val="single" w:sz="6" w:space="0" w:color="auto"/>
              <w:bottom w:val="double" w:sz="6" w:space="0" w:color="auto"/>
            </w:tcBorders>
            <w:vAlign w:val="center"/>
          </w:tcPr>
          <w:p w:rsidR="00C536AC" w:rsidRPr="00080F7D" w:rsidRDefault="00C536AC" w:rsidP="00C536AC">
            <w:pPr>
              <w:ind w:right="142"/>
              <w:jc w:val="right"/>
              <w:rPr>
                <w:rFonts w:ascii="Arial" w:eastAsia="Arial Unicode MS" w:hAnsi="Arial" w:cs="Arial"/>
                <w:b/>
                <w:sz w:val="18"/>
                <w:szCs w:val="18"/>
                <w:lang w:val="bg-BG"/>
              </w:rPr>
            </w:pPr>
            <w:r>
              <w:rPr>
                <w:rFonts w:ascii="Arial" w:eastAsia="Arial Unicode MS" w:hAnsi="Arial" w:cs="Arial"/>
                <w:b/>
                <w:sz w:val="18"/>
                <w:szCs w:val="18"/>
              </w:rPr>
              <w:t>1,1</w:t>
            </w:r>
            <w:r w:rsidR="004D3801">
              <w:rPr>
                <w:rFonts w:ascii="Arial" w:eastAsia="Arial Unicode MS" w:hAnsi="Arial" w:cs="Arial"/>
                <w:b/>
                <w:sz w:val="18"/>
                <w:szCs w:val="18"/>
                <w:lang w:val="bg-BG"/>
              </w:rPr>
              <w:t>46</w:t>
            </w:r>
          </w:p>
        </w:tc>
        <w:tc>
          <w:tcPr>
            <w:tcW w:w="142" w:type="dxa"/>
            <w:vAlign w:val="bottom"/>
          </w:tcPr>
          <w:p w:rsidR="00C536AC" w:rsidRPr="00352035" w:rsidRDefault="00C536AC" w:rsidP="00C536AC">
            <w:pPr>
              <w:rPr>
                <w:rFonts w:ascii="Arial" w:hAnsi="Arial" w:cs="Arial"/>
                <w:b/>
                <w:sz w:val="18"/>
                <w:szCs w:val="18"/>
              </w:rPr>
            </w:pPr>
          </w:p>
        </w:tc>
        <w:tc>
          <w:tcPr>
            <w:tcW w:w="1701" w:type="dxa"/>
            <w:vAlign w:val="center"/>
          </w:tcPr>
          <w:p w:rsidR="00C536AC" w:rsidRPr="00352035" w:rsidRDefault="00C536AC" w:rsidP="00C536AC">
            <w:pPr>
              <w:rPr>
                <w:rFonts w:ascii="Arial" w:hAnsi="Arial" w:cs="Arial"/>
                <w:sz w:val="18"/>
                <w:szCs w:val="18"/>
              </w:rPr>
            </w:pPr>
          </w:p>
        </w:tc>
        <w:tc>
          <w:tcPr>
            <w:tcW w:w="142" w:type="dxa"/>
          </w:tcPr>
          <w:p w:rsidR="00C536AC" w:rsidRPr="00352035" w:rsidRDefault="00C536AC" w:rsidP="00C536AC">
            <w:pPr>
              <w:rPr>
                <w:rFonts w:ascii="Arial" w:hAnsi="Arial" w:cs="Arial"/>
                <w:sz w:val="18"/>
                <w:szCs w:val="18"/>
              </w:rPr>
            </w:pPr>
          </w:p>
        </w:tc>
        <w:tc>
          <w:tcPr>
            <w:tcW w:w="1559" w:type="dxa"/>
          </w:tcPr>
          <w:p w:rsidR="00C536AC" w:rsidRPr="00352035" w:rsidRDefault="00C536AC" w:rsidP="00C536AC">
            <w:pPr>
              <w:rPr>
                <w:rFonts w:ascii="Arial" w:hAnsi="Arial" w:cs="Arial"/>
                <w:sz w:val="18"/>
                <w:szCs w:val="18"/>
              </w:rPr>
            </w:pPr>
          </w:p>
        </w:tc>
      </w:tr>
    </w:tbl>
    <w:p w:rsidR="002E5DA4" w:rsidRDefault="002E5DA4" w:rsidP="001027E5">
      <w:pPr>
        <w:jc w:val="left"/>
        <w:rPr>
          <w:rFonts w:ascii="Arial" w:hAnsi="Arial" w:cs="Arial"/>
          <w:sz w:val="18"/>
          <w:szCs w:val="18"/>
          <w:lang w:val="bg-BG"/>
        </w:rPr>
      </w:pPr>
    </w:p>
    <w:p w:rsidR="002E5DA4" w:rsidRDefault="002E5DA4">
      <w:pPr>
        <w:spacing w:line="240" w:lineRule="auto"/>
        <w:jc w:val="left"/>
        <w:rPr>
          <w:rFonts w:ascii="Arial" w:hAnsi="Arial" w:cs="Arial"/>
          <w:sz w:val="18"/>
          <w:szCs w:val="18"/>
          <w:lang w:val="bg-BG"/>
        </w:rPr>
      </w:pPr>
      <w:r>
        <w:rPr>
          <w:rFonts w:ascii="Arial" w:hAnsi="Arial" w:cs="Arial"/>
          <w:sz w:val="18"/>
          <w:szCs w:val="18"/>
          <w:lang w:val="bg-BG"/>
        </w:rPr>
        <w:br w:type="page"/>
      </w:r>
    </w:p>
    <w:p w:rsidR="00227B0D" w:rsidRDefault="002E5DA4" w:rsidP="001027E5">
      <w:pPr>
        <w:jc w:val="left"/>
        <w:rPr>
          <w:rFonts w:ascii="Arial" w:hAnsi="Arial" w:cs="Arial"/>
          <w:b/>
          <w:bCs/>
          <w:i/>
          <w:color w:val="000000"/>
        </w:rPr>
      </w:pPr>
      <w:r w:rsidRPr="0086633D">
        <w:rPr>
          <w:rFonts w:ascii="Arial" w:hAnsi="Arial" w:cs="Arial"/>
          <w:b/>
          <w:bCs/>
          <w:color w:val="000000"/>
          <w:lang w:val="bg-BG"/>
        </w:rPr>
        <w:t>15. Свързани лица</w:t>
      </w:r>
      <w:r>
        <w:rPr>
          <w:rFonts w:ascii="Arial" w:hAnsi="Arial" w:cs="Arial"/>
          <w:b/>
          <w:bCs/>
          <w:color w:val="000000"/>
          <w:lang w:val="bg-BG"/>
        </w:rPr>
        <w:t xml:space="preserve"> </w:t>
      </w:r>
      <w:r w:rsidRPr="0086633D">
        <w:rPr>
          <w:rFonts w:ascii="Arial" w:hAnsi="Arial" w:cs="Arial"/>
          <w:b/>
          <w:bCs/>
          <w:i/>
          <w:color w:val="000000"/>
        </w:rPr>
        <w:t>(</w:t>
      </w:r>
      <w:r w:rsidRPr="0086633D">
        <w:rPr>
          <w:rFonts w:ascii="Arial" w:hAnsi="Arial" w:cs="Arial"/>
          <w:b/>
          <w:bCs/>
          <w:i/>
          <w:color w:val="000000"/>
          <w:lang w:val="bg-BG"/>
        </w:rPr>
        <w:t>продължение</w:t>
      </w:r>
      <w:r w:rsidRPr="0086633D">
        <w:rPr>
          <w:rFonts w:ascii="Arial" w:hAnsi="Arial" w:cs="Arial"/>
          <w:b/>
          <w:bCs/>
          <w:i/>
          <w:color w:val="000000"/>
        </w:rPr>
        <w:t>)</w:t>
      </w:r>
    </w:p>
    <w:p w:rsidR="002E5DA4" w:rsidRPr="00352035" w:rsidRDefault="002E5DA4" w:rsidP="001027E5">
      <w:pPr>
        <w:jc w:val="left"/>
        <w:rPr>
          <w:rFonts w:ascii="Arial" w:hAnsi="Arial" w:cs="Arial"/>
          <w:sz w:val="18"/>
          <w:szCs w:val="18"/>
          <w:lang w:val="bg-BG"/>
        </w:rPr>
      </w:pPr>
    </w:p>
    <w:tbl>
      <w:tblPr>
        <w:tblW w:w="10066" w:type="dxa"/>
        <w:tblInd w:w="-284" w:type="dxa"/>
        <w:tblLayout w:type="fixed"/>
        <w:tblCellMar>
          <w:left w:w="0" w:type="dxa"/>
          <w:right w:w="0" w:type="dxa"/>
        </w:tblCellMar>
        <w:tblLook w:val="0000" w:firstRow="0" w:lastRow="0" w:firstColumn="0" w:lastColumn="0" w:noHBand="0" w:noVBand="0"/>
      </w:tblPr>
      <w:tblGrid>
        <w:gridCol w:w="1277"/>
        <w:gridCol w:w="141"/>
        <w:gridCol w:w="1701"/>
        <w:gridCol w:w="142"/>
        <w:gridCol w:w="851"/>
        <w:gridCol w:w="141"/>
        <w:gridCol w:w="851"/>
        <w:gridCol w:w="142"/>
        <w:gridCol w:w="1275"/>
        <w:gridCol w:w="142"/>
        <w:gridCol w:w="1701"/>
        <w:gridCol w:w="142"/>
        <w:gridCol w:w="1560"/>
      </w:tblGrid>
      <w:tr w:rsidR="00A14A24" w:rsidRPr="00352035" w:rsidTr="00E07E59">
        <w:trPr>
          <w:trHeight w:val="737"/>
        </w:trPr>
        <w:tc>
          <w:tcPr>
            <w:tcW w:w="1277" w:type="dxa"/>
            <w:tcBorders>
              <w:bottom w:val="single" w:sz="6" w:space="0" w:color="auto"/>
            </w:tcBorders>
            <w:vAlign w:val="bottom"/>
          </w:tcPr>
          <w:p w:rsidR="00A14A24" w:rsidRPr="00352035" w:rsidRDefault="00A14A24" w:rsidP="00C26791">
            <w:pPr>
              <w:pStyle w:val="BodyText2"/>
              <w:tabs>
                <w:tab w:val="clear" w:pos="360"/>
                <w:tab w:val="left" w:pos="0"/>
              </w:tabs>
              <w:ind w:left="0"/>
              <w:jc w:val="right"/>
              <w:rPr>
                <w:rFonts w:ascii="Arial" w:hAnsi="Arial" w:cs="Arial"/>
                <w:i/>
                <w:sz w:val="18"/>
                <w:szCs w:val="18"/>
              </w:rPr>
            </w:pPr>
            <w:r w:rsidRPr="00352035">
              <w:rPr>
                <w:rFonts w:ascii="Arial" w:hAnsi="Arial" w:cs="Arial"/>
                <w:i/>
                <w:sz w:val="18"/>
                <w:szCs w:val="18"/>
                <w:lang w:val="bg-BG"/>
              </w:rPr>
              <w:t>Свързано лице</w:t>
            </w:r>
          </w:p>
        </w:tc>
        <w:tc>
          <w:tcPr>
            <w:tcW w:w="141" w:type="dxa"/>
            <w:vAlign w:val="bottom"/>
          </w:tcPr>
          <w:p w:rsidR="00A14A24" w:rsidRPr="00352035" w:rsidRDefault="00A14A24" w:rsidP="00C26791">
            <w:pPr>
              <w:pStyle w:val="BodyText2"/>
              <w:jc w:val="right"/>
              <w:rPr>
                <w:rFonts w:ascii="Arial" w:hAnsi="Arial" w:cs="Arial"/>
                <w:i/>
                <w:sz w:val="18"/>
                <w:szCs w:val="18"/>
              </w:rPr>
            </w:pPr>
          </w:p>
        </w:tc>
        <w:tc>
          <w:tcPr>
            <w:tcW w:w="1701" w:type="dxa"/>
            <w:tcBorders>
              <w:bottom w:val="single" w:sz="6" w:space="0" w:color="auto"/>
            </w:tcBorders>
            <w:vAlign w:val="bottom"/>
          </w:tcPr>
          <w:p w:rsidR="00A14A24" w:rsidRPr="00352035" w:rsidRDefault="00A14A24" w:rsidP="00C26791">
            <w:pPr>
              <w:pStyle w:val="BodyText2"/>
              <w:tabs>
                <w:tab w:val="clear" w:pos="360"/>
                <w:tab w:val="left" w:pos="-6"/>
              </w:tabs>
              <w:ind w:left="136" w:right="159" w:hanging="142"/>
              <w:jc w:val="right"/>
              <w:rPr>
                <w:rFonts w:ascii="Arial" w:hAnsi="Arial" w:cs="Arial"/>
                <w:i/>
                <w:sz w:val="18"/>
                <w:szCs w:val="18"/>
              </w:rPr>
            </w:pPr>
            <w:r w:rsidRPr="00352035">
              <w:rPr>
                <w:rFonts w:ascii="Arial" w:hAnsi="Arial" w:cs="Arial"/>
                <w:i/>
                <w:sz w:val="18"/>
                <w:szCs w:val="18"/>
                <w:lang w:val="bg-BG"/>
              </w:rPr>
              <w:t>Получени заеми от свързани лица</w:t>
            </w:r>
            <w:r w:rsidR="00E53B20">
              <w:rPr>
                <w:rFonts w:ascii="Arial" w:hAnsi="Arial" w:cs="Arial"/>
                <w:i/>
                <w:sz w:val="18"/>
                <w:szCs w:val="18"/>
                <w:lang w:val="bg-BG"/>
              </w:rPr>
              <w:t xml:space="preserve"> през годината</w:t>
            </w:r>
          </w:p>
        </w:tc>
        <w:tc>
          <w:tcPr>
            <w:tcW w:w="142" w:type="dxa"/>
            <w:vAlign w:val="bottom"/>
          </w:tcPr>
          <w:p w:rsidR="00A14A24" w:rsidRPr="00352035" w:rsidRDefault="00A14A24" w:rsidP="00C26791">
            <w:pPr>
              <w:pStyle w:val="BodyText2"/>
              <w:jc w:val="right"/>
              <w:rPr>
                <w:rFonts w:ascii="Arial" w:hAnsi="Arial" w:cs="Arial"/>
                <w:i/>
                <w:sz w:val="18"/>
                <w:szCs w:val="18"/>
              </w:rPr>
            </w:pPr>
          </w:p>
        </w:tc>
        <w:tc>
          <w:tcPr>
            <w:tcW w:w="851" w:type="dxa"/>
            <w:tcBorders>
              <w:bottom w:val="single" w:sz="6" w:space="0" w:color="auto"/>
            </w:tcBorders>
            <w:vAlign w:val="bottom"/>
          </w:tcPr>
          <w:p w:rsidR="00A14A24" w:rsidRPr="00352035" w:rsidRDefault="00A14A24" w:rsidP="00C26791">
            <w:pPr>
              <w:pStyle w:val="BodyText2"/>
              <w:tabs>
                <w:tab w:val="clear" w:pos="360"/>
                <w:tab w:val="left" w:pos="-6"/>
              </w:tabs>
              <w:ind w:left="-1" w:right="124"/>
              <w:jc w:val="right"/>
              <w:rPr>
                <w:rFonts w:ascii="Arial" w:hAnsi="Arial" w:cs="Arial"/>
                <w:i/>
                <w:sz w:val="18"/>
                <w:szCs w:val="18"/>
              </w:rPr>
            </w:pPr>
            <w:r w:rsidRPr="00352035">
              <w:rPr>
                <w:rFonts w:ascii="Arial" w:hAnsi="Arial" w:cs="Arial"/>
                <w:i/>
                <w:sz w:val="18"/>
                <w:szCs w:val="18"/>
                <w:lang w:val="bg-BG"/>
              </w:rPr>
              <w:t>Разходи за лихви</w:t>
            </w:r>
          </w:p>
        </w:tc>
        <w:tc>
          <w:tcPr>
            <w:tcW w:w="141" w:type="dxa"/>
            <w:vAlign w:val="bottom"/>
          </w:tcPr>
          <w:p w:rsidR="00A14A24" w:rsidRPr="00352035" w:rsidRDefault="00A14A24" w:rsidP="00C26791">
            <w:pPr>
              <w:pStyle w:val="BodyText2"/>
              <w:jc w:val="right"/>
              <w:rPr>
                <w:rFonts w:ascii="Arial" w:hAnsi="Arial" w:cs="Arial"/>
                <w:i/>
                <w:sz w:val="18"/>
                <w:szCs w:val="18"/>
              </w:rPr>
            </w:pPr>
          </w:p>
          <w:p w:rsidR="00A14A24" w:rsidRPr="00352035" w:rsidRDefault="00A14A24" w:rsidP="00C26791">
            <w:pPr>
              <w:pStyle w:val="BodyText2"/>
              <w:jc w:val="right"/>
              <w:rPr>
                <w:rFonts w:ascii="Arial" w:hAnsi="Arial" w:cs="Arial"/>
                <w:i/>
                <w:sz w:val="18"/>
                <w:szCs w:val="18"/>
              </w:rPr>
            </w:pPr>
          </w:p>
        </w:tc>
        <w:tc>
          <w:tcPr>
            <w:tcW w:w="851" w:type="dxa"/>
            <w:tcBorders>
              <w:bottom w:val="single" w:sz="6" w:space="0" w:color="auto"/>
            </w:tcBorders>
            <w:vAlign w:val="bottom"/>
          </w:tcPr>
          <w:p w:rsidR="00A14A24" w:rsidRPr="00352035" w:rsidRDefault="00A14A24" w:rsidP="00C26791">
            <w:pPr>
              <w:pStyle w:val="BodyText2"/>
              <w:tabs>
                <w:tab w:val="clear" w:pos="360"/>
                <w:tab w:val="left" w:pos="-1"/>
              </w:tabs>
              <w:ind w:left="-1"/>
              <w:jc w:val="right"/>
              <w:rPr>
                <w:rFonts w:ascii="Arial" w:hAnsi="Arial" w:cs="Arial"/>
                <w:i/>
                <w:sz w:val="18"/>
                <w:szCs w:val="18"/>
                <w:lang w:val="bg-BG"/>
              </w:rPr>
            </w:pPr>
            <w:r w:rsidRPr="00352035">
              <w:rPr>
                <w:rFonts w:ascii="Arial" w:hAnsi="Arial" w:cs="Arial"/>
                <w:i/>
                <w:sz w:val="18"/>
                <w:szCs w:val="18"/>
                <w:lang w:val="bg-BG"/>
              </w:rPr>
              <w:t>Префак-турирани услуги</w:t>
            </w:r>
          </w:p>
        </w:tc>
        <w:tc>
          <w:tcPr>
            <w:tcW w:w="142" w:type="dxa"/>
            <w:vAlign w:val="bottom"/>
          </w:tcPr>
          <w:p w:rsidR="00A14A24" w:rsidRPr="00352035" w:rsidRDefault="00A14A24" w:rsidP="00C26791">
            <w:pPr>
              <w:pStyle w:val="BodyText2"/>
              <w:tabs>
                <w:tab w:val="clear" w:pos="360"/>
                <w:tab w:val="left" w:pos="-1"/>
              </w:tabs>
              <w:ind w:left="-1" w:right="124"/>
              <w:jc w:val="right"/>
              <w:rPr>
                <w:rFonts w:ascii="Arial" w:hAnsi="Arial" w:cs="Arial"/>
                <w:i/>
                <w:sz w:val="18"/>
                <w:szCs w:val="18"/>
              </w:rPr>
            </w:pPr>
          </w:p>
        </w:tc>
        <w:tc>
          <w:tcPr>
            <w:tcW w:w="1275" w:type="dxa"/>
            <w:tcBorders>
              <w:bottom w:val="single" w:sz="6" w:space="0" w:color="auto"/>
            </w:tcBorders>
            <w:vAlign w:val="bottom"/>
          </w:tcPr>
          <w:p w:rsidR="00A14A24" w:rsidRPr="00352035" w:rsidRDefault="00A14A24" w:rsidP="00C26791">
            <w:pPr>
              <w:pStyle w:val="BodyText2"/>
              <w:tabs>
                <w:tab w:val="clear" w:pos="360"/>
                <w:tab w:val="left" w:pos="-1"/>
              </w:tabs>
              <w:ind w:left="-1" w:right="124"/>
              <w:jc w:val="right"/>
              <w:rPr>
                <w:rFonts w:ascii="Arial" w:hAnsi="Arial" w:cs="Arial"/>
                <w:i/>
                <w:sz w:val="18"/>
                <w:szCs w:val="18"/>
              </w:rPr>
            </w:pPr>
            <w:r w:rsidRPr="00352035">
              <w:rPr>
                <w:rFonts w:ascii="Arial" w:hAnsi="Arial" w:cs="Arial"/>
                <w:i/>
                <w:sz w:val="18"/>
                <w:szCs w:val="18"/>
                <w:lang w:val="bg-BG"/>
              </w:rPr>
              <w:t>Задължения към свързани лица</w:t>
            </w:r>
          </w:p>
        </w:tc>
        <w:tc>
          <w:tcPr>
            <w:tcW w:w="142" w:type="dxa"/>
            <w:vAlign w:val="bottom"/>
          </w:tcPr>
          <w:p w:rsidR="00A14A24" w:rsidRPr="00352035" w:rsidRDefault="00A14A24" w:rsidP="00C26791">
            <w:pPr>
              <w:pStyle w:val="BodyText2"/>
              <w:jc w:val="right"/>
              <w:rPr>
                <w:rFonts w:ascii="Arial" w:hAnsi="Arial" w:cs="Arial"/>
                <w:i/>
                <w:sz w:val="18"/>
                <w:szCs w:val="18"/>
              </w:rPr>
            </w:pPr>
          </w:p>
          <w:p w:rsidR="00A14A24" w:rsidRPr="00352035" w:rsidRDefault="00A14A24" w:rsidP="00C26791">
            <w:pPr>
              <w:pStyle w:val="BodyText2"/>
              <w:jc w:val="right"/>
              <w:rPr>
                <w:rFonts w:ascii="Arial" w:hAnsi="Arial" w:cs="Arial"/>
                <w:i/>
                <w:sz w:val="18"/>
                <w:szCs w:val="18"/>
              </w:rPr>
            </w:pPr>
          </w:p>
        </w:tc>
        <w:tc>
          <w:tcPr>
            <w:tcW w:w="1701" w:type="dxa"/>
            <w:tcBorders>
              <w:bottom w:val="single" w:sz="4" w:space="0" w:color="auto"/>
            </w:tcBorders>
            <w:vAlign w:val="bottom"/>
          </w:tcPr>
          <w:p w:rsidR="00A14A24" w:rsidRPr="00352035" w:rsidRDefault="00A14A24" w:rsidP="00C26791">
            <w:pPr>
              <w:pStyle w:val="BodyText2"/>
              <w:tabs>
                <w:tab w:val="clear" w:pos="360"/>
                <w:tab w:val="left" w:pos="17"/>
              </w:tabs>
              <w:ind w:left="-1"/>
              <w:jc w:val="right"/>
              <w:rPr>
                <w:rFonts w:ascii="Arial" w:hAnsi="Arial" w:cs="Arial"/>
                <w:i/>
                <w:sz w:val="18"/>
                <w:szCs w:val="18"/>
              </w:rPr>
            </w:pPr>
            <w:r w:rsidRPr="00352035">
              <w:rPr>
                <w:rFonts w:ascii="Arial" w:hAnsi="Arial" w:cs="Arial"/>
                <w:i/>
                <w:sz w:val="18"/>
                <w:szCs w:val="18"/>
                <w:lang w:val="bg-BG"/>
              </w:rPr>
              <w:t>Вид на сделките</w:t>
            </w:r>
          </w:p>
        </w:tc>
        <w:tc>
          <w:tcPr>
            <w:tcW w:w="142" w:type="dxa"/>
          </w:tcPr>
          <w:p w:rsidR="00A14A24" w:rsidRPr="00352035" w:rsidRDefault="00A14A24" w:rsidP="00C26791">
            <w:pPr>
              <w:pStyle w:val="BodyText2"/>
              <w:tabs>
                <w:tab w:val="clear" w:pos="360"/>
                <w:tab w:val="left" w:pos="17"/>
              </w:tabs>
              <w:ind w:left="-1"/>
              <w:jc w:val="right"/>
              <w:rPr>
                <w:rFonts w:ascii="Arial" w:hAnsi="Arial" w:cs="Arial"/>
                <w:i/>
                <w:sz w:val="18"/>
                <w:szCs w:val="18"/>
                <w:lang w:val="bg-BG"/>
              </w:rPr>
            </w:pPr>
          </w:p>
        </w:tc>
        <w:tc>
          <w:tcPr>
            <w:tcW w:w="1560" w:type="dxa"/>
            <w:tcBorders>
              <w:bottom w:val="single" w:sz="4" w:space="0" w:color="auto"/>
            </w:tcBorders>
            <w:vAlign w:val="bottom"/>
          </w:tcPr>
          <w:p w:rsidR="00A14A24" w:rsidRPr="00352035" w:rsidRDefault="00A14A24" w:rsidP="00C26791">
            <w:pPr>
              <w:pStyle w:val="BodyText2"/>
              <w:tabs>
                <w:tab w:val="clear" w:pos="360"/>
                <w:tab w:val="left" w:pos="17"/>
              </w:tabs>
              <w:ind w:left="-142" w:right="124"/>
              <w:jc w:val="right"/>
              <w:rPr>
                <w:rFonts w:ascii="Arial" w:hAnsi="Arial" w:cs="Arial"/>
                <w:i/>
                <w:sz w:val="18"/>
                <w:szCs w:val="18"/>
                <w:lang w:val="bg-BG"/>
              </w:rPr>
            </w:pPr>
            <w:r w:rsidRPr="00352035">
              <w:rPr>
                <w:rFonts w:ascii="Arial" w:hAnsi="Arial" w:cs="Arial"/>
                <w:i/>
                <w:sz w:val="18"/>
                <w:szCs w:val="18"/>
                <w:lang w:val="bg-BG"/>
              </w:rPr>
              <w:t>Вид на връзката със свързаното лице</w:t>
            </w:r>
          </w:p>
        </w:tc>
      </w:tr>
      <w:tr w:rsidR="00A14A24" w:rsidRPr="00352035" w:rsidTr="00E07E59">
        <w:trPr>
          <w:trHeight w:hRule="exact" w:val="284"/>
        </w:trPr>
        <w:tc>
          <w:tcPr>
            <w:tcW w:w="1277" w:type="dxa"/>
            <w:tcBorders>
              <w:top w:val="single" w:sz="6" w:space="0" w:color="auto"/>
            </w:tcBorders>
            <w:vAlign w:val="bottom"/>
          </w:tcPr>
          <w:p w:rsidR="00A14A24" w:rsidRPr="00352035" w:rsidRDefault="00A14A24" w:rsidP="00C26791">
            <w:pPr>
              <w:pStyle w:val="BodyText2"/>
              <w:ind w:left="0"/>
              <w:jc w:val="right"/>
              <w:rPr>
                <w:rFonts w:ascii="Arial" w:hAnsi="Arial" w:cs="Arial"/>
                <w:sz w:val="18"/>
                <w:szCs w:val="18"/>
              </w:rPr>
            </w:pPr>
          </w:p>
        </w:tc>
        <w:tc>
          <w:tcPr>
            <w:tcW w:w="141" w:type="dxa"/>
            <w:vAlign w:val="bottom"/>
          </w:tcPr>
          <w:p w:rsidR="00A14A24" w:rsidRPr="00352035" w:rsidRDefault="00A14A24" w:rsidP="00C26791">
            <w:pPr>
              <w:pStyle w:val="BodyText2"/>
              <w:jc w:val="right"/>
              <w:rPr>
                <w:rFonts w:ascii="Arial" w:hAnsi="Arial" w:cs="Arial"/>
                <w:sz w:val="18"/>
                <w:szCs w:val="18"/>
              </w:rPr>
            </w:pPr>
          </w:p>
        </w:tc>
        <w:tc>
          <w:tcPr>
            <w:tcW w:w="1701" w:type="dxa"/>
            <w:tcBorders>
              <w:top w:val="single" w:sz="6" w:space="0" w:color="auto"/>
            </w:tcBorders>
            <w:vAlign w:val="bottom"/>
          </w:tcPr>
          <w:p w:rsidR="00A14A24" w:rsidRPr="00352035" w:rsidRDefault="00A14A24" w:rsidP="00C26791">
            <w:pPr>
              <w:ind w:right="142"/>
              <w:jc w:val="right"/>
              <w:rPr>
                <w:rFonts w:ascii="Arial" w:eastAsia="Arial Unicode MS" w:hAnsi="Arial" w:cs="Arial"/>
                <w:sz w:val="18"/>
                <w:szCs w:val="18"/>
                <w:lang w:val="bg-BG"/>
              </w:rPr>
            </w:pPr>
            <w:r w:rsidRPr="00352035">
              <w:rPr>
                <w:rFonts w:ascii="Arial" w:hAnsi="Arial" w:cs="Arial"/>
                <w:b/>
                <w:bCs/>
                <w:sz w:val="18"/>
                <w:szCs w:val="18"/>
                <w:lang w:val="bg-BG"/>
              </w:rPr>
              <w:t>хил. лв.</w:t>
            </w:r>
          </w:p>
        </w:tc>
        <w:tc>
          <w:tcPr>
            <w:tcW w:w="142" w:type="dxa"/>
            <w:vAlign w:val="bottom"/>
          </w:tcPr>
          <w:p w:rsidR="00A14A24" w:rsidRPr="00352035" w:rsidRDefault="00A14A24" w:rsidP="00C26791">
            <w:pPr>
              <w:pStyle w:val="BodyText2"/>
              <w:jc w:val="right"/>
              <w:rPr>
                <w:rFonts w:ascii="Arial" w:hAnsi="Arial" w:cs="Arial"/>
                <w:sz w:val="18"/>
                <w:szCs w:val="18"/>
              </w:rPr>
            </w:pPr>
          </w:p>
        </w:tc>
        <w:tc>
          <w:tcPr>
            <w:tcW w:w="851" w:type="dxa"/>
            <w:tcBorders>
              <w:top w:val="single" w:sz="6" w:space="0" w:color="auto"/>
            </w:tcBorders>
            <w:vAlign w:val="bottom"/>
          </w:tcPr>
          <w:p w:rsidR="00A14A24" w:rsidRPr="00352035" w:rsidRDefault="00A14A24" w:rsidP="00C26791">
            <w:pPr>
              <w:ind w:right="142"/>
              <w:jc w:val="right"/>
              <w:rPr>
                <w:rFonts w:ascii="Arial" w:eastAsia="Arial Unicode MS" w:hAnsi="Arial" w:cs="Arial"/>
                <w:sz w:val="18"/>
                <w:szCs w:val="18"/>
                <w:lang w:val="bg-BG"/>
              </w:rPr>
            </w:pPr>
            <w:r w:rsidRPr="00352035">
              <w:rPr>
                <w:rFonts w:ascii="Arial" w:hAnsi="Arial" w:cs="Arial"/>
                <w:b/>
                <w:bCs/>
                <w:sz w:val="18"/>
                <w:szCs w:val="18"/>
                <w:lang w:val="bg-BG"/>
              </w:rPr>
              <w:t>хил. лв.</w:t>
            </w:r>
          </w:p>
        </w:tc>
        <w:tc>
          <w:tcPr>
            <w:tcW w:w="141" w:type="dxa"/>
            <w:vAlign w:val="bottom"/>
          </w:tcPr>
          <w:p w:rsidR="00A14A24" w:rsidRPr="00352035" w:rsidRDefault="00A14A24" w:rsidP="00C26791">
            <w:pPr>
              <w:ind w:right="142"/>
              <w:jc w:val="right"/>
              <w:rPr>
                <w:rFonts w:ascii="Arial" w:eastAsia="Arial Unicode MS" w:hAnsi="Arial" w:cs="Arial"/>
                <w:sz w:val="18"/>
                <w:szCs w:val="18"/>
                <w:lang w:val="bg-BG"/>
              </w:rPr>
            </w:pPr>
          </w:p>
        </w:tc>
        <w:tc>
          <w:tcPr>
            <w:tcW w:w="851" w:type="dxa"/>
            <w:tcBorders>
              <w:top w:val="single" w:sz="6" w:space="0" w:color="auto"/>
            </w:tcBorders>
            <w:vAlign w:val="bottom"/>
          </w:tcPr>
          <w:p w:rsidR="00A14A24" w:rsidRPr="00352035" w:rsidRDefault="00A14A24" w:rsidP="00C26791">
            <w:pPr>
              <w:ind w:right="142"/>
              <w:jc w:val="right"/>
              <w:rPr>
                <w:rFonts w:ascii="Arial" w:eastAsia="Arial Unicode MS" w:hAnsi="Arial" w:cs="Arial"/>
                <w:sz w:val="18"/>
                <w:szCs w:val="18"/>
                <w:lang w:val="bg-BG"/>
              </w:rPr>
            </w:pPr>
            <w:r w:rsidRPr="00352035">
              <w:rPr>
                <w:rFonts w:ascii="Arial" w:hAnsi="Arial" w:cs="Arial"/>
                <w:b/>
                <w:bCs/>
                <w:sz w:val="18"/>
                <w:szCs w:val="18"/>
                <w:lang w:val="bg-BG"/>
              </w:rPr>
              <w:t>хил. лв.</w:t>
            </w:r>
          </w:p>
        </w:tc>
        <w:tc>
          <w:tcPr>
            <w:tcW w:w="142" w:type="dxa"/>
            <w:vAlign w:val="bottom"/>
          </w:tcPr>
          <w:p w:rsidR="00A14A24" w:rsidRPr="00352035" w:rsidRDefault="00A14A24" w:rsidP="00C26791">
            <w:pPr>
              <w:ind w:right="142"/>
              <w:jc w:val="right"/>
              <w:rPr>
                <w:rFonts w:ascii="Arial" w:eastAsia="Arial Unicode MS" w:hAnsi="Arial" w:cs="Arial"/>
                <w:sz w:val="18"/>
                <w:szCs w:val="18"/>
              </w:rPr>
            </w:pPr>
          </w:p>
        </w:tc>
        <w:tc>
          <w:tcPr>
            <w:tcW w:w="1275" w:type="dxa"/>
            <w:tcBorders>
              <w:top w:val="single" w:sz="6" w:space="0" w:color="auto"/>
            </w:tcBorders>
            <w:vAlign w:val="bottom"/>
          </w:tcPr>
          <w:p w:rsidR="00A14A24" w:rsidRPr="00352035" w:rsidRDefault="00A14A24" w:rsidP="00C26791">
            <w:pPr>
              <w:ind w:right="142"/>
              <w:jc w:val="right"/>
              <w:rPr>
                <w:rFonts w:ascii="Arial" w:eastAsia="Arial Unicode MS" w:hAnsi="Arial" w:cs="Arial"/>
                <w:sz w:val="18"/>
                <w:szCs w:val="18"/>
                <w:lang w:val="bg-BG"/>
              </w:rPr>
            </w:pPr>
            <w:r w:rsidRPr="00352035">
              <w:rPr>
                <w:rFonts w:ascii="Arial" w:hAnsi="Arial" w:cs="Arial"/>
                <w:b/>
                <w:bCs/>
                <w:sz w:val="18"/>
                <w:szCs w:val="18"/>
                <w:lang w:val="bg-BG"/>
              </w:rPr>
              <w:t>хил. лв.</w:t>
            </w:r>
          </w:p>
        </w:tc>
        <w:tc>
          <w:tcPr>
            <w:tcW w:w="142" w:type="dxa"/>
            <w:vAlign w:val="bottom"/>
          </w:tcPr>
          <w:p w:rsidR="00A14A24" w:rsidRPr="00352035" w:rsidRDefault="00A14A24" w:rsidP="00C26791">
            <w:pPr>
              <w:jc w:val="right"/>
              <w:rPr>
                <w:rFonts w:ascii="Arial" w:hAnsi="Arial" w:cs="Arial"/>
                <w:sz w:val="18"/>
                <w:szCs w:val="18"/>
              </w:rPr>
            </w:pPr>
          </w:p>
        </w:tc>
        <w:tc>
          <w:tcPr>
            <w:tcW w:w="1701" w:type="dxa"/>
            <w:tcBorders>
              <w:top w:val="single" w:sz="4" w:space="0" w:color="auto"/>
            </w:tcBorders>
            <w:vAlign w:val="bottom"/>
          </w:tcPr>
          <w:p w:rsidR="00A14A24" w:rsidRPr="00352035" w:rsidRDefault="00A14A24" w:rsidP="00C26791">
            <w:pPr>
              <w:jc w:val="right"/>
              <w:rPr>
                <w:rFonts w:ascii="Arial" w:hAnsi="Arial" w:cs="Arial"/>
                <w:sz w:val="18"/>
                <w:szCs w:val="18"/>
              </w:rPr>
            </w:pPr>
          </w:p>
        </w:tc>
        <w:tc>
          <w:tcPr>
            <w:tcW w:w="142" w:type="dxa"/>
          </w:tcPr>
          <w:p w:rsidR="00A14A24" w:rsidRPr="00352035" w:rsidRDefault="00A14A24" w:rsidP="00C26791">
            <w:pPr>
              <w:jc w:val="right"/>
              <w:rPr>
                <w:rFonts w:ascii="Arial" w:hAnsi="Arial" w:cs="Arial"/>
                <w:sz w:val="18"/>
                <w:szCs w:val="18"/>
              </w:rPr>
            </w:pPr>
          </w:p>
        </w:tc>
        <w:tc>
          <w:tcPr>
            <w:tcW w:w="1560" w:type="dxa"/>
            <w:tcBorders>
              <w:top w:val="single" w:sz="4" w:space="0" w:color="auto"/>
            </w:tcBorders>
            <w:vAlign w:val="bottom"/>
          </w:tcPr>
          <w:p w:rsidR="00A14A24" w:rsidRPr="00352035" w:rsidRDefault="00A14A24" w:rsidP="00C26791">
            <w:pPr>
              <w:ind w:left="-142"/>
              <w:jc w:val="right"/>
              <w:rPr>
                <w:rFonts w:ascii="Arial" w:hAnsi="Arial" w:cs="Arial"/>
                <w:sz w:val="18"/>
                <w:szCs w:val="18"/>
              </w:rPr>
            </w:pPr>
          </w:p>
        </w:tc>
      </w:tr>
      <w:tr w:rsidR="00A14A24" w:rsidRPr="00352035" w:rsidTr="00E07E59">
        <w:trPr>
          <w:trHeight w:hRule="exact" w:val="125"/>
        </w:trPr>
        <w:tc>
          <w:tcPr>
            <w:tcW w:w="1277" w:type="dxa"/>
            <w:vAlign w:val="center"/>
          </w:tcPr>
          <w:p w:rsidR="00A14A24" w:rsidRPr="00352035" w:rsidRDefault="00A14A24" w:rsidP="00C26791">
            <w:pPr>
              <w:pStyle w:val="BodyText2"/>
              <w:ind w:left="0"/>
              <w:jc w:val="left"/>
              <w:rPr>
                <w:rFonts w:ascii="Arial" w:hAnsi="Arial" w:cs="Arial"/>
                <w:sz w:val="18"/>
                <w:szCs w:val="18"/>
                <w:highlight w:val="yellow"/>
              </w:rPr>
            </w:pPr>
          </w:p>
        </w:tc>
        <w:tc>
          <w:tcPr>
            <w:tcW w:w="141" w:type="dxa"/>
          </w:tcPr>
          <w:p w:rsidR="00A14A24" w:rsidRPr="00352035" w:rsidRDefault="00A14A24" w:rsidP="00C26791">
            <w:pPr>
              <w:pStyle w:val="BodyText2"/>
              <w:rPr>
                <w:rFonts w:ascii="Arial" w:hAnsi="Arial" w:cs="Arial"/>
                <w:sz w:val="18"/>
                <w:szCs w:val="18"/>
                <w:highlight w:val="yellow"/>
              </w:rPr>
            </w:pPr>
          </w:p>
        </w:tc>
        <w:tc>
          <w:tcPr>
            <w:tcW w:w="1701" w:type="dxa"/>
            <w:vAlign w:val="center"/>
          </w:tcPr>
          <w:p w:rsidR="00A14A24" w:rsidRPr="00352035" w:rsidRDefault="00A14A24" w:rsidP="00C26791">
            <w:pPr>
              <w:ind w:right="142"/>
              <w:jc w:val="right"/>
              <w:rPr>
                <w:rFonts w:ascii="Arial" w:eastAsia="Arial Unicode MS" w:hAnsi="Arial" w:cs="Arial"/>
                <w:sz w:val="18"/>
                <w:szCs w:val="18"/>
                <w:highlight w:val="yellow"/>
              </w:rPr>
            </w:pPr>
          </w:p>
        </w:tc>
        <w:tc>
          <w:tcPr>
            <w:tcW w:w="142" w:type="dxa"/>
            <w:vAlign w:val="center"/>
          </w:tcPr>
          <w:p w:rsidR="00A14A24" w:rsidRPr="00352035" w:rsidRDefault="00A14A24" w:rsidP="00C26791">
            <w:pPr>
              <w:pStyle w:val="BodyText2"/>
              <w:jc w:val="right"/>
              <w:rPr>
                <w:rFonts w:ascii="Arial" w:hAnsi="Arial" w:cs="Arial"/>
                <w:sz w:val="18"/>
                <w:szCs w:val="18"/>
                <w:highlight w:val="yellow"/>
              </w:rPr>
            </w:pPr>
          </w:p>
        </w:tc>
        <w:tc>
          <w:tcPr>
            <w:tcW w:w="851" w:type="dxa"/>
            <w:vAlign w:val="center"/>
          </w:tcPr>
          <w:p w:rsidR="00A14A24" w:rsidRPr="00352035" w:rsidRDefault="00A14A24" w:rsidP="00C26791">
            <w:pPr>
              <w:ind w:right="142"/>
              <w:jc w:val="right"/>
              <w:rPr>
                <w:rFonts w:ascii="Arial" w:eastAsia="Arial Unicode MS" w:hAnsi="Arial" w:cs="Arial"/>
                <w:sz w:val="18"/>
                <w:szCs w:val="18"/>
                <w:highlight w:val="yellow"/>
              </w:rPr>
            </w:pPr>
          </w:p>
        </w:tc>
        <w:tc>
          <w:tcPr>
            <w:tcW w:w="141" w:type="dxa"/>
            <w:vAlign w:val="center"/>
          </w:tcPr>
          <w:p w:rsidR="00A14A24" w:rsidRPr="00352035" w:rsidRDefault="00A14A24" w:rsidP="00C26791">
            <w:pPr>
              <w:ind w:right="142"/>
              <w:jc w:val="right"/>
              <w:rPr>
                <w:rFonts w:ascii="Arial" w:eastAsia="Arial Unicode MS" w:hAnsi="Arial" w:cs="Arial"/>
                <w:sz w:val="18"/>
                <w:szCs w:val="18"/>
                <w:highlight w:val="yellow"/>
                <w:lang w:val="bg-BG"/>
              </w:rPr>
            </w:pPr>
          </w:p>
        </w:tc>
        <w:tc>
          <w:tcPr>
            <w:tcW w:w="851" w:type="dxa"/>
            <w:vAlign w:val="center"/>
          </w:tcPr>
          <w:p w:rsidR="00A14A24" w:rsidRPr="00352035" w:rsidRDefault="00A14A24" w:rsidP="00C26791">
            <w:pPr>
              <w:ind w:right="142"/>
              <w:jc w:val="right"/>
              <w:rPr>
                <w:rFonts w:ascii="Arial" w:eastAsia="Arial Unicode MS" w:hAnsi="Arial" w:cs="Arial"/>
                <w:sz w:val="18"/>
                <w:szCs w:val="18"/>
                <w:highlight w:val="yellow"/>
              </w:rPr>
            </w:pPr>
          </w:p>
        </w:tc>
        <w:tc>
          <w:tcPr>
            <w:tcW w:w="142" w:type="dxa"/>
            <w:vAlign w:val="center"/>
          </w:tcPr>
          <w:p w:rsidR="00A14A24" w:rsidRPr="00352035" w:rsidRDefault="00A14A24" w:rsidP="00C26791">
            <w:pPr>
              <w:ind w:right="142"/>
              <w:jc w:val="right"/>
              <w:rPr>
                <w:rFonts w:ascii="Arial" w:eastAsia="Arial Unicode MS" w:hAnsi="Arial" w:cs="Arial"/>
                <w:sz w:val="18"/>
                <w:szCs w:val="18"/>
                <w:highlight w:val="yellow"/>
              </w:rPr>
            </w:pPr>
          </w:p>
        </w:tc>
        <w:tc>
          <w:tcPr>
            <w:tcW w:w="1275" w:type="dxa"/>
            <w:vAlign w:val="center"/>
          </w:tcPr>
          <w:p w:rsidR="00A14A24" w:rsidRPr="00352035" w:rsidRDefault="00A14A24" w:rsidP="00C26791">
            <w:pPr>
              <w:ind w:right="142"/>
              <w:jc w:val="right"/>
              <w:rPr>
                <w:rFonts w:ascii="Arial" w:eastAsia="Arial Unicode MS" w:hAnsi="Arial" w:cs="Arial"/>
                <w:sz w:val="18"/>
                <w:szCs w:val="18"/>
                <w:highlight w:val="yellow"/>
              </w:rPr>
            </w:pPr>
          </w:p>
        </w:tc>
        <w:tc>
          <w:tcPr>
            <w:tcW w:w="142" w:type="dxa"/>
            <w:vAlign w:val="center"/>
          </w:tcPr>
          <w:p w:rsidR="00A14A24" w:rsidRPr="00352035" w:rsidRDefault="00A14A24" w:rsidP="00C26791">
            <w:pPr>
              <w:jc w:val="right"/>
              <w:rPr>
                <w:rFonts w:ascii="Arial" w:hAnsi="Arial" w:cs="Arial"/>
                <w:sz w:val="18"/>
                <w:szCs w:val="18"/>
                <w:highlight w:val="yellow"/>
              </w:rPr>
            </w:pPr>
          </w:p>
        </w:tc>
        <w:tc>
          <w:tcPr>
            <w:tcW w:w="1701" w:type="dxa"/>
            <w:vAlign w:val="center"/>
          </w:tcPr>
          <w:p w:rsidR="00A14A24" w:rsidRPr="00352035" w:rsidRDefault="00A14A24" w:rsidP="00C26791">
            <w:pPr>
              <w:jc w:val="right"/>
              <w:rPr>
                <w:rFonts w:ascii="Arial" w:hAnsi="Arial" w:cs="Arial"/>
                <w:sz w:val="18"/>
                <w:szCs w:val="18"/>
                <w:highlight w:val="yellow"/>
              </w:rPr>
            </w:pPr>
          </w:p>
        </w:tc>
        <w:tc>
          <w:tcPr>
            <w:tcW w:w="142" w:type="dxa"/>
          </w:tcPr>
          <w:p w:rsidR="00A14A24" w:rsidRPr="00352035" w:rsidRDefault="00A14A24" w:rsidP="00C26791">
            <w:pPr>
              <w:jc w:val="right"/>
              <w:rPr>
                <w:rFonts w:ascii="Arial" w:hAnsi="Arial" w:cs="Arial"/>
                <w:sz w:val="18"/>
                <w:szCs w:val="18"/>
                <w:highlight w:val="yellow"/>
              </w:rPr>
            </w:pPr>
          </w:p>
        </w:tc>
        <w:tc>
          <w:tcPr>
            <w:tcW w:w="1560" w:type="dxa"/>
          </w:tcPr>
          <w:p w:rsidR="00A14A24" w:rsidRPr="00352035" w:rsidRDefault="00A14A24" w:rsidP="00C26791">
            <w:pPr>
              <w:jc w:val="right"/>
              <w:rPr>
                <w:rFonts w:ascii="Arial" w:hAnsi="Arial" w:cs="Arial"/>
                <w:sz w:val="18"/>
                <w:szCs w:val="18"/>
                <w:highlight w:val="yellow"/>
              </w:rPr>
            </w:pPr>
          </w:p>
        </w:tc>
      </w:tr>
      <w:tr w:rsidR="00A80A62" w:rsidRPr="00352035" w:rsidTr="00E07E59">
        <w:trPr>
          <w:trHeight w:hRule="exact" w:val="756"/>
        </w:trPr>
        <w:tc>
          <w:tcPr>
            <w:tcW w:w="1277" w:type="dxa"/>
            <w:vAlign w:val="center"/>
          </w:tcPr>
          <w:p w:rsidR="00A80A62" w:rsidRPr="00352035" w:rsidRDefault="00A80A62" w:rsidP="00A80A62">
            <w:pPr>
              <w:pStyle w:val="BodyText2"/>
              <w:ind w:left="0"/>
              <w:jc w:val="left"/>
              <w:rPr>
                <w:rFonts w:ascii="Arial" w:hAnsi="Arial" w:cs="Arial"/>
                <w:sz w:val="18"/>
                <w:szCs w:val="18"/>
                <w:lang w:val="bg-BG"/>
              </w:rPr>
            </w:pPr>
            <w:r w:rsidRPr="00352035">
              <w:rPr>
                <w:rFonts w:ascii="Arial" w:hAnsi="Arial" w:cs="Arial"/>
                <w:sz w:val="18"/>
                <w:szCs w:val="18"/>
                <w:lang w:val="bg-BG"/>
              </w:rPr>
              <w:t>ВГЕ 1 ЕООД</w:t>
            </w:r>
          </w:p>
        </w:tc>
        <w:tc>
          <w:tcPr>
            <w:tcW w:w="141" w:type="dxa"/>
          </w:tcPr>
          <w:p w:rsidR="00A80A62" w:rsidRPr="00352035" w:rsidRDefault="00A80A62" w:rsidP="00A80A62">
            <w:pPr>
              <w:pStyle w:val="BodyText2"/>
              <w:rPr>
                <w:rFonts w:ascii="Arial" w:hAnsi="Arial" w:cs="Arial"/>
                <w:sz w:val="18"/>
                <w:szCs w:val="18"/>
              </w:rPr>
            </w:pPr>
          </w:p>
        </w:tc>
        <w:tc>
          <w:tcPr>
            <w:tcW w:w="1701" w:type="dxa"/>
            <w:vAlign w:val="center"/>
          </w:tcPr>
          <w:p w:rsidR="00A80A62" w:rsidRPr="00352035" w:rsidRDefault="00A80A62" w:rsidP="00A80A62">
            <w:pPr>
              <w:ind w:right="142"/>
              <w:jc w:val="right"/>
              <w:rPr>
                <w:rFonts w:ascii="Arial" w:eastAsia="Arial Unicode MS" w:hAnsi="Arial" w:cs="Arial"/>
                <w:sz w:val="18"/>
                <w:szCs w:val="18"/>
              </w:rPr>
            </w:pPr>
            <w:r w:rsidRPr="00352035">
              <w:rPr>
                <w:rFonts w:ascii="Arial" w:eastAsia="Arial Unicode MS" w:hAnsi="Arial" w:cs="Arial"/>
                <w:sz w:val="18"/>
                <w:szCs w:val="18"/>
              </w:rPr>
              <w:t>-</w:t>
            </w:r>
          </w:p>
        </w:tc>
        <w:tc>
          <w:tcPr>
            <w:tcW w:w="142" w:type="dxa"/>
            <w:vAlign w:val="center"/>
          </w:tcPr>
          <w:p w:rsidR="00A80A62" w:rsidRPr="00352035" w:rsidRDefault="00A80A62" w:rsidP="00A80A62">
            <w:pPr>
              <w:pStyle w:val="BodyText2"/>
              <w:ind w:left="0"/>
              <w:jc w:val="right"/>
              <w:rPr>
                <w:rFonts w:ascii="Arial" w:hAnsi="Arial" w:cs="Arial"/>
                <w:sz w:val="18"/>
                <w:szCs w:val="18"/>
              </w:rPr>
            </w:pPr>
          </w:p>
        </w:tc>
        <w:tc>
          <w:tcPr>
            <w:tcW w:w="851" w:type="dxa"/>
            <w:vAlign w:val="center"/>
          </w:tcPr>
          <w:p w:rsidR="00A80A62" w:rsidRPr="00352035" w:rsidRDefault="00A80A62" w:rsidP="00A80A62">
            <w:pPr>
              <w:ind w:right="142"/>
              <w:jc w:val="right"/>
              <w:rPr>
                <w:rFonts w:ascii="Arial" w:eastAsia="Arial Unicode MS" w:hAnsi="Arial" w:cs="Arial"/>
                <w:sz w:val="18"/>
                <w:szCs w:val="18"/>
              </w:rPr>
            </w:pPr>
            <w:r w:rsidRPr="00352035">
              <w:rPr>
                <w:rFonts w:ascii="Arial" w:eastAsia="Arial Unicode MS" w:hAnsi="Arial" w:cs="Arial"/>
                <w:sz w:val="18"/>
                <w:szCs w:val="18"/>
              </w:rPr>
              <w:t>-</w:t>
            </w:r>
          </w:p>
        </w:tc>
        <w:tc>
          <w:tcPr>
            <w:tcW w:w="141" w:type="dxa"/>
            <w:vAlign w:val="center"/>
          </w:tcPr>
          <w:p w:rsidR="00A80A62" w:rsidRPr="00352035" w:rsidRDefault="00A80A62" w:rsidP="00A80A62">
            <w:pPr>
              <w:ind w:right="142"/>
              <w:jc w:val="right"/>
              <w:rPr>
                <w:rFonts w:ascii="Arial" w:eastAsia="Arial Unicode MS" w:hAnsi="Arial" w:cs="Arial"/>
                <w:sz w:val="18"/>
                <w:szCs w:val="18"/>
                <w:lang w:val="bg-BG"/>
              </w:rPr>
            </w:pPr>
          </w:p>
        </w:tc>
        <w:tc>
          <w:tcPr>
            <w:tcW w:w="851" w:type="dxa"/>
            <w:vAlign w:val="center"/>
          </w:tcPr>
          <w:p w:rsidR="00A80A62" w:rsidRPr="002660CE" w:rsidRDefault="00A80A62" w:rsidP="00A80A62">
            <w:pPr>
              <w:ind w:right="142"/>
              <w:jc w:val="right"/>
              <w:rPr>
                <w:rFonts w:ascii="Arial" w:eastAsia="Arial Unicode MS" w:hAnsi="Arial" w:cs="Arial"/>
                <w:sz w:val="18"/>
                <w:szCs w:val="18"/>
                <w:lang w:val="bg-BG"/>
              </w:rPr>
            </w:pPr>
            <w:r>
              <w:rPr>
                <w:rFonts w:ascii="Arial" w:eastAsia="Arial Unicode MS" w:hAnsi="Arial" w:cs="Arial"/>
                <w:sz w:val="18"/>
                <w:szCs w:val="18"/>
                <w:lang w:val="bg-BG"/>
              </w:rPr>
              <w:t>14</w:t>
            </w:r>
          </w:p>
        </w:tc>
        <w:tc>
          <w:tcPr>
            <w:tcW w:w="142" w:type="dxa"/>
            <w:vAlign w:val="center"/>
          </w:tcPr>
          <w:p w:rsidR="00A80A62" w:rsidRPr="00352035" w:rsidRDefault="00A80A62" w:rsidP="00A80A62">
            <w:pPr>
              <w:ind w:right="142"/>
              <w:jc w:val="right"/>
              <w:rPr>
                <w:rFonts w:ascii="Arial" w:eastAsia="Arial Unicode MS" w:hAnsi="Arial" w:cs="Arial"/>
                <w:sz w:val="18"/>
                <w:szCs w:val="18"/>
              </w:rPr>
            </w:pPr>
          </w:p>
        </w:tc>
        <w:tc>
          <w:tcPr>
            <w:tcW w:w="1275" w:type="dxa"/>
            <w:vAlign w:val="center"/>
          </w:tcPr>
          <w:p w:rsidR="00A80A62" w:rsidRPr="00352035" w:rsidRDefault="00A80A62" w:rsidP="00A80A62">
            <w:pPr>
              <w:ind w:right="142"/>
              <w:jc w:val="right"/>
              <w:rPr>
                <w:rFonts w:ascii="Arial" w:eastAsia="Arial Unicode MS" w:hAnsi="Arial" w:cs="Arial"/>
                <w:sz w:val="18"/>
                <w:szCs w:val="18"/>
              </w:rPr>
            </w:pPr>
            <w:r>
              <w:rPr>
                <w:rFonts w:ascii="Arial" w:eastAsia="Arial Unicode MS" w:hAnsi="Arial" w:cs="Arial"/>
                <w:sz w:val="18"/>
                <w:szCs w:val="18"/>
              </w:rPr>
              <w:t>34</w:t>
            </w:r>
          </w:p>
        </w:tc>
        <w:tc>
          <w:tcPr>
            <w:tcW w:w="142" w:type="dxa"/>
            <w:vAlign w:val="center"/>
          </w:tcPr>
          <w:p w:rsidR="00A80A62" w:rsidRPr="00352035" w:rsidRDefault="00A80A62" w:rsidP="00A80A62">
            <w:pPr>
              <w:rPr>
                <w:rFonts w:ascii="Arial" w:hAnsi="Arial" w:cs="Arial"/>
                <w:sz w:val="18"/>
                <w:szCs w:val="18"/>
              </w:rPr>
            </w:pPr>
          </w:p>
        </w:tc>
        <w:tc>
          <w:tcPr>
            <w:tcW w:w="1701" w:type="dxa"/>
            <w:vAlign w:val="center"/>
          </w:tcPr>
          <w:p w:rsidR="00A80A62" w:rsidRPr="00352035" w:rsidRDefault="00A80A62" w:rsidP="00A80A62">
            <w:pPr>
              <w:jc w:val="left"/>
              <w:rPr>
                <w:rFonts w:ascii="Arial" w:hAnsi="Arial" w:cs="Arial"/>
                <w:sz w:val="18"/>
                <w:szCs w:val="18"/>
              </w:rPr>
            </w:pPr>
            <w:r w:rsidRPr="00352035">
              <w:rPr>
                <w:rFonts w:ascii="Arial" w:hAnsi="Arial" w:cs="Arial"/>
                <w:sz w:val="18"/>
                <w:szCs w:val="18"/>
                <w:lang w:val="bg-BG"/>
              </w:rPr>
              <w:t>Префактурирани административни разходи</w:t>
            </w:r>
          </w:p>
        </w:tc>
        <w:tc>
          <w:tcPr>
            <w:tcW w:w="142" w:type="dxa"/>
          </w:tcPr>
          <w:p w:rsidR="00A80A62" w:rsidRPr="00352035" w:rsidRDefault="00A80A62" w:rsidP="00A80A62">
            <w:pPr>
              <w:jc w:val="left"/>
              <w:rPr>
                <w:rFonts w:ascii="Arial" w:hAnsi="Arial" w:cs="Arial"/>
                <w:sz w:val="18"/>
                <w:szCs w:val="18"/>
                <w:lang w:val="bg-BG"/>
              </w:rPr>
            </w:pPr>
          </w:p>
        </w:tc>
        <w:tc>
          <w:tcPr>
            <w:tcW w:w="1560" w:type="dxa"/>
            <w:vAlign w:val="center"/>
          </w:tcPr>
          <w:p w:rsidR="00A80A62" w:rsidRPr="00352035" w:rsidRDefault="00A80A62" w:rsidP="00A80A62">
            <w:pPr>
              <w:jc w:val="left"/>
              <w:rPr>
                <w:rFonts w:ascii="Arial" w:hAnsi="Arial" w:cs="Arial"/>
                <w:sz w:val="18"/>
                <w:szCs w:val="18"/>
                <w:lang w:val="bg-BG"/>
              </w:rPr>
            </w:pPr>
            <w:r w:rsidRPr="00352035">
              <w:rPr>
                <w:rFonts w:ascii="Arial" w:hAnsi="Arial" w:cs="Arial"/>
                <w:sz w:val="18"/>
                <w:szCs w:val="18"/>
                <w:lang w:val="bg-BG"/>
              </w:rPr>
              <w:t>Компания майка</w:t>
            </w:r>
          </w:p>
        </w:tc>
      </w:tr>
      <w:tr w:rsidR="00A80A62" w:rsidRPr="00352035" w:rsidTr="009566E8">
        <w:trPr>
          <w:trHeight w:hRule="exact" w:val="644"/>
        </w:trPr>
        <w:tc>
          <w:tcPr>
            <w:tcW w:w="1277" w:type="dxa"/>
            <w:vAlign w:val="center"/>
          </w:tcPr>
          <w:p w:rsidR="00A80A62" w:rsidRPr="00352035" w:rsidRDefault="00A80A62" w:rsidP="00A80A62">
            <w:pPr>
              <w:jc w:val="left"/>
              <w:rPr>
                <w:rFonts w:ascii="Arial" w:hAnsi="Arial" w:cs="Arial"/>
                <w:sz w:val="18"/>
                <w:szCs w:val="18"/>
                <w:lang w:val="bg-BG"/>
              </w:rPr>
            </w:pPr>
            <w:r w:rsidRPr="00352035">
              <w:rPr>
                <w:rFonts w:ascii="Arial" w:hAnsi="Arial" w:cs="Arial"/>
                <w:sz w:val="18"/>
                <w:szCs w:val="18"/>
                <w:lang w:val="bg-BG"/>
              </w:rPr>
              <w:t>ВГЕ 1 ЕООД</w:t>
            </w:r>
          </w:p>
        </w:tc>
        <w:tc>
          <w:tcPr>
            <w:tcW w:w="141" w:type="dxa"/>
            <w:vAlign w:val="bottom"/>
          </w:tcPr>
          <w:p w:rsidR="00A80A62" w:rsidRPr="00352035" w:rsidRDefault="00A80A62" w:rsidP="00A80A62">
            <w:pPr>
              <w:pStyle w:val="BodyText2"/>
              <w:jc w:val="right"/>
              <w:rPr>
                <w:rFonts w:ascii="Arial" w:hAnsi="Arial" w:cs="Arial"/>
                <w:sz w:val="18"/>
                <w:szCs w:val="18"/>
              </w:rPr>
            </w:pPr>
          </w:p>
        </w:tc>
        <w:tc>
          <w:tcPr>
            <w:tcW w:w="1701" w:type="dxa"/>
            <w:tcBorders>
              <w:bottom w:val="single" w:sz="6" w:space="0" w:color="auto"/>
            </w:tcBorders>
            <w:vAlign w:val="center"/>
          </w:tcPr>
          <w:p w:rsidR="00A80A62" w:rsidRPr="00080F7D" w:rsidRDefault="00A80A62" w:rsidP="00A80A62">
            <w:pPr>
              <w:ind w:right="142"/>
              <w:jc w:val="right"/>
              <w:rPr>
                <w:rFonts w:ascii="Arial" w:eastAsia="Arial Unicode MS" w:hAnsi="Arial" w:cs="Arial"/>
                <w:sz w:val="18"/>
                <w:szCs w:val="18"/>
                <w:lang w:val="bg-BG"/>
              </w:rPr>
            </w:pPr>
            <w:r>
              <w:rPr>
                <w:rFonts w:ascii="Arial" w:eastAsia="Arial Unicode MS" w:hAnsi="Arial" w:cs="Arial"/>
                <w:sz w:val="18"/>
                <w:szCs w:val="18"/>
                <w:lang w:val="bg-BG"/>
              </w:rPr>
              <w:t>22</w:t>
            </w:r>
          </w:p>
        </w:tc>
        <w:tc>
          <w:tcPr>
            <w:tcW w:w="142" w:type="dxa"/>
            <w:vAlign w:val="center"/>
          </w:tcPr>
          <w:p w:rsidR="00A80A62" w:rsidRPr="00352035" w:rsidRDefault="00A80A62" w:rsidP="00A80A62">
            <w:pPr>
              <w:pStyle w:val="BodyText2"/>
              <w:ind w:left="0"/>
              <w:jc w:val="right"/>
              <w:rPr>
                <w:rFonts w:ascii="Arial" w:hAnsi="Arial" w:cs="Arial"/>
                <w:sz w:val="18"/>
                <w:szCs w:val="18"/>
              </w:rPr>
            </w:pPr>
          </w:p>
        </w:tc>
        <w:tc>
          <w:tcPr>
            <w:tcW w:w="851" w:type="dxa"/>
            <w:tcBorders>
              <w:bottom w:val="single" w:sz="6" w:space="0" w:color="auto"/>
            </w:tcBorders>
            <w:vAlign w:val="center"/>
          </w:tcPr>
          <w:p w:rsidR="00A80A62" w:rsidRPr="00080F7D" w:rsidRDefault="00A80A62" w:rsidP="00A80A62">
            <w:pPr>
              <w:ind w:right="142"/>
              <w:jc w:val="right"/>
              <w:rPr>
                <w:rFonts w:ascii="Arial" w:eastAsia="Arial Unicode MS" w:hAnsi="Arial" w:cs="Arial"/>
                <w:sz w:val="18"/>
                <w:szCs w:val="18"/>
                <w:lang w:val="bg-BG"/>
              </w:rPr>
            </w:pPr>
            <w:r>
              <w:rPr>
                <w:rFonts w:ascii="Arial" w:eastAsia="Arial Unicode MS" w:hAnsi="Arial" w:cs="Arial"/>
                <w:sz w:val="18"/>
                <w:szCs w:val="18"/>
                <w:lang w:val="bg-BG"/>
              </w:rPr>
              <w:t>17</w:t>
            </w:r>
          </w:p>
        </w:tc>
        <w:tc>
          <w:tcPr>
            <w:tcW w:w="141" w:type="dxa"/>
            <w:vAlign w:val="center"/>
          </w:tcPr>
          <w:p w:rsidR="00A80A62" w:rsidRPr="00352035" w:rsidRDefault="00A80A62" w:rsidP="00A80A62">
            <w:pPr>
              <w:ind w:right="142"/>
              <w:jc w:val="right"/>
              <w:rPr>
                <w:rFonts w:ascii="Arial" w:eastAsia="Arial Unicode MS" w:hAnsi="Arial" w:cs="Arial"/>
                <w:sz w:val="18"/>
                <w:szCs w:val="18"/>
                <w:lang w:val="bg-BG"/>
              </w:rPr>
            </w:pPr>
          </w:p>
        </w:tc>
        <w:tc>
          <w:tcPr>
            <w:tcW w:w="851" w:type="dxa"/>
            <w:tcBorders>
              <w:bottom w:val="single" w:sz="6" w:space="0" w:color="auto"/>
            </w:tcBorders>
            <w:vAlign w:val="center"/>
          </w:tcPr>
          <w:p w:rsidR="00A80A62" w:rsidRPr="00352035" w:rsidRDefault="00A80A62" w:rsidP="00A80A62">
            <w:pPr>
              <w:ind w:right="142"/>
              <w:jc w:val="right"/>
              <w:rPr>
                <w:rFonts w:ascii="Arial" w:eastAsia="Arial Unicode MS" w:hAnsi="Arial" w:cs="Arial"/>
                <w:sz w:val="18"/>
                <w:szCs w:val="18"/>
              </w:rPr>
            </w:pPr>
            <w:r w:rsidRPr="00352035">
              <w:rPr>
                <w:rFonts w:ascii="Arial" w:eastAsia="Arial Unicode MS" w:hAnsi="Arial" w:cs="Arial"/>
                <w:sz w:val="18"/>
                <w:szCs w:val="18"/>
              </w:rPr>
              <w:t>-</w:t>
            </w:r>
          </w:p>
        </w:tc>
        <w:tc>
          <w:tcPr>
            <w:tcW w:w="142" w:type="dxa"/>
            <w:vAlign w:val="center"/>
          </w:tcPr>
          <w:p w:rsidR="00A80A62" w:rsidRPr="00352035" w:rsidRDefault="00A80A62" w:rsidP="00A80A62">
            <w:pPr>
              <w:ind w:right="142"/>
              <w:jc w:val="right"/>
              <w:rPr>
                <w:rFonts w:ascii="Arial" w:eastAsia="Arial Unicode MS" w:hAnsi="Arial" w:cs="Arial"/>
                <w:sz w:val="18"/>
                <w:szCs w:val="18"/>
              </w:rPr>
            </w:pPr>
          </w:p>
        </w:tc>
        <w:tc>
          <w:tcPr>
            <w:tcW w:w="1275" w:type="dxa"/>
            <w:tcBorders>
              <w:bottom w:val="single" w:sz="6" w:space="0" w:color="auto"/>
            </w:tcBorders>
            <w:vAlign w:val="center"/>
          </w:tcPr>
          <w:p w:rsidR="00A80A62" w:rsidRPr="00352035" w:rsidRDefault="00A80A62" w:rsidP="00A80A62">
            <w:pPr>
              <w:ind w:right="142"/>
              <w:jc w:val="right"/>
              <w:rPr>
                <w:rFonts w:ascii="Arial" w:eastAsia="Arial Unicode MS" w:hAnsi="Arial" w:cs="Arial"/>
                <w:sz w:val="18"/>
                <w:szCs w:val="18"/>
              </w:rPr>
            </w:pPr>
            <w:r>
              <w:rPr>
                <w:rFonts w:ascii="Arial" w:eastAsia="Arial Unicode MS" w:hAnsi="Arial" w:cs="Arial"/>
                <w:sz w:val="18"/>
                <w:szCs w:val="18"/>
              </w:rPr>
              <w:t>1,084</w:t>
            </w:r>
          </w:p>
        </w:tc>
        <w:tc>
          <w:tcPr>
            <w:tcW w:w="142" w:type="dxa"/>
            <w:vAlign w:val="bottom"/>
          </w:tcPr>
          <w:p w:rsidR="00A80A62" w:rsidRPr="00352035" w:rsidRDefault="00A80A62" w:rsidP="00A80A62">
            <w:pPr>
              <w:rPr>
                <w:rFonts w:ascii="Arial" w:hAnsi="Arial" w:cs="Arial"/>
                <w:sz w:val="18"/>
                <w:szCs w:val="18"/>
              </w:rPr>
            </w:pPr>
          </w:p>
        </w:tc>
        <w:tc>
          <w:tcPr>
            <w:tcW w:w="1701" w:type="dxa"/>
            <w:vAlign w:val="center"/>
          </w:tcPr>
          <w:p w:rsidR="00A80A62" w:rsidRPr="00352035" w:rsidRDefault="00A80A62" w:rsidP="00A80A62">
            <w:pPr>
              <w:jc w:val="left"/>
              <w:rPr>
                <w:rFonts w:ascii="Arial" w:hAnsi="Arial" w:cs="Arial"/>
                <w:sz w:val="18"/>
                <w:szCs w:val="18"/>
              </w:rPr>
            </w:pPr>
            <w:r w:rsidRPr="00352035">
              <w:rPr>
                <w:rFonts w:ascii="Arial" w:hAnsi="Arial" w:cs="Arial"/>
                <w:sz w:val="18"/>
                <w:szCs w:val="18"/>
                <w:lang w:val="bg-BG"/>
              </w:rPr>
              <w:t>Заеми, получени от свързано лице</w:t>
            </w:r>
          </w:p>
        </w:tc>
        <w:tc>
          <w:tcPr>
            <w:tcW w:w="142" w:type="dxa"/>
          </w:tcPr>
          <w:p w:rsidR="00A80A62" w:rsidRPr="00352035" w:rsidRDefault="00A80A62" w:rsidP="00A80A62">
            <w:pPr>
              <w:jc w:val="left"/>
              <w:rPr>
                <w:rFonts w:ascii="Arial" w:hAnsi="Arial" w:cs="Arial"/>
                <w:sz w:val="18"/>
                <w:szCs w:val="18"/>
                <w:lang w:val="bg-BG"/>
              </w:rPr>
            </w:pPr>
          </w:p>
        </w:tc>
        <w:tc>
          <w:tcPr>
            <w:tcW w:w="1560" w:type="dxa"/>
            <w:vAlign w:val="center"/>
          </w:tcPr>
          <w:p w:rsidR="00A80A62" w:rsidRPr="00352035" w:rsidRDefault="00A80A62" w:rsidP="00A80A62">
            <w:pPr>
              <w:jc w:val="left"/>
              <w:rPr>
                <w:rFonts w:ascii="Arial" w:hAnsi="Arial" w:cs="Arial"/>
                <w:sz w:val="18"/>
                <w:szCs w:val="18"/>
                <w:lang w:val="bg-BG"/>
              </w:rPr>
            </w:pPr>
            <w:r w:rsidRPr="00352035">
              <w:rPr>
                <w:rFonts w:ascii="Arial" w:hAnsi="Arial" w:cs="Arial"/>
                <w:sz w:val="18"/>
                <w:szCs w:val="18"/>
                <w:lang w:val="bg-BG"/>
              </w:rPr>
              <w:t>Компания майка</w:t>
            </w:r>
          </w:p>
        </w:tc>
      </w:tr>
      <w:tr w:rsidR="00A80A62" w:rsidRPr="00352035" w:rsidTr="00E07E59">
        <w:trPr>
          <w:trHeight w:hRule="exact" w:val="561"/>
        </w:trPr>
        <w:tc>
          <w:tcPr>
            <w:tcW w:w="1277" w:type="dxa"/>
            <w:vAlign w:val="center"/>
          </w:tcPr>
          <w:p w:rsidR="00A80A62" w:rsidRPr="00352035" w:rsidRDefault="00A80A62" w:rsidP="00A80A62">
            <w:pPr>
              <w:jc w:val="left"/>
              <w:rPr>
                <w:rFonts w:ascii="Arial" w:hAnsi="Arial" w:cs="Arial"/>
                <w:b/>
                <w:sz w:val="18"/>
                <w:szCs w:val="18"/>
                <w:lang w:val="bg-BG"/>
              </w:rPr>
            </w:pPr>
            <w:r>
              <w:rPr>
                <w:rFonts w:ascii="Arial" w:hAnsi="Arial" w:cs="Arial"/>
                <w:b/>
                <w:sz w:val="18"/>
                <w:szCs w:val="18"/>
                <w:lang w:val="bg-BG"/>
              </w:rPr>
              <w:t>2016</w:t>
            </w:r>
            <w:r w:rsidRPr="00352035">
              <w:rPr>
                <w:rFonts w:ascii="Arial" w:hAnsi="Arial" w:cs="Arial"/>
                <w:b/>
                <w:sz w:val="18"/>
                <w:szCs w:val="18"/>
                <w:lang w:val="bg-BG"/>
              </w:rPr>
              <w:t xml:space="preserve"> г.</w:t>
            </w:r>
          </w:p>
        </w:tc>
        <w:tc>
          <w:tcPr>
            <w:tcW w:w="141" w:type="dxa"/>
          </w:tcPr>
          <w:p w:rsidR="00A80A62" w:rsidRPr="00352035" w:rsidRDefault="00A80A62" w:rsidP="00A80A62">
            <w:pPr>
              <w:rPr>
                <w:rFonts w:ascii="Arial" w:hAnsi="Arial" w:cs="Arial"/>
                <w:b/>
                <w:sz w:val="18"/>
                <w:szCs w:val="18"/>
              </w:rPr>
            </w:pPr>
          </w:p>
        </w:tc>
        <w:tc>
          <w:tcPr>
            <w:tcW w:w="1701" w:type="dxa"/>
            <w:tcBorders>
              <w:top w:val="single" w:sz="6" w:space="0" w:color="auto"/>
              <w:bottom w:val="double" w:sz="6" w:space="0" w:color="auto"/>
            </w:tcBorders>
            <w:vAlign w:val="center"/>
          </w:tcPr>
          <w:p w:rsidR="00A80A62" w:rsidRPr="00080F7D" w:rsidRDefault="00A80A62" w:rsidP="00A80A62">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22</w:t>
            </w:r>
          </w:p>
        </w:tc>
        <w:tc>
          <w:tcPr>
            <w:tcW w:w="142" w:type="dxa"/>
            <w:vAlign w:val="center"/>
          </w:tcPr>
          <w:p w:rsidR="00A80A62" w:rsidRPr="00352035" w:rsidRDefault="00A80A62" w:rsidP="00A80A62">
            <w:pPr>
              <w:jc w:val="right"/>
              <w:rPr>
                <w:rFonts w:ascii="Arial" w:hAnsi="Arial" w:cs="Arial"/>
                <w:b/>
                <w:sz w:val="18"/>
                <w:szCs w:val="18"/>
              </w:rPr>
            </w:pPr>
          </w:p>
        </w:tc>
        <w:tc>
          <w:tcPr>
            <w:tcW w:w="851" w:type="dxa"/>
            <w:tcBorders>
              <w:top w:val="single" w:sz="6" w:space="0" w:color="auto"/>
              <w:bottom w:val="double" w:sz="6" w:space="0" w:color="auto"/>
            </w:tcBorders>
            <w:vAlign w:val="center"/>
          </w:tcPr>
          <w:p w:rsidR="00A80A62" w:rsidRPr="00080F7D" w:rsidRDefault="00A80A62" w:rsidP="00A80A62">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17</w:t>
            </w:r>
          </w:p>
        </w:tc>
        <w:tc>
          <w:tcPr>
            <w:tcW w:w="141" w:type="dxa"/>
            <w:vAlign w:val="center"/>
          </w:tcPr>
          <w:p w:rsidR="00A80A62" w:rsidRPr="00352035" w:rsidRDefault="00A80A62" w:rsidP="00A80A62">
            <w:pPr>
              <w:ind w:right="142"/>
              <w:jc w:val="right"/>
              <w:rPr>
                <w:rFonts w:ascii="Arial" w:eastAsia="Arial Unicode MS" w:hAnsi="Arial" w:cs="Arial"/>
                <w:b/>
                <w:sz w:val="18"/>
                <w:szCs w:val="18"/>
                <w:lang w:val="bg-BG"/>
              </w:rPr>
            </w:pPr>
          </w:p>
        </w:tc>
        <w:tc>
          <w:tcPr>
            <w:tcW w:w="851" w:type="dxa"/>
            <w:tcBorders>
              <w:top w:val="single" w:sz="6" w:space="0" w:color="auto"/>
              <w:bottom w:val="double" w:sz="6" w:space="0" w:color="auto"/>
            </w:tcBorders>
            <w:vAlign w:val="center"/>
          </w:tcPr>
          <w:p w:rsidR="00A80A62" w:rsidRPr="002660CE" w:rsidRDefault="00A80A62" w:rsidP="00A80A62">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14</w:t>
            </w:r>
          </w:p>
        </w:tc>
        <w:tc>
          <w:tcPr>
            <w:tcW w:w="142" w:type="dxa"/>
            <w:vAlign w:val="center"/>
          </w:tcPr>
          <w:p w:rsidR="00A80A62" w:rsidRPr="00352035" w:rsidRDefault="00A80A62" w:rsidP="00A80A62">
            <w:pPr>
              <w:ind w:right="142"/>
              <w:jc w:val="right"/>
              <w:rPr>
                <w:rFonts w:ascii="Arial" w:eastAsia="Arial Unicode MS" w:hAnsi="Arial" w:cs="Arial"/>
                <w:b/>
                <w:sz w:val="18"/>
                <w:szCs w:val="18"/>
              </w:rPr>
            </w:pPr>
          </w:p>
        </w:tc>
        <w:tc>
          <w:tcPr>
            <w:tcW w:w="1275" w:type="dxa"/>
            <w:tcBorders>
              <w:top w:val="single" w:sz="6" w:space="0" w:color="auto"/>
              <w:bottom w:val="double" w:sz="6" w:space="0" w:color="auto"/>
            </w:tcBorders>
            <w:vAlign w:val="center"/>
          </w:tcPr>
          <w:p w:rsidR="00A80A62" w:rsidRPr="00352035" w:rsidRDefault="00A80A62" w:rsidP="00A80A62">
            <w:pPr>
              <w:ind w:right="142"/>
              <w:jc w:val="right"/>
              <w:rPr>
                <w:rFonts w:ascii="Arial" w:eastAsia="Arial Unicode MS" w:hAnsi="Arial" w:cs="Arial"/>
                <w:b/>
                <w:sz w:val="18"/>
                <w:szCs w:val="18"/>
              </w:rPr>
            </w:pPr>
            <w:r>
              <w:rPr>
                <w:rFonts w:ascii="Arial" w:eastAsia="Arial Unicode MS" w:hAnsi="Arial" w:cs="Arial"/>
                <w:b/>
                <w:sz w:val="18"/>
                <w:szCs w:val="18"/>
              </w:rPr>
              <w:t>1,118</w:t>
            </w:r>
          </w:p>
        </w:tc>
        <w:tc>
          <w:tcPr>
            <w:tcW w:w="142" w:type="dxa"/>
            <w:vAlign w:val="bottom"/>
          </w:tcPr>
          <w:p w:rsidR="00A80A62" w:rsidRPr="00352035" w:rsidRDefault="00A80A62" w:rsidP="00A80A62">
            <w:pPr>
              <w:rPr>
                <w:rFonts w:ascii="Arial" w:hAnsi="Arial" w:cs="Arial"/>
                <w:b/>
                <w:sz w:val="18"/>
                <w:szCs w:val="18"/>
              </w:rPr>
            </w:pPr>
          </w:p>
        </w:tc>
        <w:tc>
          <w:tcPr>
            <w:tcW w:w="1701" w:type="dxa"/>
            <w:vAlign w:val="center"/>
          </w:tcPr>
          <w:p w:rsidR="00A80A62" w:rsidRPr="00352035" w:rsidRDefault="00A80A62" w:rsidP="00A80A62">
            <w:pPr>
              <w:rPr>
                <w:rFonts w:ascii="Arial" w:hAnsi="Arial" w:cs="Arial"/>
                <w:sz w:val="18"/>
                <w:szCs w:val="18"/>
              </w:rPr>
            </w:pPr>
          </w:p>
        </w:tc>
        <w:tc>
          <w:tcPr>
            <w:tcW w:w="142" w:type="dxa"/>
          </w:tcPr>
          <w:p w:rsidR="00A80A62" w:rsidRPr="00352035" w:rsidRDefault="00A80A62" w:rsidP="00A80A62">
            <w:pPr>
              <w:rPr>
                <w:rFonts w:ascii="Arial" w:hAnsi="Arial" w:cs="Arial"/>
                <w:sz w:val="18"/>
                <w:szCs w:val="18"/>
              </w:rPr>
            </w:pPr>
          </w:p>
        </w:tc>
        <w:tc>
          <w:tcPr>
            <w:tcW w:w="1560" w:type="dxa"/>
          </w:tcPr>
          <w:p w:rsidR="00A80A62" w:rsidRPr="00352035" w:rsidRDefault="00A80A62" w:rsidP="00A80A62">
            <w:pPr>
              <w:rPr>
                <w:rFonts w:ascii="Arial" w:hAnsi="Arial" w:cs="Arial"/>
                <w:sz w:val="18"/>
                <w:szCs w:val="18"/>
              </w:rPr>
            </w:pPr>
          </w:p>
        </w:tc>
      </w:tr>
    </w:tbl>
    <w:p w:rsidR="0086633D" w:rsidRPr="00352035" w:rsidRDefault="0086633D" w:rsidP="001027E5">
      <w:pPr>
        <w:jc w:val="left"/>
        <w:rPr>
          <w:rFonts w:ascii="Arial" w:hAnsi="Arial" w:cs="Arial"/>
          <w:sz w:val="18"/>
          <w:szCs w:val="18"/>
          <w:lang w:val="bg-BG"/>
        </w:rPr>
      </w:pPr>
    </w:p>
    <w:tbl>
      <w:tblPr>
        <w:tblW w:w="10164" w:type="dxa"/>
        <w:tblInd w:w="-666" w:type="dxa"/>
        <w:tblLayout w:type="fixed"/>
        <w:tblCellMar>
          <w:left w:w="0" w:type="dxa"/>
          <w:right w:w="0" w:type="dxa"/>
        </w:tblCellMar>
        <w:tblLook w:val="0000" w:firstRow="0" w:lastRow="0" w:firstColumn="0" w:lastColumn="0" w:noHBand="0" w:noVBand="0"/>
      </w:tblPr>
      <w:tblGrid>
        <w:gridCol w:w="1092"/>
        <w:gridCol w:w="141"/>
        <w:gridCol w:w="1560"/>
        <w:gridCol w:w="142"/>
        <w:gridCol w:w="992"/>
        <w:gridCol w:w="142"/>
        <w:gridCol w:w="1134"/>
        <w:gridCol w:w="141"/>
        <w:gridCol w:w="1276"/>
        <w:gridCol w:w="142"/>
        <w:gridCol w:w="1701"/>
        <w:gridCol w:w="141"/>
        <w:gridCol w:w="1560"/>
      </w:tblGrid>
      <w:tr w:rsidR="002F18EF" w:rsidRPr="003F4E29" w:rsidTr="0083647F">
        <w:trPr>
          <w:trHeight w:val="737"/>
        </w:trPr>
        <w:tc>
          <w:tcPr>
            <w:tcW w:w="1092" w:type="dxa"/>
            <w:tcBorders>
              <w:bottom w:val="single" w:sz="6" w:space="0" w:color="auto"/>
            </w:tcBorders>
            <w:vAlign w:val="bottom"/>
          </w:tcPr>
          <w:p w:rsidR="002F18EF" w:rsidRPr="003F4E29" w:rsidRDefault="002F18EF" w:rsidP="00C26791">
            <w:pPr>
              <w:pStyle w:val="BodyText2"/>
              <w:tabs>
                <w:tab w:val="clear" w:pos="360"/>
                <w:tab w:val="left" w:pos="0"/>
              </w:tabs>
              <w:ind w:left="0"/>
              <w:jc w:val="right"/>
              <w:rPr>
                <w:rFonts w:ascii="Arial" w:hAnsi="Arial" w:cs="Arial"/>
                <w:i/>
                <w:sz w:val="18"/>
                <w:szCs w:val="18"/>
              </w:rPr>
            </w:pPr>
            <w:r>
              <w:rPr>
                <w:rFonts w:ascii="Arial" w:hAnsi="Arial" w:cs="Arial"/>
                <w:i/>
                <w:sz w:val="18"/>
                <w:szCs w:val="18"/>
                <w:lang w:val="bg-BG"/>
              </w:rPr>
              <w:t>Свързано лице</w:t>
            </w:r>
            <w:r w:rsidRPr="003F4E29">
              <w:rPr>
                <w:rFonts w:ascii="Arial" w:hAnsi="Arial" w:cs="Arial"/>
                <w:i/>
                <w:sz w:val="18"/>
                <w:szCs w:val="18"/>
              </w:rPr>
              <w:t xml:space="preserve"> </w:t>
            </w:r>
          </w:p>
        </w:tc>
        <w:tc>
          <w:tcPr>
            <w:tcW w:w="141" w:type="dxa"/>
            <w:vAlign w:val="bottom"/>
          </w:tcPr>
          <w:p w:rsidR="002F18EF" w:rsidRPr="003F4E29" w:rsidRDefault="002F18EF" w:rsidP="00C26791">
            <w:pPr>
              <w:pStyle w:val="BodyText2"/>
              <w:jc w:val="right"/>
              <w:rPr>
                <w:rFonts w:ascii="Arial" w:hAnsi="Arial" w:cs="Arial"/>
                <w:i/>
                <w:sz w:val="18"/>
                <w:szCs w:val="18"/>
              </w:rPr>
            </w:pPr>
          </w:p>
        </w:tc>
        <w:tc>
          <w:tcPr>
            <w:tcW w:w="1560" w:type="dxa"/>
            <w:tcBorders>
              <w:bottom w:val="single" w:sz="6" w:space="0" w:color="auto"/>
            </w:tcBorders>
            <w:vAlign w:val="bottom"/>
          </w:tcPr>
          <w:p w:rsidR="002F18EF" w:rsidRPr="00D31C78" w:rsidRDefault="00AC72C7" w:rsidP="00C536AC">
            <w:pPr>
              <w:pStyle w:val="BodyText2"/>
              <w:tabs>
                <w:tab w:val="clear" w:pos="360"/>
                <w:tab w:val="left" w:pos="-6"/>
              </w:tabs>
              <w:ind w:left="136" w:right="159" w:hanging="142"/>
              <w:jc w:val="right"/>
              <w:rPr>
                <w:rFonts w:ascii="Arial" w:hAnsi="Arial" w:cs="Arial"/>
                <w:i/>
                <w:sz w:val="18"/>
                <w:szCs w:val="18"/>
                <w:lang w:val="bg-BG"/>
              </w:rPr>
            </w:pPr>
            <w:r>
              <w:rPr>
                <w:rFonts w:ascii="Arial" w:hAnsi="Arial" w:cs="Arial"/>
                <w:i/>
                <w:sz w:val="18"/>
                <w:szCs w:val="18"/>
                <w:lang w:val="bg-BG"/>
              </w:rPr>
              <w:t>Върнати главници по предоставени заеми</w:t>
            </w:r>
          </w:p>
        </w:tc>
        <w:tc>
          <w:tcPr>
            <w:tcW w:w="142" w:type="dxa"/>
            <w:vAlign w:val="bottom"/>
          </w:tcPr>
          <w:p w:rsidR="002F18EF" w:rsidRPr="003F4E29" w:rsidRDefault="002F18EF" w:rsidP="00C26791">
            <w:pPr>
              <w:pStyle w:val="BodyText2"/>
              <w:jc w:val="right"/>
              <w:rPr>
                <w:rFonts w:ascii="Arial" w:hAnsi="Arial" w:cs="Arial"/>
                <w:i/>
                <w:sz w:val="18"/>
                <w:szCs w:val="18"/>
              </w:rPr>
            </w:pPr>
          </w:p>
        </w:tc>
        <w:tc>
          <w:tcPr>
            <w:tcW w:w="992" w:type="dxa"/>
            <w:tcBorders>
              <w:bottom w:val="single" w:sz="6" w:space="0" w:color="auto"/>
            </w:tcBorders>
            <w:vAlign w:val="bottom"/>
          </w:tcPr>
          <w:p w:rsidR="002F18EF" w:rsidRPr="00D31C78" w:rsidRDefault="002F18EF" w:rsidP="00C26791">
            <w:pPr>
              <w:pStyle w:val="BodyText2"/>
              <w:tabs>
                <w:tab w:val="clear" w:pos="360"/>
                <w:tab w:val="left" w:pos="-6"/>
              </w:tabs>
              <w:ind w:left="136" w:right="159" w:hanging="142"/>
              <w:jc w:val="right"/>
              <w:rPr>
                <w:rFonts w:ascii="Arial" w:hAnsi="Arial" w:cs="Arial"/>
                <w:i/>
                <w:sz w:val="18"/>
                <w:szCs w:val="18"/>
                <w:lang w:val="bg-BG"/>
              </w:rPr>
            </w:pPr>
            <w:r>
              <w:rPr>
                <w:rFonts w:ascii="Arial" w:hAnsi="Arial" w:cs="Arial"/>
                <w:i/>
                <w:sz w:val="18"/>
                <w:szCs w:val="18"/>
                <w:lang w:val="bg-BG"/>
              </w:rPr>
              <w:t>Приходи от лихви</w:t>
            </w:r>
          </w:p>
        </w:tc>
        <w:tc>
          <w:tcPr>
            <w:tcW w:w="142" w:type="dxa"/>
            <w:vAlign w:val="bottom"/>
          </w:tcPr>
          <w:p w:rsidR="002F18EF" w:rsidRPr="003F4E29" w:rsidRDefault="002F18EF" w:rsidP="00C26791">
            <w:pPr>
              <w:pStyle w:val="BodyText2"/>
              <w:tabs>
                <w:tab w:val="clear" w:pos="360"/>
                <w:tab w:val="left" w:pos="-1"/>
              </w:tabs>
              <w:ind w:left="-1" w:right="124"/>
              <w:jc w:val="right"/>
              <w:rPr>
                <w:rFonts w:ascii="Arial" w:hAnsi="Arial" w:cs="Arial"/>
                <w:i/>
                <w:sz w:val="18"/>
                <w:szCs w:val="18"/>
              </w:rPr>
            </w:pPr>
          </w:p>
        </w:tc>
        <w:tc>
          <w:tcPr>
            <w:tcW w:w="1134" w:type="dxa"/>
            <w:tcBorders>
              <w:bottom w:val="single" w:sz="4" w:space="0" w:color="auto"/>
            </w:tcBorders>
            <w:vAlign w:val="bottom"/>
          </w:tcPr>
          <w:p w:rsidR="002F18EF" w:rsidRPr="00D31C78" w:rsidRDefault="002F18EF" w:rsidP="00C26791">
            <w:pPr>
              <w:pStyle w:val="BodyText2"/>
              <w:tabs>
                <w:tab w:val="clear" w:pos="360"/>
                <w:tab w:val="left" w:pos="-1"/>
              </w:tabs>
              <w:ind w:left="-1" w:right="124"/>
              <w:jc w:val="right"/>
              <w:rPr>
                <w:rFonts w:ascii="Arial" w:hAnsi="Arial" w:cs="Arial"/>
                <w:i/>
                <w:sz w:val="18"/>
                <w:szCs w:val="18"/>
                <w:lang w:val="bg-BG"/>
              </w:rPr>
            </w:pPr>
            <w:r>
              <w:rPr>
                <w:rFonts w:ascii="Arial" w:hAnsi="Arial" w:cs="Arial"/>
                <w:i/>
                <w:sz w:val="18"/>
                <w:szCs w:val="18"/>
                <w:lang w:val="bg-BG"/>
              </w:rPr>
              <w:t>Вземания от свързани лица</w:t>
            </w:r>
          </w:p>
        </w:tc>
        <w:tc>
          <w:tcPr>
            <w:tcW w:w="141" w:type="dxa"/>
          </w:tcPr>
          <w:p w:rsidR="002F18EF" w:rsidRDefault="002F18EF" w:rsidP="00C26791">
            <w:pPr>
              <w:pStyle w:val="BodyText2"/>
              <w:tabs>
                <w:tab w:val="clear" w:pos="360"/>
                <w:tab w:val="left" w:pos="-1"/>
              </w:tabs>
              <w:ind w:left="-1" w:right="124"/>
              <w:jc w:val="right"/>
              <w:rPr>
                <w:rFonts w:ascii="Arial" w:hAnsi="Arial" w:cs="Arial"/>
                <w:i/>
                <w:sz w:val="18"/>
                <w:szCs w:val="18"/>
              </w:rPr>
            </w:pPr>
          </w:p>
        </w:tc>
        <w:tc>
          <w:tcPr>
            <w:tcW w:w="1276" w:type="dxa"/>
            <w:tcBorders>
              <w:bottom w:val="single" w:sz="6" w:space="0" w:color="auto"/>
            </w:tcBorders>
            <w:vAlign w:val="bottom"/>
          </w:tcPr>
          <w:p w:rsidR="002F18EF" w:rsidRPr="00D31C78" w:rsidRDefault="002F18EF" w:rsidP="00C26791">
            <w:pPr>
              <w:pStyle w:val="BodyText2"/>
              <w:tabs>
                <w:tab w:val="clear" w:pos="360"/>
                <w:tab w:val="left" w:pos="-1"/>
              </w:tabs>
              <w:ind w:left="-1" w:right="124"/>
              <w:jc w:val="right"/>
              <w:rPr>
                <w:rFonts w:ascii="Arial" w:hAnsi="Arial" w:cs="Arial"/>
                <w:i/>
                <w:sz w:val="18"/>
                <w:szCs w:val="18"/>
                <w:lang w:val="bg-BG"/>
              </w:rPr>
            </w:pPr>
            <w:r>
              <w:rPr>
                <w:rFonts w:ascii="Arial" w:hAnsi="Arial" w:cs="Arial"/>
                <w:i/>
                <w:sz w:val="18"/>
                <w:szCs w:val="18"/>
                <w:lang w:val="bg-BG"/>
              </w:rPr>
              <w:t>Салдо на вземанията</w:t>
            </w:r>
          </w:p>
        </w:tc>
        <w:tc>
          <w:tcPr>
            <w:tcW w:w="142" w:type="dxa"/>
            <w:vAlign w:val="bottom"/>
          </w:tcPr>
          <w:p w:rsidR="002F18EF" w:rsidRPr="003F4E29" w:rsidRDefault="002F18EF" w:rsidP="00C26791">
            <w:pPr>
              <w:pStyle w:val="BodyText2"/>
              <w:jc w:val="right"/>
              <w:rPr>
                <w:rFonts w:ascii="Arial" w:hAnsi="Arial" w:cs="Arial"/>
                <w:i/>
                <w:sz w:val="18"/>
                <w:szCs w:val="18"/>
              </w:rPr>
            </w:pPr>
          </w:p>
          <w:p w:rsidR="002F18EF" w:rsidRPr="003F4E29" w:rsidRDefault="002F18EF" w:rsidP="00C26791">
            <w:pPr>
              <w:pStyle w:val="BodyText2"/>
              <w:jc w:val="right"/>
              <w:rPr>
                <w:rFonts w:ascii="Arial" w:hAnsi="Arial" w:cs="Arial"/>
                <w:i/>
                <w:sz w:val="18"/>
                <w:szCs w:val="18"/>
              </w:rPr>
            </w:pPr>
          </w:p>
        </w:tc>
        <w:tc>
          <w:tcPr>
            <w:tcW w:w="1701" w:type="dxa"/>
            <w:tcBorders>
              <w:bottom w:val="single" w:sz="4" w:space="0" w:color="auto"/>
            </w:tcBorders>
            <w:vAlign w:val="bottom"/>
          </w:tcPr>
          <w:p w:rsidR="002F18EF" w:rsidRPr="003F4E29" w:rsidRDefault="002F18EF" w:rsidP="00C26791">
            <w:pPr>
              <w:pStyle w:val="BodyText2"/>
              <w:tabs>
                <w:tab w:val="clear" w:pos="360"/>
                <w:tab w:val="left" w:pos="17"/>
              </w:tabs>
              <w:ind w:left="-1" w:right="124"/>
              <w:jc w:val="right"/>
              <w:rPr>
                <w:rFonts w:ascii="Arial" w:hAnsi="Arial" w:cs="Arial"/>
                <w:i/>
                <w:sz w:val="18"/>
                <w:szCs w:val="18"/>
              </w:rPr>
            </w:pPr>
            <w:r w:rsidRPr="00C0186F">
              <w:rPr>
                <w:rFonts w:ascii="Arial" w:hAnsi="Arial" w:cs="Arial"/>
                <w:i/>
                <w:sz w:val="18"/>
                <w:szCs w:val="18"/>
                <w:lang w:val="bg-BG"/>
              </w:rPr>
              <w:t>Вид на сделките</w:t>
            </w:r>
          </w:p>
        </w:tc>
        <w:tc>
          <w:tcPr>
            <w:tcW w:w="141" w:type="dxa"/>
          </w:tcPr>
          <w:p w:rsidR="002F18EF" w:rsidRPr="003F4E29" w:rsidRDefault="002F18EF" w:rsidP="00C26791">
            <w:pPr>
              <w:pStyle w:val="BodyText2"/>
              <w:tabs>
                <w:tab w:val="clear" w:pos="360"/>
                <w:tab w:val="left" w:pos="17"/>
              </w:tabs>
              <w:ind w:left="-1" w:right="124"/>
              <w:jc w:val="right"/>
              <w:rPr>
                <w:rFonts w:ascii="Arial" w:hAnsi="Arial" w:cs="Arial"/>
                <w:i/>
                <w:sz w:val="18"/>
                <w:szCs w:val="18"/>
              </w:rPr>
            </w:pPr>
          </w:p>
        </w:tc>
        <w:tc>
          <w:tcPr>
            <w:tcW w:w="1560" w:type="dxa"/>
            <w:tcBorders>
              <w:bottom w:val="single" w:sz="4" w:space="0" w:color="auto"/>
            </w:tcBorders>
            <w:vAlign w:val="bottom"/>
          </w:tcPr>
          <w:p w:rsidR="002F18EF" w:rsidRPr="003F4E29" w:rsidRDefault="002F18EF" w:rsidP="00C26791">
            <w:pPr>
              <w:pStyle w:val="BodyText2"/>
              <w:tabs>
                <w:tab w:val="clear" w:pos="360"/>
                <w:tab w:val="left" w:pos="17"/>
              </w:tabs>
              <w:ind w:left="0" w:right="124"/>
              <w:jc w:val="right"/>
              <w:rPr>
                <w:rFonts w:ascii="Arial" w:hAnsi="Arial" w:cs="Arial"/>
                <w:i/>
                <w:sz w:val="18"/>
                <w:szCs w:val="18"/>
              </w:rPr>
            </w:pPr>
            <w:r>
              <w:rPr>
                <w:rFonts w:ascii="Arial" w:hAnsi="Arial" w:cs="Arial"/>
                <w:i/>
                <w:sz w:val="18"/>
                <w:szCs w:val="18"/>
                <w:lang w:val="bg-BG"/>
              </w:rPr>
              <w:t>Вид на връзката със свързаното лице</w:t>
            </w:r>
          </w:p>
        </w:tc>
      </w:tr>
      <w:tr w:rsidR="002F18EF" w:rsidRPr="003F4E29" w:rsidTr="0083647F">
        <w:trPr>
          <w:trHeight w:hRule="exact" w:val="284"/>
        </w:trPr>
        <w:tc>
          <w:tcPr>
            <w:tcW w:w="1092" w:type="dxa"/>
            <w:tcBorders>
              <w:top w:val="single" w:sz="6" w:space="0" w:color="auto"/>
            </w:tcBorders>
            <w:vAlign w:val="bottom"/>
          </w:tcPr>
          <w:p w:rsidR="002F18EF" w:rsidRPr="003F4E29" w:rsidRDefault="002F18EF" w:rsidP="00C26791">
            <w:pPr>
              <w:pStyle w:val="BodyText2"/>
              <w:ind w:left="0"/>
              <w:jc w:val="right"/>
              <w:rPr>
                <w:rFonts w:ascii="Arial" w:hAnsi="Arial" w:cs="Arial"/>
                <w:sz w:val="18"/>
                <w:szCs w:val="18"/>
              </w:rPr>
            </w:pPr>
          </w:p>
        </w:tc>
        <w:tc>
          <w:tcPr>
            <w:tcW w:w="141" w:type="dxa"/>
            <w:vAlign w:val="bottom"/>
          </w:tcPr>
          <w:p w:rsidR="002F18EF" w:rsidRPr="003F4E29" w:rsidRDefault="002F18EF" w:rsidP="00C26791">
            <w:pPr>
              <w:pStyle w:val="BodyText2"/>
              <w:jc w:val="right"/>
              <w:rPr>
                <w:rFonts w:ascii="Arial" w:hAnsi="Arial" w:cs="Arial"/>
                <w:sz w:val="18"/>
                <w:szCs w:val="18"/>
              </w:rPr>
            </w:pPr>
          </w:p>
        </w:tc>
        <w:tc>
          <w:tcPr>
            <w:tcW w:w="1560" w:type="dxa"/>
            <w:tcBorders>
              <w:top w:val="single" w:sz="6" w:space="0" w:color="auto"/>
            </w:tcBorders>
            <w:vAlign w:val="bottom"/>
          </w:tcPr>
          <w:p w:rsidR="002F18EF" w:rsidRPr="003F4E29" w:rsidRDefault="002F18EF" w:rsidP="00C26791">
            <w:pPr>
              <w:ind w:right="142"/>
              <w:jc w:val="right"/>
              <w:rPr>
                <w:rFonts w:ascii="Arial" w:eastAsia="Arial Unicode MS" w:hAnsi="Arial" w:cs="Arial"/>
                <w:sz w:val="18"/>
                <w:szCs w:val="18"/>
              </w:rPr>
            </w:pPr>
            <w:r>
              <w:rPr>
                <w:rFonts w:ascii="Arial" w:hAnsi="Arial" w:cs="Arial"/>
                <w:b/>
                <w:bCs/>
                <w:sz w:val="18"/>
                <w:szCs w:val="18"/>
                <w:lang w:val="bg-BG"/>
              </w:rPr>
              <w:t>хил. лв.</w:t>
            </w:r>
          </w:p>
        </w:tc>
        <w:tc>
          <w:tcPr>
            <w:tcW w:w="142" w:type="dxa"/>
            <w:vAlign w:val="bottom"/>
          </w:tcPr>
          <w:p w:rsidR="002F18EF" w:rsidRPr="003F4E29" w:rsidRDefault="002F18EF" w:rsidP="00C26791">
            <w:pPr>
              <w:pStyle w:val="BodyText2"/>
              <w:jc w:val="right"/>
              <w:rPr>
                <w:rFonts w:ascii="Arial" w:hAnsi="Arial" w:cs="Arial"/>
                <w:sz w:val="18"/>
                <w:szCs w:val="18"/>
              </w:rPr>
            </w:pPr>
          </w:p>
        </w:tc>
        <w:tc>
          <w:tcPr>
            <w:tcW w:w="992" w:type="dxa"/>
            <w:tcBorders>
              <w:top w:val="single" w:sz="6" w:space="0" w:color="auto"/>
            </w:tcBorders>
            <w:vAlign w:val="bottom"/>
          </w:tcPr>
          <w:p w:rsidR="002F18EF" w:rsidRPr="003F4E29" w:rsidRDefault="002F18EF" w:rsidP="00C26791">
            <w:pPr>
              <w:ind w:right="142"/>
              <w:jc w:val="right"/>
              <w:rPr>
                <w:rFonts w:ascii="Arial" w:eastAsia="Arial Unicode MS" w:hAnsi="Arial" w:cs="Arial"/>
                <w:sz w:val="18"/>
                <w:szCs w:val="18"/>
              </w:rPr>
            </w:pPr>
            <w:r>
              <w:rPr>
                <w:rFonts w:ascii="Arial" w:hAnsi="Arial" w:cs="Arial"/>
                <w:b/>
                <w:bCs/>
                <w:sz w:val="18"/>
                <w:szCs w:val="18"/>
                <w:lang w:val="bg-BG"/>
              </w:rPr>
              <w:t>хил. лв.</w:t>
            </w:r>
          </w:p>
        </w:tc>
        <w:tc>
          <w:tcPr>
            <w:tcW w:w="142" w:type="dxa"/>
            <w:vAlign w:val="bottom"/>
          </w:tcPr>
          <w:p w:rsidR="002F18EF" w:rsidRPr="003F4E29" w:rsidRDefault="002F18EF" w:rsidP="00C26791">
            <w:pPr>
              <w:ind w:right="142"/>
              <w:jc w:val="right"/>
              <w:rPr>
                <w:rFonts w:ascii="Arial" w:eastAsia="Arial Unicode MS" w:hAnsi="Arial" w:cs="Arial"/>
                <w:sz w:val="18"/>
                <w:szCs w:val="18"/>
              </w:rPr>
            </w:pPr>
          </w:p>
        </w:tc>
        <w:tc>
          <w:tcPr>
            <w:tcW w:w="1134" w:type="dxa"/>
            <w:tcBorders>
              <w:top w:val="single" w:sz="4" w:space="0" w:color="auto"/>
            </w:tcBorders>
            <w:vAlign w:val="bottom"/>
          </w:tcPr>
          <w:p w:rsidR="002F18EF" w:rsidRPr="003F4E29" w:rsidRDefault="002F18EF" w:rsidP="00C26791">
            <w:pPr>
              <w:ind w:right="142"/>
              <w:jc w:val="right"/>
              <w:rPr>
                <w:rFonts w:ascii="Arial" w:hAnsi="Arial" w:cs="Arial"/>
                <w:b/>
                <w:bCs/>
                <w:sz w:val="18"/>
                <w:szCs w:val="18"/>
              </w:rPr>
            </w:pPr>
            <w:r>
              <w:rPr>
                <w:rFonts w:ascii="Arial" w:hAnsi="Arial" w:cs="Arial"/>
                <w:b/>
                <w:bCs/>
                <w:sz w:val="18"/>
                <w:szCs w:val="18"/>
                <w:lang w:val="bg-BG"/>
              </w:rPr>
              <w:t>хил. лв.</w:t>
            </w:r>
          </w:p>
        </w:tc>
        <w:tc>
          <w:tcPr>
            <w:tcW w:w="141" w:type="dxa"/>
          </w:tcPr>
          <w:p w:rsidR="002F18EF" w:rsidRPr="003F4E29" w:rsidRDefault="002F18EF" w:rsidP="00C26791">
            <w:pPr>
              <w:ind w:right="142"/>
              <w:jc w:val="right"/>
              <w:rPr>
                <w:rFonts w:ascii="Arial" w:hAnsi="Arial" w:cs="Arial"/>
                <w:b/>
                <w:bCs/>
                <w:sz w:val="18"/>
                <w:szCs w:val="18"/>
              </w:rPr>
            </w:pPr>
          </w:p>
        </w:tc>
        <w:tc>
          <w:tcPr>
            <w:tcW w:w="1276" w:type="dxa"/>
            <w:tcBorders>
              <w:top w:val="single" w:sz="6" w:space="0" w:color="auto"/>
            </w:tcBorders>
            <w:vAlign w:val="bottom"/>
          </w:tcPr>
          <w:p w:rsidR="002F18EF" w:rsidRPr="003F4E29" w:rsidRDefault="002F18EF" w:rsidP="00C26791">
            <w:pPr>
              <w:ind w:right="142"/>
              <w:jc w:val="right"/>
              <w:rPr>
                <w:rFonts w:ascii="Arial" w:eastAsia="Arial Unicode MS" w:hAnsi="Arial" w:cs="Arial"/>
                <w:sz w:val="18"/>
                <w:szCs w:val="18"/>
              </w:rPr>
            </w:pPr>
            <w:r>
              <w:rPr>
                <w:rFonts w:ascii="Arial" w:hAnsi="Arial" w:cs="Arial"/>
                <w:b/>
                <w:bCs/>
                <w:sz w:val="18"/>
                <w:szCs w:val="18"/>
                <w:lang w:val="bg-BG"/>
              </w:rPr>
              <w:t>хил. лв.</w:t>
            </w:r>
          </w:p>
        </w:tc>
        <w:tc>
          <w:tcPr>
            <w:tcW w:w="142" w:type="dxa"/>
            <w:vAlign w:val="bottom"/>
          </w:tcPr>
          <w:p w:rsidR="002F18EF" w:rsidRPr="003F4E29" w:rsidRDefault="002F18EF" w:rsidP="00C26791">
            <w:pPr>
              <w:jc w:val="right"/>
              <w:rPr>
                <w:rFonts w:ascii="Arial" w:hAnsi="Arial" w:cs="Arial"/>
                <w:sz w:val="18"/>
                <w:szCs w:val="18"/>
              </w:rPr>
            </w:pPr>
          </w:p>
        </w:tc>
        <w:tc>
          <w:tcPr>
            <w:tcW w:w="1701" w:type="dxa"/>
            <w:tcBorders>
              <w:top w:val="single" w:sz="4" w:space="0" w:color="auto"/>
            </w:tcBorders>
            <w:vAlign w:val="bottom"/>
          </w:tcPr>
          <w:p w:rsidR="002F18EF" w:rsidRPr="003F4E29" w:rsidRDefault="002F18EF" w:rsidP="00C26791">
            <w:pPr>
              <w:jc w:val="right"/>
              <w:rPr>
                <w:rFonts w:ascii="Arial" w:hAnsi="Arial" w:cs="Arial"/>
                <w:sz w:val="18"/>
                <w:szCs w:val="18"/>
              </w:rPr>
            </w:pPr>
          </w:p>
        </w:tc>
        <w:tc>
          <w:tcPr>
            <w:tcW w:w="141" w:type="dxa"/>
          </w:tcPr>
          <w:p w:rsidR="002F18EF" w:rsidRPr="003F4E29" w:rsidRDefault="002F18EF" w:rsidP="00C26791">
            <w:pPr>
              <w:jc w:val="right"/>
              <w:rPr>
                <w:rFonts w:ascii="Arial" w:hAnsi="Arial" w:cs="Arial"/>
                <w:sz w:val="18"/>
                <w:szCs w:val="18"/>
              </w:rPr>
            </w:pPr>
          </w:p>
        </w:tc>
        <w:tc>
          <w:tcPr>
            <w:tcW w:w="1560" w:type="dxa"/>
            <w:tcBorders>
              <w:top w:val="single" w:sz="4" w:space="0" w:color="auto"/>
            </w:tcBorders>
          </w:tcPr>
          <w:p w:rsidR="002F18EF" w:rsidRPr="00B5208E" w:rsidRDefault="002F18EF" w:rsidP="00C26791">
            <w:pPr>
              <w:pStyle w:val="BodyText2"/>
              <w:tabs>
                <w:tab w:val="clear" w:pos="360"/>
                <w:tab w:val="left" w:pos="17"/>
              </w:tabs>
              <w:ind w:left="0" w:right="124"/>
              <w:jc w:val="right"/>
              <w:rPr>
                <w:rFonts w:ascii="Arial" w:hAnsi="Arial" w:cs="Arial"/>
                <w:i/>
                <w:sz w:val="18"/>
                <w:szCs w:val="18"/>
              </w:rPr>
            </w:pPr>
          </w:p>
        </w:tc>
      </w:tr>
      <w:tr w:rsidR="002F18EF" w:rsidRPr="00A12E2A" w:rsidTr="0083647F">
        <w:trPr>
          <w:trHeight w:hRule="exact" w:val="125"/>
        </w:trPr>
        <w:tc>
          <w:tcPr>
            <w:tcW w:w="1092" w:type="dxa"/>
            <w:vAlign w:val="center"/>
          </w:tcPr>
          <w:p w:rsidR="002F18EF" w:rsidRPr="00A12E2A" w:rsidRDefault="002F18EF" w:rsidP="00C26791">
            <w:pPr>
              <w:pStyle w:val="BodyText2"/>
              <w:ind w:left="0"/>
              <w:jc w:val="left"/>
              <w:rPr>
                <w:rFonts w:ascii="Arial" w:hAnsi="Arial" w:cs="Arial"/>
                <w:sz w:val="18"/>
                <w:szCs w:val="18"/>
                <w:highlight w:val="yellow"/>
              </w:rPr>
            </w:pPr>
          </w:p>
        </w:tc>
        <w:tc>
          <w:tcPr>
            <w:tcW w:w="141" w:type="dxa"/>
          </w:tcPr>
          <w:p w:rsidR="002F18EF" w:rsidRPr="00A12E2A" w:rsidRDefault="002F18EF" w:rsidP="00C26791">
            <w:pPr>
              <w:pStyle w:val="BodyText2"/>
              <w:rPr>
                <w:rFonts w:ascii="Arial" w:hAnsi="Arial" w:cs="Arial"/>
                <w:sz w:val="18"/>
                <w:szCs w:val="18"/>
                <w:highlight w:val="yellow"/>
              </w:rPr>
            </w:pPr>
          </w:p>
        </w:tc>
        <w:tc>
          <w:tcPr>
            <w:tcW w:w="1560" w:type="dxa"/>
            <w:vAlign w:val="center"/>
          </w:tcPr>
          <w:p w:rsidR="002F18EF" w:rsidRPr="00A12E2A" w:rsidRDefault="002F18EF" w:rsidP="00C26791">
            <w:pPr>
              <w:ind w:right="142"/>
              <w:jc w:val="right"/>
              <w:rPr>
                <w:rFonts w:ascii="Arial" w:eastAsia="Arial Unicode MS" w:hAnsi="Arial" w:cs="Arial"/>
                <w:sz w:val="18"/>
                <w:szCs w:val="18"/>
                <w:highlight w:val="yellow"/>
              </w:rPr>
            </w:pPr>
          </w:p>
        </w:tc>
        <w:tc>
          <w:tcPr>
            <w:tcW w:w="142" w:type="dxa"/>
            <w:vAlign w:val="center"/>
          </w:tcPr>
          <w:p w:rsidR="002F18EF" w:rsidRPr="00A12E2A" w:rsidRDefault="002F18EF" w:rsidP="00C26791">
            <w:pPr>
              <w:pStyle w:val="BodyText2"/>
              <w:jc w:val="right"/>
              <w:rPr>
                <w:rFonts w:ascii="Arial" w:hAnsi="Arial" w:cs="Arial"/>
                <w:sz w:val="18"/>
                <w:szCs w:val="18"/>
                <w:highlight w:val="yellow"/>
              </w:rPr>
            </w:pPr>
          </w:p>
        </w:tc>
        <w:tc>
          <w:tcPr>
            <w:tcW w:w="992" w:type="dxa"/>
            <w:vAlign w:val="center"/>
          </w:tcPr>
          <w:p w:rsidR="002F18EF" w:rsidRPr="00A12E2A" w:rsidRDefault="002F18EF" w:rsidP="00C26791">
            <w:pPr>
              <w:ind w:right="142"/>
              <w:jc w:val="right"/>
              <w:rPr>
                <w:rFonts w:ascii="Arial" w:eastAsia="Arial Unicode MS" w:hAnsi="Arial" w:cs="Arial"/>
                <w:sz w:val="18"/>
                <w:szCs w:val="18"/>
                <w:highlight w:val="yellow"/>
              </w:rPr>
            </w:pPr>
          </w:p>
        </w:tc>
        <w:tc>
          <w:tcPr>
            <w:tcW w:w="142" w:type="dxa"/>
            <w:vAlign w:val="center"/>
          </w:tcPr>
          <w:p w:rsidR="002F18EF" w:rsidRPr="00A12E2A" w:rsidRDefault="002F18EF" w:rsidP="00C26791">
            <w:pPr>
              <w:ind w:right="142"/>
              <w:jc w:val="right"/>
              <w:rPr>
                <w:rFonts w:ascii="Arial" w:eastAsia="Arial Unicode MS" w:hAnsi="Arial" w:cs="Arial"/>
                <w:sz w:val="18"/>
                <w:szCs w:val="18"/>
                <w:highlight w:val="yellow"/>
              </w:rPr>
            </w:pPr>
          </w:p>
        </w:tc>
        <w:tc>
          <w:tcPr>
            <w:tcW w:w="1134" w:type="dxa"/>
            <w:vAlign w:val="bottom"/>
          </w:tcPr>
          <w:p w:rsidR="002F18EF" w:rsidRPr="00A12E2A" w:rsidRDefault="002F18EF" w:rsidP="00C26791">
            <w:pPr>
              <w:ind w:right="142"/>
              <w:jc w:val="right"/>
              <w:rPr>
                <w:rFonts w:ascii="Arial" w:eastAsia="Arial Unicode MS" w:hAnsi="Arial" w:cs="Arial"/>
                <w:sz w:val="18"/>
                <w:szCs w:val="18"/>
                <w:highlight w:val="yellow"/>
              </w:rPr>
            </w:pPr>
          </w:p>
        </w:tc>
        <w:tc>
          <w:tcPr>
            <w:tcW w:w="141" w:type="dxa"/>
          </w:tcPr>
          <w:p w:rsidR="002F18EF" w:rsidRPr="00A12E2A" w:rsidRDefault="002F18EF" w:rsidP="00C26791">
            <w:pPr>
              <w:ind w:right="142"/>
              <w:jc w:val="right"/>
              <w:rPr>
                <w:rFonts w:ascii="Arial" w:eastAsia="Arial Unicode MS" w:hAnsi="Arial" w:cs="Arial"/>
                <w:sz w:val="18"/>
                <w:szCs w:val="18"/>
                <w:highlight w:val="yellow"/>
              </w:rPr>
            </w:pPr>
          </w:p>
        </w:tc>
        <w:tc>
          <w:tcPr>
            <w:tcW w:w="1276" w:type="dxa"/>
            <w:vAlign w:val="center"/>
          </w:tcPr>
          <w:p w:rsidR="002F18EF" w:rsidRPr="00A12E2A" w:rsidRDefault="002F18EF" w:rsidP="00C26791">
            <w:pPr>
              <w:ind w:right="142"/>
              <w:jc w:val="right"/>
              <w:rPr>
                <w:rFonts w:ascii="Arial" w:eastAsia="Arial Unicode MS" w:hAnsi="Arial" w:cs="Arial"/>
                <w:sz w:val="18"/>
                <w:szCs w:val="18"/>
                <w:highlight w:val="yellow"/>
              </w:rPr>
            </w:pPr>
          </w:p>
        </w:tc>
        <w:tc>
          <w:tcPr>
            <w:tcW w:w="142" w:type="dxa"/>
            <w:vAlign w:val="center"/>
          </w:tcPr>
          <w:p w:rsidR="002F18EF" w:rsidRPr="00A12E2A" w:rsidRDefault="002F18EF" w:rsidP="00C26791">
            <w:pPr>
              <w:jc w:val="right"/>
              <w:rPr>
                <w:rFonts w:ascii="Arial" w:hAnsi="Arial" w:cs="Arial"/>
                <w:sz w:val="18"/>
                <w:szCs w:val="18"/>
                <w:highlight w:val="yellow"/>
              </w:rPr>
            </w:pPr>
          </w:p>
        </w:tc>
        <w:tc>
          <w:tcPr>
            <w:tcW w:w="1701" w:type="dxa"/>
            <w:vAlign w:val="center"/>
          </w:tcPr>
          <w:p w:rsidR="002F18EF" w:rsidRPr="00A12E2A" w:rsidRDefault="002F18EF" w:rsidP="00C26791">
            <w:pPr>
              <w:jc w:val="right"/>
              <w:rPr>
                <w:rFonts w:ascii="Arial" w:hAnsi="Arial" w:cs="Arial"/>
                <w:sz w:val="18"/>
                <w:szCs w:val="18"/>
                <w:highlight w:val="yellow"/>
              </w:rPr>
            </w:pPr>
          </w:p>
        </w:tc>
        <w:tc>
          <w:tcPr>
            <w:tcW w:w="141" w:type="dxa"/>
          </w:tcPr>
          <w:p w:rsidR="002F18EF" w:rsidRPr="00A12E2A" w:rsidRDefault="002F18EF" w:rsidP="00C26791">
            <w:pPr>
              <w:jc w:val="right"/>
              <w:rPr>
                <w:rFonts w:ascii="Arial" w:hAnsi="Arial" w:cs="Arial"/>
                <w:sz w:val="18"/>
                <w:szCs w:val="18"/>
                <w:highlight w:val="yellow"/>
              </w:rPr>
            </w:pPr>
          </w:p>
        </w:tc>
        <w:tc>
          <w:tcPr>
            <w:tcW w:w="1560" w:type="dxa"/>
          </w:tcPr>
          <w:p w:rsidR="002F18EF" w:rsidRPr="00B5208E" w:rsidRDefault="002F18EF" w:rsidP="00C26791">
            <w:pPr>
              <w:pStyle w:val="BodyText2"/>
              <w:tabs>
                <w:tab w:val="clear" w:pos="360"/>
                <w:tab w:val="left" w:pos="17"/>
              </w:tabs>
              <w:ind w:left="0" w:right="124"/>
              <w:jc w:val="right"/>
              <w:rPr>
                <w:rFonts w:ascii="Arial" w:hAnsi="Arial" w:cs="Arial"/>
                <w:i/>
                <w:sz w:val="18"/>
                <w:szCs w:val="18"/>
              </w:rPr>
            </w:pPr>
          </w:p>
        </w:tc>
      </w:tr>
      <w:tr w:rsidR="00AC72C7" w:rsidRPr="003A5E6F" w:rsidTr="0083647F">
        <w:trPr>
          <w:trHeight w:hRule="exact" w:val="727"/>
        </w:trPr>
        <w:tc>
          <w:tcPr>
            <w:tcW w:w="1092" w:type="dxa"/>
            <w:vAlign w:val="center"/>
          </w:tcPr>
          <w:p w:rsidR="00AC72C7" w:rsidRPr="0083647F" w:rsidRDefault="00AC72C7" w:rsidP="00AC72C7">
            <w:pPr>
              <w:jc w:val="left"/>
              <w:rPr>
                <w:rFonts w:ascii="Arial" w:hAnsi="Arial" w:cs="Arial"/>
                <w:sz w:val="18"/>
                <w:szCs w:val="18"/>
                <w:lang w:val="bg-BG"/>
              </w:rPr>
            </w:pPr>
            <w:r w:rsidRPr="0083647F">
              <w:rPr>
                <w:rFonts w:ascii="Arial" w:hAnsi="Arial" w:cs="Arial"/>
                <w:sz w:val="18"/>
                <w:szCs w:val="18"/>
                <w:lang w:val="bg-BG"/>
              </w:rPr>
              <w:t>Шабла Енерджи ЕООД</w:t>
            </w:r>
          </w:p>
        </w:tc>
        <w:tc>
          <w:tcPr>
            <w:tcW w:w="141" w:type="dxa"/>
            <w:vAlign w:val="bottom"/>
          </w:tcPr>
          <w:p w:rsidR="00AC72C7" w:rsidRPr="0083647F" w:rsidRDefault="00AC72C7" w:rsidP="00AC72C7">
            <w:pPr>
              <w:pStyle w:val="BodyText2"/>
              <w:jc w:val="right"/>
              <w:rPr>
                <w:rFonts w:ascii="Arial" w:hAnsi="Arial" w:cs="Arial"/>
                <w:sz w:val="18"/>
                <w:szCs w:val="18"/>
              </w:rPr>
            </w:pPr>
          </w:p>
        </w:tc>
        <w:tc>
          <w:tcPr>
            <w:tcW w:w="1560" w:type="dxa"/>
            <w:vAlign w:val="center"/>
          </w:tcPr>
          <w:p w:rsidR="00AC72C7" w:rsidRPr="00AC72C7" w:rsidRDefault="00AC72C7" w:rsidP="00AC72C7">
            <w:pPr>
              <w:ind w:right="142"/>
              <w:jc w:val="right"/>
              <w:rPr>
                <w:rFonts w:ascii="Arial" w:eastAsia="Arial Unicode MS" w:hAnsi="Arial" w:cs="Arial"/>
                <w:sz w:val="18"/>
                <w:szCs w:val="18"/>
                <w:lang w:val="bg-BG"/>
              </w:rPr>
            </w:pPr>
            <w:r>
              <w:rPr>
                <w:rFonts w:ascii="Arial" w:eastAsia="Arial Unicode MS" w:hAnsi="Arial" w:cs="Arial"/>
                <w:sz w:val="18"/>
                <w:szCs w:val="18"/>
                <w:lang w:val="bg-BG"/>
              </w:rPr>
              <w:t>14</w:t>
            </w:r>
          </w:p>
        </w:tc>
        <w:tc>
          <w:tcPr>
            <w:tcW w:w="142" w:type="dxa"/>
            <w:vAlign w:val="center"/>
          </w:tcPr>
          <w:p w:rsidR="00AC72C7" w:rsidRPr="00D91107" w:rsidRDefault="00AC72C7" w:rsidP="00AC72C7">
            <w:pPr>
              <w:pStyle w:val="BodyText2"/>
              <w:jc w:val="right"/>
              <w:rPr>
                <w:rFonts w:ascii="Arial" w:hAnsi="Arial" w:cs="Arial"/>
                <w:sz w:val="18"/>
                <w:szCs w:val="18"/>
              </w:rPr>
            </w:pPr>
          </w:p>
        </w:tc>
        <w:tc>
          <w:tcPr>
            <w:tcW w:w="992" w:type="dxa"/>
            <w:vAlign w:val="center"/>
          </w:tcPr>
          <w:p w:rsidR="00AC72C7" w:rsidRPr="00C536AC" w:rsidRDefault="00AC72C7" w:rsidP="00AC72C7">
            <w:pPr>
              <w:ind w:right="142"/>
              <w:jc w:val="right"/>
              <w:rPr>
                <w:rFonts w:ascii="Arial" w:eastAsia="Arial Unicode MS" w:hAnsi="Arial" w:cs="Arial"/>
                <w:sz w:val="18"/>
                <w:szCs w:val="18"/>
                <w:lang w:val="bg-BG"/>
              </w:rPr>
            </w:pPr>
            <w:r>
              <w:rPr>
                <w:rFonts w:ascii="Arial" w:eastAsia="Arial Unicode MS" w:hAnsi="Arial" w:cs="Arial"/>
                <w:sz w:val="18"/>
                <w:szCs w:val="18"/>
                <w:lang w:val="bg-BG"/>
              </w:rPr>
              <w:t>1</w:t>
            </w:r>
          </w:p>
        </w:tc>
        <w:tc>
          <w:tcPr>
            <w:tcW w:w="142" w:type="dxa"/>
            <w:vAlign w:val="center"/>
          </w:tcPr>
          <w:p w:rsidR="00AC72C7" w:rsidRPr="00D91107" w:rsidRDefault="00AC72C7" w:rsidP="00AC72C7">
            <w:pPr>
              <w:ind w:right="142"/>
              <w:jc w:val="right"/>
              <w:rPr>
                <w:rFonts w:ascii="Arial" w:eastAsia="Arial Unicode MS" w:hAnsi="Arial" w:cs="Arial"/>
                <w:sz w:val="18"/>
                <w:szCs w:val="18"/>
              </w:rPr>
            </w:pPr>
          </w:p>
        </w:tc>
        <w:tc>
          <w:tcPr>
            <w:tcW w:w="1134" w:type="dxa"/>
            <w:vAlign w:val="center"/>
          </w:tcPr>
          <w:p w:rsidR="00AC72C7" w:rsidRPr="00D91107" w:rsidRDefault="00AC72C7" w:rsidP="00AC72C7">
            <w:pPr>
              <w:ind w:right="142"/>
              <w:jc w:val="right"/>
              <w:rPr>
                <w:rFonts w:ascii="Arial" w:eastAsia="Arial Unicode MS" w:hAnsi="Arial" w:cs="Arial"/>
                <w:sz w:val="18"/>
                <w:szCs w:val="18"/>
              </w:rPr>
            </w:pPr>
            <w:r w:rsidRPr="00D91107">
              <w:rPr>
                <w:rFonts w:ascii="Arial" w:eastAsia="Arial Unicode MS" w:hAnsi="Arial" w:cs="Arial"/>
                <w:sz w:val="18"/>
                <w:szCs w:val="18"/>
              </w:rPr>
              <w:t>-</w:t>
            </w:r>
          </w:p>
        </w:tc>
        <w:tc>
          <w:tcPr>
            <w:tcW w:w="141" w:type="dxa"/>
          </w:tcPr>
          <w:p w:rsidR="00AC72C7" w:rsidRPr="00D91107" w:rsidRDefault="00AC72C7" w:rsidP="00AC72C7">
            <w:pPr>
              <w:ind w:right="142"/>
              <w:jc w:val="right"/>
              <w:rPr>
                <w:rFonts w:ascii="Arial" w:eastAsia="Arial Unicode MS" w:hAnsi="Arial" w:cs="Arial"/>
                <w:sz w:val="18"/>
                <w:szCs w:val="18"/>
              </w:rPr>
            </w:pPr>
          </w:p>
        </w:tc>
        <w:tc>
          <w:tcPr>
            <w:tcW w:w="1276" w:type="dxa"/>
            <w:vAlign w:val="center"/>
          </w:tcPr>
          <w:p w:rsidR="00AC72C7" w:rsidRPr="000B0917" w:rsidRDefault="00AC72C7" w:rsidP="00AC72C7">
            <w:pPr>
              <w:ind w:right="142"/>
              <w:jc w:val="right"/>
              <w:rPr>
                <w:rFonts w:ascii="Arial" w:eastAsia="Arial Unicode MS" w:hAnsi="Arial" w:cs="Arial"/>
                <w:sz w:val="18"/>
                <w:szCs w:val="18"/>
                <w:lang w:val="bg-BG"/>
              </w:rPr>
            </w:pPr>
            <w:r>
              <w:rPr>
                <w:rFonts w:ascii="Arial" w:eastAsia="Arial Unicode MS" w:hAnsi="Arial" w:cs="Arial"/>
                <w:sz w:val="18"/>
                <w:szCs w:val="18"/>
                <w:lang w:val="bg-BG"/>
              </w:rPr>
              <w:t>67</w:t>
            </w:r>
          </w:p>
        </w:tc>
        <w:tc>
          <w:tcPr>
            <w:tcW w:w="142" w:type="dxa"/>
            <w:vAlign w:val="bottom"/>
          </w:tcPr>
          <w:p w:rsidR="00AC72C7" w:rsidRPr="0083647F" w:rsidRDefault="00AC72C7" w:rsidP="00AC72C7">
            <w:pPr>
              <w:jc w:val="right"/>
              <w:rPr>
                <w:rFonts w:ascii="Arial" w:hAnsi="Arial" w:cs="Arial"/>
                <w:sz w:val="18"/>
                <w:szCs w:val="18"/>
              </w:rPr>
            </w:pPr>
          </w:p>
        </w:tc>
        <w:tc>
          <w:tcPr>
            <w:tcW w:w="1701" w:type="dxa"/>
            <w:vAlign w:val="center"/>
          </w:tcPr>
          <w:p w:rsidR="00AC72C7" w:rsidRPr="0083647F" w:rsidRDefault="00AC72C7" w:rsidP="00AC72C7">
            <w:pPr>
              <w:jc w:val="left"/>
              <w:rPr>
                <w:rFonts w:ascii="Arial" w:hAnsi="Arial" w:cs="Arial"/>
                <w:sz w:val="18"/>
                <w:szCs w:val="18"/>
              </w:rPr>
            </w:pPr>
            <w:r w:rsidRPr="0083647F">
              <w:rPr>
                <w:rFonts w:ascii="Arial" w:hAnsi="Arial" w:cs="Arial"/>
                <w:sz w:val="18"/>
                <w:szCs w:val="18"/>
                <w:lang w:val="bg-BG"/>
              </w:rPr>
              <w:t>Заеми, предоставени на свързано лице</w:t>
            </w:r>
          </w:p>
        </w:tc>
        <w:tc>
          <w:tcPr>
            <w:tcW w:w="141" w:type="dxa"/>
          </w:tcPr>
          <w:p w:rsidR="00AC72C7" w:rsidRPr="0083647F" w:rsidRDefault="00AC72C7" w:rsidP="00AC72C7">
            <w:pPr>
              <w:jc w:val="left"/>
              <w:rPr>
                <w:rFonts w:ascii="Arial" w:hAnsi="Arial" w:cs="Arial"/>
                <w:sz w:val="18"/>
                <w:szCs w:val="18"/>
              </w:rPr>
            </w:pPr>
          </w:p>
        </w:tc>
        <w:tc>
          <w:tcPr>
            <w:tcW w:w="1560" w:type="dxa"/>
          </w:tcPr>
          <w:p w:rsidR="00AC72C7" w:rsidRPr="0083647F" w:rsidRDefault="00AC72C7" w:rsidP="00AC72C7">
            <w:pPr>
              <w:jc w:val="left"/>
              <w:rPr>
                <w:rFonts w:ascii="Arial" w:hAnsi="Arial" w:cs="Arial"/>
                <w:i/>
                <w:sz w:val="18"/>
                <w:szCs w:val="18"/>
                <w:lang w:val="bg-BG"/>
              </w:rPr>
            </w:pPr>
            <w:r w:rsidRPr="0083647F">
              <w:rPr>
                <w:rFonts w:ascii="Arial" w:hAnsi="Arial" w:cs="Arial"/>
                <w:sz w:val="18"/>
                <w:szCs w:val="18"/>
                <w:lang w:val="bg-BG"/>
              </w:rPr>
              <w:t>Дружество под общ контрол</w:t>
            </w:r>
          </w:p>
        </w:tc>
      </w:tr>
      <w:tr w:rsidR="00AC72C7" w:rsidRPr="003A5E6F" w:rsidTr="0083647F">
        <w:trPr>
          <w:trHeight w:hRule="exact" w:val="318"/>
        </w:trPr>
        <w:tc>
          <w:tcPr>
            <w:tcW w:w="1092" w:type="dxa"/>
            <w:vAlign w:val="center"/>
          </w:tcPr>
          <w:p w:rsidR="00AC72C7" w:rsidRPr="0083647F" w:rsidRDefault="00AC72C7" w:rsidP="00AC72C7">
            <w:pPr>
              <w:jc w:val="left"/>
              <w:rPr>
                <w:rFonts w:ascii="Arial" w:hAnsi="Arial" w:cs="Arial"/>
                <w:b/>
                <w:sz w:val="18"/>
                <w:szCs w:val="18"/>
              </w:rPr>
            </w:pPr>
            <w:r w:rsidRPr="0083647F">
              <w:rPr>
                <w:rFonts w:ascii="Arial" w:hAnsi="Arial" w:cs="Arial"/>
                <w:b/>
                <w:sz w:val="18"/>
                <w:szCs w:val="18"/>
                <w:lang w:val="bg-BG"/>
              </w:rPr>
              <w:t>201</w:t>
            </w:r>
            <w:r>
              <w:rPr>
                <w:rFonts w:ascii="Arial" w:hAnsi="Arial" w:cs="Arial"/>
                <w:b/>
                <w:sz w:val="18"/>
                <w:szCs w:val="18"/>
                <w:lang w:val="bg-BG"/>
              </w:rPr>
              <w:t>7</w:t>
            </w:r>
            <w:r w:rsidRPr="0083647F">
              <w:rPr>
                <w:rFonts w:ascii="Arial" w:hAnsi="Arial" w:cs="Arial"/>
                <w:b/>
                <w:sz w:val="18"/>
                <w:szCs w:val="18"/>
                <w:lang w:val="bg-BG"/>
              </w:rPr>
              <w:t xml:space="preserve"> г.</w:t>
            </w:r>
          </w:p>
        </w:tc>
        <w:tc>
          <w:tcPr>
            <w:tcW w:w="141" w:type="dxa"/>
          </w:tcPr>
          <w:p w:rsidR="00AC72C7" w:rsidRPr="0083647F" w:rsidRDefault="00AC72C7" w:rsidP="00AC72C7">
            <w:pPr>
              <w:rPr>
                <w:rFonts w:ascii="Arial" w:hAnsi="Arial" w:cs="Arial"/>
                <w:b/>
                <w:sz w:val="18"/>
                <w:szCs w:val="18"/>
              </w:rPr>
            </w:pPr>
          </w:p>
        </w:tc>
        <w:tc>
          <w:tcPr>
            <w:tcW w:w="1560" w:type="dxa"/>
            <w:tcBorders>
              <w:top w:val="single" w:sz="6" w:space="0" w:color="auto"/>
              <w:bottom w:val="double" w:sz="6" w:space="0" w:color="auto"/>
            </w:tcBorders>
            <w:vAlign w:val="center"/>
          </w:tcPr>
          <w:p w:rsidR="00AC72C7" w:rsidRPr="00AC72C7" w:rsidRDefault="00AC72C7" w:rsidP="00AC72C7">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14</w:t>
            </w:r>
          </w:p>
        </w:tc>
        <w:tc>
          <w:tcPr>
            <w:tcW w:w="142" w:type="dxa"/>
            <w:vAlign w:val="center"/>
          </w:tcPr>
          <w:p w:rsidR="00AC72C7" w:rsidRPr="00D91107" w:rsidRDefault="00AC72C7" w:rsidP="00AC72C7">
            <w:pPr>
              <w:jc w:val="right"/>
              <w:rPr>
                <w:rFonts w:ascii="Arial" w:hAnsi="Arial" w:cs="Arial"/>
                <w:b/>
                <w:sz w:val="18"/>
                <w:szCs w:val="18"/>
              </w:rPr>
            </w:pPr>
          </w:p>
        </w:tc>
        <w:tc>
          <w:tcPr>
            <w:tcW w:w="992" w:type="dxa"/>
            <w:tcBorders>
              <w:top w:val="single" w:sz="6" w:space="0" w:color="auto"/>
              <w:bottom w:val="double" w:sz="6" w:space="0" w:color="auto"/>
            </w:tcBorders>
            <w:vAlign w:val="center"/>
          </w:tcPr>
          <w:p w:rsidR="00AC72C7" w:rsidRPr="001C795E" w:rsidRDefault="00AC72C7" w:rsidP="00AC72C7">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1</w:t>
            </w:r>
          </w:p>
        </w:tc>
        <w:tc>
          <w:tcPr>
            <w:tcW w:w="142" w:type="dxa"/>
            <w:vAlign w:val="center"/>
          </w:tcPr>
          <w:p w:rsidR="00AC72C7" w:rsidRPr="00D91107" w:rsidRDefault="00AC72C7" w:rsidP="00AC72C7">
            <w:pPr>
              <w:ind w:right="142"/>
              <w:jc w:val="right"/>
              <w:rPr>
                <w:rFonts w:ascii="Arial" w:eastAsia="Arial Unicode MS" w:hAnsi="Arial" w:cs="Arial"/>
                <w:b/>
                <w:sz w:val="18"/>
                <w:szCs w:val="18"/>
              </w:rPr>
            </w:pPr>
          </w:p>
        </w:tc>
        <w:tc>
          <w:tcPr>
            <w:tcW w:w="1134" w:type="dxa"/>
            <w:tcBorders>
              <w:top w:val="single" w:sz="4" w:space="0" w:color="auto"/>
              <w:bottom w:val="double" w:sz="4" w:space="0" w:color="auto"/>
            </w:tcBorders>
            <w:vAlign w:val="center"/>
          </w:tcPr>
          <w:p w:rsidR="00AC72C7" w:rsidRPr="00D91107" w:rsidRDefault="00AC72C7" w:rsidP="00AC72C7">
            <w:pPr>
              <w:ind w:right="142"/>
              <w:jc w:val="right"/>
              <w:rPr>
                <w:rFonts w:ascii="Arial" w:eastAsia="Arial Unicode MS" w:hAnsi="Arial" w:cs="Arial"/>
                <w:b/>
                <w:sz w:val="18"/>
                <w:szCs w:val="18"/>
              </w:rPr>
            </w:pPr>
            <w:r>
              <w:rPr>
                <w:rFonts w:ascii="Arial" w:eastAsia="Arial Unicode MS" w:hAnsi="Arial" w:cs="Arial"/>
                <w:b/>
                <w:sz w:val="18"/>
                <w:szCs w:val="18"/>
              </w:rPr>
              <w:t>-</w:t>
            </w:r>
          </w:p>
        </w:tc>
        <w:tc>
          <w:tcPr>
            <w:tcW w:w="141" w:type="dxa"/>
          </w:tcPr>
          <w:p w:rsidR="00AC72C7" w:rsidRPr="00D91107" w:rsidRDefault="00AC72C7" w:rsidP="00AC72C7">
            <w:pPr>
              <w:ind w:right="142"/>
              <w:jc w:val="right"/>
              <w:rPr>
                <w:rFonts w:ascii="Arial" w:eastAsia="Arial Unicode MS" w:hAnsi="Arial" w:cs="Arial"/>
                <w:b/>
                <w:sz w:val="18"/>
                <w:szCs w:val="18"/>
              </w:rPr>
            </w:pPr>
          </w:p>
        </w:tc>
        <w:tc>
          <w:tcPr>
            <w:tcW w:w="1276" w:type="dxa"/>
            <w:tcBorders>
              <w:top w:val="single" w:sz="6" w:space="0" w:color="auto"/>
              <w:bottom w:val="double" w:sz="6" w:space="0" w:color="auto"/>
            </w:tcBorders>
            <w:vAlign w:val="center"/>
          </w:tcPr>
          <w:p w:rsidR="00AC72C7" w:rsidRPr="000B0917" w:rsidRDefault="00AC72C7" w:rsidP="00AC72C7">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67</w:t>
            </w:r>
          </w:p>
        </w:tc>
        <w:tc>
          <w:tcPr>
            <w:tcW w:w="142" w:type="dxa"/>
            <w:vAlign w:val="bottom"/>
          </w:tcPr>
          <w:p w:rsidR="00AC72C7" w:rsidRPr="0083647F" w:rsidRDefault="00AC72C7" w:rsidP="00AC72C7">
            <w:pPr>
              <w:jc w:val="right"/>
              <w:rPr>
                <w:rFonts w:ascii="Arial" w:hAnsi="Arial" w:cs="Arial"/>
                <w:b/>
                <w:sz w:val="18"/>
                <w:szCs w:val="18"/>
              </w:rPr>
            </w:pPr>
          </w:p>
        </w:tc>
        <w:tc>
          <w:tcPr>
            <w:tcW w:w="1701" w:type="dxa"/>
            <w:vAlign w:val="center"/>
          </w:tcPr>
          <w:p w:rsidR="00AC72C7" w:rsidRPr="0083647F" w:rsidRDefault="00AC72C7" w:rsidP="00AC72C7">
            <w:pPr>
              <w:jc w:val="right"/>
              <w:rPr>
                <w:rFonts w:ascii="Arial" w:hAnsi="Arial" w:cs="Arial"/>
                <w:b/>
                <w:sz w:val="18"/>
                <w:szCs w:val="18"/>
              </w:rPr>
            </w:pPr>
          </w:p>
        </w:tc>
        <w:tc>
          <w:tcPr>
            <w:tcW w:w="141" w:type="dxa"/>
          </w:tcPr>
          <w:p w:rsidR="00AC72C7" w:rsidRPr="0083647F" w:rsidRDefault="00AC72C7" w:rsidP="00AC72C7">
            <w:pPr>
              <w:jc w:val="right"/>
              <w:rPr>
                <w:rFonts w:ascii="Arial" w:hAnsi="Arial" w:cs="Arial"/>
                <w:b/>
                <w:sz w:val="18"/>
                <w:szCs w:val="18"/>
              </w:rPr>
            </w:pPr>
          </w:p>
        </w:tc>
        <w:tc>
          <w:tcPr>
            <w:tcW w:w="1560" w:type="dxa"/>
          </w:tcPr>
          <w:p w:rsidR="00AC72C7" w:rsidRPr="0083647F" w:rsidRDefault="00AC72C7" w:rsidP="00AC72C7">
            <w:pPr>
              <w:pStyle w:val="BodyText2"/>
              <w:tabs>
                <w:tab w:val="clear" w:pos="360"/>
                <w:tab w:val="left" w:pos="17"/>
              </w:tabs>
              <w:ind w:left="0" w:right="124"/>
              <w:jc w:val="right"/>
              <w:rPr>
                <w:rFonts w:ascii="Arial" w:hAnsi="Arial" w:cs="Arial"/>
                <w:i/>
                <w:sz w:val="18"/>
                <w:szCs w:val="18"/>
              </w:rPr>
            </w:pPr>
          </w:p>
        </w:tc>
      </w:tr>
      <w:tr w:rsidR="00AC72C7" w:rsidRPr="00D85B33" w:rsidTr="0083647F">
        <w:trPr>
          <w:trHeight w:val="737"/>
        </w:trPr>
        <w:tc>
          <w:tcPr>
            <w:tcW w:w="1092" w:type="dxa"/>
            <w:tcBorders>
              <w:bottom w:val="single" w:sz="4" w:space="0" w:color="auto"/>
            </w:tcBorders>
            <w:vAlign w:val="bottom"/>
          </w:tcPr>
          <w:p w:rsidR="00AC72C7" w:rsidRPr="0083647F" w:rsidRDefault="00AC72C7" w:rsidP="00AC72C7">
            <w:pPr>
              <w:pStyle w:val="BodyText2"/>
              <w:tabs>
                <w:tab w:val="clear" w:pos="360"/>
                <w:tab w:val="left" w:pos="0"/>
              </w:tabs>
              <w:ind w:left="0"/>
              <w:jc w:val="right"/>
              <w:rPr>
                <w:rFonts w:ascii="Arial" w:hAnsi="Arial" w:cs="Arial"/>
                <w:i/>
                <w:sz w:val="18"/>
                <w:szCs w:val="18"/>
              </w:rPr>
            </w:pPr>
            <w:r w:rsidRPr="0083647F">
              <w:rPr>
                <w:rFonts w:ascii="Arial" w:hAnsi="Arial" w:cs="Arial"/>
                <w:i/>
                <w:sz w:val="18"/>
                <w:szCs w:val="18"/>
                <w:lang w:val="bg-BG"/>
              </w:rPr>
              <w:t>Свързано лице</w:t>
            </w:r>
          </w:p>
        </w:tc>
        <w:tc>
          <w:tcPr>
            <w:tcW w:w="141" w:type="dxa"/>
            <w:vAlign w:val="bottom"/>
          </w:tcPr>
          <w:p w:rsidR="00AC72C7" w:rsidRPr="0083647F" w:rsidRDefault="00AC72C7" w:rsidP="00AC72C7">
            <w:pPr>
              <w:pStyle w:val="BodyText2"/>
              <w:jc w:val="right"/>
              <w:rPr>
                <w:rFonts w:ascii="Arial" w:hAnsi="Arial" w:cs="Arial"/>
                <w:i/>
                <w:sz w:val="18"/>
                <w:szCs w:val="18"/>
              </w:rPr>
            </w:pPr>
          </w:p>
        </w:tc>
        <w:tc>
          <w:tcPr>
            <w:tcW w:w="1560" w:type="dxa"/>
            <w:tcBorders>
              <w:bottom w:val="single" w:sz="6" w:space="0" w:color="auto"/>
            </w:tcBorders>
            <w:vAlign w:val="bottom"/>
          </w:tcPr>
          <w:p w:rsidR="00AC72C7" w:rsidRPr="0083647F" w:rsidRDefault="00AC72C7" w:rsidP="00AC72C7">
            <w:pPr>
              <w:pStyle w:val="BodyText2"/>
              <w:tabs>
                <w:tab w:val="clear" w:pos="360"/>
                <w:tab w:val="left" w:pos="-6"/>
              </w:tabs>
              <w:ind w:left="136" w:right="159" w:hanging="142"/>
              <w:jc w:val="right"/>
              <w:rPr>
                <w:rFonts w:ascii="Arial" w:hAnsi="Arial" w:cs="Arial"/>
                <w:i/>
                <w:sz w:val="18"/>
                <w:szCs w:val="18"/>
                <w:lang w:val="bg-BG"/>
              </w:rPr>
            </w:pPr>
            <w:r>
              <w:rPr>
                <w:rFonts w:ascii="Arial" w:hAnsi="Arial" w:cs="Arial"/>
                <w:i/>
                <w:sz w:val="18"/>
                <w:szCs w:val="18"/>
                <w:lang w:val="bg-BG"/>
              </w:rPr>
              <w:t>Върнати главници по предоставени заеми</w:t>
            </w:r>
          </w:p>
        </w:tc>
        <w:tc>
          <w:tcPr>
            <w:tcW w:w="142" w:type="dxa"/>
            <w:vAlign w:val="bottom"/>
          </w:tcPr>
          <w:p w:rsidR="00AC72C7" w:rsidRPr="0083647F" w:rsidRDefault="00AC72C7" w:rsidP="00AC72C7">
            <w:pPr>
              <w:pStyle w:val="BodyText2"/>
              <w:jc w:val="right"/>
              <w:rPr>
                <w:rFonts w:ascii="Arial" w:hAnsi="Arial" w:cs="Arial"/>
                <w:i/>
                <w:sz w:val="18"/>
                <w:szCs w:val="18"/>
              </w:rPr>
            </w:pPr>
          </w:p>
        </w:tc>
        <w:tc>
          <w:tcPr>
            <w:tcW w:w="992" w:type="dxa"/>
            <w:tcBorders>
              <w:bottom w:val="single" w:sz="6" w:space="0" w:color="auto"/>
            </w:tcBorders>
            <w:vAlign w:val="bottom"/>
          </w:tcPr>
          <w:p w:rsidR="00AC72C7" w:rsidRPr="0083647F" w:rsidRDefault="00AC72C7" w:rsidP="00AC72C7">
            <w:pPr>
              <w:pStyle w:val="BodyText2"/>
              <w:tabs>
                <w:tab w:val="clear" w:pos="360"/>
                <w:tab w:val="left" w:pos="-6"/>
              </w:tabs>
              <w:ind w:left="136" w:right="159" w:hanging="142"/>
              <w:jc w:val="right"/>
              <w:rPr>
                <w:rFonts w:ascii="Arial" w:hAnsi="Arial" w:cs="Arial"/>
                <w:i/>
                <w:sz w:val="18"/>
                <w:szCs w:val="18"/>
                <w:lang w:val="bg-BG"/>
              </w:rPr>
            </w:pPr>
            <w:r w:rsidRPr="0083647F">
              <w:rPr>
                <w:rFonts w:ascii="Arial" w:hAnsi="Arial" w:cs="Arial"/>
                <w:i/>
                <w:sz w:val="18"/>
                <w:szCs w:val="18"/>
                <w:lang w:val="bg-BG"/>
              </w:rPr>
              <w:t>Приходи от лихви</w:t>
            </w:r>
          </w:p>
        </w:tc>
        <w:tc>
          <w:tcPr>
            <w:tcW w:w="142" w:type="dxa"/>
            <w:vAlign w:val="bottom"/>
          </w:tcPr>
          <w:p w:rsidR="00AC72C7" w:rsidRPr="0083647F" w:rsidRDefault="00AC72C7" w:rsidP="00AC72C7">
            <w:pPr>
              <w:pStyle w:val="BodyText2"/>
              <w:tabs>
                <w:tab w:val="clear" w:pos="360"/>
                <w:tab w:val="left" w:pos="-1"/>
              </w:tabs>
              <w:ind w:left="-1" w:right="124"/>
              <w:jc w:val="right"/>
              <w:rPr>
                <w:rFonts w:ascii="Arial" w:hAnsi="Arial" w:cs="Arial"/>
                <w:i/>
                <w:sz w:val="18"/>
                <w:szCs w:val="18"/>
              </w:rPr>
            </w:pPr>
          </w:p>
        </w:tc>
        <w:tc>
          <w:tcPr>
            <w:tcW w:w="1134" w:type="dxa"/>
            <w:tcBorders>
              <w:top w:val="double" w:sz="4" w:space="0" w:color="auto"/>
              <w:bottom w:val="single" w:sz="4" w:space="0" w:color="auto"/>
            </w:tcBorders>
            <w:vAlign w:val="bottom"/>
          </w:tcPr>
          <w:p w:rsidR="00AC72C7" w:rsidRPr="0083647F" w:rsidRDefault="00AC72C7" w:rsidP="00AC72C7">
            <w:pPr>
              <w:pStyle w:val="BodyText2"/>
              <w:tabs>
                <w:tab w:val="clear" w:pos="360"/>
                <w:tab w:val="left" w:pos="-1"/>
              </w:tabs>
              <w:ind w:left="-1" w:right="124"/>
              <w:jc w:val="right"/>
              <w:rPr>
                <w:rFonts w:ascii="Arial" w:hAnsi="Arial" w:cs="Arial"/>
                <w:i/>
                <w:sz w:val="18"/>
                <w:szCs w:val="18"/>
                <w:lang w:val="bg-BG"/>
              </w:rPr>
            </w:pPr>
            <w:r w:rsidRPr="0083647F">
              <w:rPr>
                <w:rFonts w:ascii="Arial" w:hAnsi="Arial" w:cs="Arial"/>
                <w:i/>
                <w:sz w:val="18"/>
                <w:szCs w:val="18"/>
                <w:lang w:val="bg-BG"/>
              </w:rPr>
              <w:t>Вземания от свързани лица</w:t>
            </w:r>
          </w:p>
        </w:tc>
        <w:tc>
          <w:tcPr>
            <w:tcW w:w="141" w:type="dxa"/>
          </w:tcPr>
          <w:p w:rsidR="00AC72C7" w:rsidRPr="0083647F" w:rsidRDefault="00AC72C7" w:rsidP="00AC72C7">
            <w:pPr>
              <w:pStyle w:val="BodyText2"/>
              <w:tabs>
                <w:tab w:val="clear" w:pos="360"/>
                <w:tab w:val="left" w:pos="-1"/>
              </w:tabs>
              <w:ind w:left="-1" w:right="124"/>
              <w:jc w:val="right"/>
              <w:rPr>
                <w:rFonts w:ascii="Arial" w:hAnsi="Arial" w:cs="Arial"/>
                <w:i/>
                <w:sz w:val="18"/>
                <w:szCs w:val="18"/>
              </w:rPr>
            </w:pPr>
          </w:p>
        </w:tc>
        <w:tc>
          <w:tcPr>
            <w:tcW w:w="1276" w:type="dxa"/>
            <w:tcBorders>
              <w:bottom w:val="single" w:sz="6" w:space="0" w:color="auto"/>
            </w:tcBorders>
            <w:vAlign w:val="bottom"/>
          </w:tcPr>
          <w:p w:rsidR="00AC72C7" w:rsidRPr="0083647F" w:rsidRDefault="00AC72C7" w:rsidP="00AC72C7">
            <w:pPr>
              <w:pStyle w:val="BodyText2"/>
              <w:tabs>
                <w:tab w:val="clear" w:pos="360"/>
                <w:tab w:val="left" w:pos="-1"/>
              </w:tabs>
              <w:ind w:left="-1" w:right="124"/>
              <w:jc w:val="right"/>
              <w:rPr>
                <w:rFonts w:ascii="Arial" w:hAnsi="Arial" w:cs="Arial"/>
                <w:i/>
                <w:sz w:val="18"/>
                <w:szCs w:val="18"/>
                <w:lang w:val="bg-BG"/>
              </w:rPr>
            </w:pPr>
            <w:r w:rsidRPr="0083647F">
              <w:rPr>
                <w:rFonts w:ascii="Arial" w:hAnsi="Arial" w:cs="Arial"/>
                <w:i/>
                <w:sz w:val="18"/>
                <w:szCs w:val="18"/>
                <w:lang w:val="bg-BG"/>
              </w:rPr>
              <w:t>Салдо на вземанията</w:t>
            </w:r>
          </w:p>
        </w:tc>
        <w:tc>
          <w:tcPr>
            <w:tcW w:w="142" w:type="dxa"/>
            <w:vAlign w:val="bottom"/>
          </w:tcPr>
          <w:p w:rsidR="00AC72C7" w:rsidRPr="0083647F" w:rsidRDefault="00AC72C7" w:rsidP="00AC72C7">
            <w:pPr>
              <w:pStyle w:val="BodyText2"/>
              <w:jc w:val="right"/>
              <w:rPr>
                <w:rFonts w:ascii="Arial" w:hAnsi="Arial" w:cs="Arial"/>
                <w:i/>
                <w:sz w:val="18"/>
                <w:szCs w:val="18"/>
              </w:rPr>
            </w:pPr>
          </w:p>
          <w:p w:rsidR="00AC72C7" w:rsidRPr="0083647F" w:rsidRDefault="00AC72C7" w:rsidP="00AC72C7">
            <w:pPr>
              <w:pStyle w:val="BodyText2"/>
              <w:jc w:val="right"/>
              <w:rPr>
                <w:rFonts w:ascii="Arial" w:hAnsi="Arial" w:cs="Arial"/>
                <w:i/>
                <w:sz w:val="18"/>
                <w:szCs w:val="18"/>
              </w:rPr>
            </w:pPr>
          </w:p>
        </w:tc>
        <w:tc>
          <w:tcPr>
            <w:tcW w:w="1701" w:type="dxa"/>
            <w:tcBorders>
              <w:bottom w:val="single" w:sz="4" w:space="0" w:color="auto"/>
            </w:tcBorders>
            <w:vAlign w:val="bottom"/>
          </w:tcPr>
          <w:p w:rsidR="00AC72C7" w:rsidRPr="0083647F" w:rsidRDefault="00AC72C7" w:rsidP="00AC72C7">
            <w:pPr>
              <w:pStyle w:val="BodyText2"/>
              <w:tabs>
                <w:tab w:val="clear" w:pos="360"/>
                <w:tab w:val="left" w:pos="17"/>
              </w:tabs>
              <w:ind w:left="-1" w:right="124"/>
              <w:jc w:val="right"/>
              <w:rPr>
                <w:rFonts w:ascii="Arial" w:hAnsi="Arial" w:cs="Arial"/>
                <w:i/>
                <w:sz w:val="18"/>
                <w:szCs w:val="18"/>
              </w:rPr>
            </w:pPr>
            <w:r w:rsidRPr="0083647F">
              <w:rPr>
                <w:rFonts w:ascii="Arial" w:hAnsi="Arial" w:cs="Arial"/>
                <w:i/>
                <w:sz w:val="18"/>
                <w:szCs w:val="18"/>
                <w:lang w:val="bg-BG"/>
              </w:rPr>
              <w:t>Вид на сделките</w:t>
            </w:r>
          </w:p>
        </w:tc>
        <w:tc>
          <w:tcPr>
            <w:tcW w:w="141" w:type="dxa"/>
          </w:tcPr>
          <w:p w:rsidR="00AC72C7" w:rsidRPr="0083647F" w:rsidRDefault="00AC72C7" w:rsidP="00AC72C7">
            <w:pPr>
              <w:pStyle w:val="BodyText2"/>
              <w:tabs>
                <w:tab w:val="clear" w:pos="360"/>
                <w:tab w:val="left" w:pos="17"/>
              </w:tabs>
              <w:ind w:left="-1" w:right="124"/>
              <w:jc w:val="right"/>
              <w:rPr>
                <w:rFonts w:ascii="Arial" w:hAnsi="Arial" w:cs="Arial"/>
                <w:i/>
                <w:sz w:val="18"/>
                <w:szCs w:val="18"/>
              </w:rPr>
            </w:pPr>
          </w:p>
        </w:tc>
        <w:tc>
          <w:tcPr>
            <w:tcW w:w="1560" w:type="dxa"/>
            <w:tcBorders>
              <w:bottom w:val="single" w:sz="4" w:space="0" w:color="auto"/>
            </w:tcBorders>
            <w:vAlign w:val="bottom"/>
          </w:tcPr>
          <w:p w:rsidR="00AC72C7" w:rsidRPr="0083647F" w:rsidRDefault="00AC72C7" w:rsidP="00AC72C7">
            <w:pPr>
              <w:pStyle w:val="BodyText2"/>
              <w:tabs>
                <w:tab w:val="clear" w:pos="360"/>
                <w:tab w:val="left" w:pos="17"/>
              </w:tabs>
              <w:ind w:left="0" w:right="124"/>
              <w:jc w:val="right"/>
              <w:rPr>
                <w:rFonts w:ascii="Arial" w:hAnsi="Arial" w:cs="Arial"/>
                <w:i/>
                <w:sz w:val="18"/>
                <w:szCs w:val="18"/>
              </w:rPr>
            </w:pPr>
            <w:r w:rsidRPr="0083647F">
              <w:rPr>
                <w:rFonts w:ascii="Arial" w:hAnsi="Arial" w:cs="Arial"/>
                <w:i/>
                <w:sz w:val="18"/>
                <w:szCs w:val="18"/>
                <w:lang w:val="bg-BG"/>
              </w:rPr>
              <w:t>Вид на връзката със свързаното лице</w:t>
            </w:r>
          </w:p>
        </w:tc>
      </w:tr>
      <w:tr w:rsidR="00AC72C7" w:rsidRPr="00D85B33" w:rsidTr="0083647F">
        <w:trPr>
          <w:trHeight w:hRule="exact" w:val="284"/>
        </w:trPr>
        <w:tc>
          <w:tcPr>
            <w:tcW w:w="1092" w:type="dxa"/>
            <w:tcBorders>
              <w:top w:val="single" w:sz="4" w:space="0" w:color="auto"/>
            </w:tcBorders>
            <w:vAlign w:val="bottom"/>
          </w:tcPr>
          <w:p w:rsidR="00AC72C7" w:rsidRPr="0083647F" w:rsidRDefault="00AC72C7" w:rsidP="00AC72C7">
            <w:pPr>
              <w:pStyle w:val="BodyText2"/>
              <w:ind w:left="0"/>
              <w:jc w:val="right"/>
              <w:rPr>
                <w:rFonts w:ascii="Arial" w:hAnsi="Arial" w:cs="Arial"/>
                <w:sz w:val="18"/>
                <w:szCs w:val="18"/>
              </w:rPr>
            </w:pPr>
          </w:p>
        </w:tc>
        <w:tc>
          <w:tcPr>
            <w:tcW w:w="141" w:type="dxa"/>
            <w:vAlign w:val="bottom"/>
          </w:tcPr>
          <w:p w:rsidR="00AC72C7" w:rsidRPr="0083647F" w:rsidRDefault="00AC72C7" w:rsidP="00AC72C7">
            <w:pPr>
              <w:pStyle w:val="BodyText2"/>
              <w:jc w:val="right"/>
              <w:rPr>
                <w:rFonts w:ascii="Arial" w:hAnsi="Arial" w:cs="Arial"/>
                <w:sz w:val="18"/>
                <w:szCs w:val="18"/>
              </w:rPr>
            </w:pPr>
          </w:p>
        </w:tc>
        <w:tc>
          <w:tcPr>
            <w:tcW w:w="1560" w:type="dxa"/>
            <w:tcBorders>
              <w:top w:val="single" w:sz="6" w:space="0" w:color="auto"/>
            </w:tcBorders>
            <w:vAlign w:val="bottom"/>
          </w:tcPr>
          <w:p w:rsidR="00AC72C7" w:rsidRPr="0083647F" w:rsidRDefault="00AC72C7" w:rsidP="00AC72C7">
            <w:pPr>
              <w:ind w:right="142"/>
              <w:jc w:val="right"/>
              <w:rPr>
                <w:rFonts w:ascii="Arial" w:eastAsia="Arial Unicode MS" w:hAnsi="Arial" w:cs="Arial"/>
                <w:sz w:val="18"/>
                <w:szCs w:val="18"/>
              </w:rPr>
            </w:pPr>
            <w:r w:rsidRPr="0083647F">
              <w:rPr>
                <w:rFonts w:ascii="Arial" w:hAnsi="Arial" w:cs="Arial"/>
                <w:b/>
                <w:bCs/>
                <w:sz w:val="18"/>
                <w:szCs w:val="18"/>
                <w:lang w:val="bg-BG"/>
              </w:rPr>
              <w:t>хил. лв.</w:t>
            </w:r>
          </w:p>
        </w:tc>
        <w:tc>
          <w:tcPr>
            <w:tcW w:w="142" w:type="dxa"/>
            <w:vAlign w:val="bottom"/>
          </w:tcPr>
          <w:p w:rsidR="00AC72C7" w:rsidRPr="0083647F" w:rsidRDefault="00AC72C7" w:rsidP="00AC72C7">
            <w:pPr>
              <w:pStyle w:val="BodyText2"/>
              <w:jc w:val="right"/>
              <w:rPr>
                <w:rFonts w:ascii="Arial" w:hAnsi="Arial" w:cs="Arial"/>
                <w:sz w:val="18"/>
                <w:szCs w:val="18"/>
              </w:rPr>
            </w:pPr>
          </w:p>
        </w:tc>
        <w:tc>
          <w:tcPr>
            <w:tcW w:w="992" w:type="dxa"/>
            <w:tcBorders>
              <w:top w:val="single" w:sz="6" w:space="0" w:color="auto"/>
            </w:tcBorders>
            <w:vAlign w:val="bottom"/>
          </w:tcPr>
          <w:p w:rsidR="00AC72C7" w:rsidRPr="0083647F" w:rsidRDefault="00AC72C7" w:rsidP="00AC72C7">
            <w:pPr>
              <w:ind w:right="142"/>
              <w:jc w:val="right"/>
              <w:rPr>
                <w:rFonts w:ascii="Arial" w:eastAsia="Arial Unicode MS" w:hAnsi="Arial" w:cs="Arial"/>
                <w:sz w:val="18"/>
                <w:szCs w:val="18"/>
              </w:rPr>
            </w:pPr>
            <w:r w:rsidRPr="0083647F">
              <w:rPr>
                <w:rFonts w:ascii="Arial" w:hAnsi="Arial" w:cs="Arial"/>
                <w:b/>
                <w:bCs/>
                <w:sz w:val="18"/>
                <w:szCs w:val="18"/>
                <w:lang w:val="bg-BG"/>
              </w:rPr>
              <w:t>хил. лв.</w:t>
            </w:r>
          </w:p>
        </w:tc>
        <w:tc>
          <w:tcPr>
            <w:tcW w:w="142" w:type="dxa"/>
            <w:vAlign w:val="bottom"/>
          </w:tcPr>
          <w:p w:rsidR="00AC72C7" w:rsidRPr="0083647F" w:rsidRDefault="00AC72C7" w:rsidP="00AC72C7">
            <w:pPr>
              <w:ind w:right="142"/>
              <w:jc w:val="right"/>
              <w:rPr>
                <w:rFonts w:ascii="Arial" w:eastAsia="Arial Unicode MS" w:hAnsi="Arial" w:cs="Arial"/>
                <w:sz w:val="18"/>
                <w:szCs w:val="18"/>
              </w:rPr>
            </w:pPr>
          </w:p>
        </w:tc>
        <w:tc>
          <w:tcPr>
            <w:tcW w:w="1134" w:type="dxa"/>
            <w:tcBorders>
              <w:top w:val="single" w:sz="4" w:space="0" w:color="auto"/>
            </w:tcBorders>
            <w:vAlign w:val="bottom"/>
          </w:tcPr>
          <w:p w:rsidR="00AC72C7" w:rsidRPr="0083647F" w:rsidRDefault="00AC72C7" w:rsidP="00AC72C7">
            <w:pPr>
              <w:ind w:right="142"/>
              <w:jc w:val="right"/>
              <w:rPr>
                <w:rFonts w:ascii="Arial" w:hAnsi="Arial" w:cs="Arial"/>
                <w:b/>
                <w:bCs/>
                <w:sz w:val="18"/>
                <w:szCs w:val="18"/>
              </w:rPr>
            </w:pPr>
            <w:r w:rsidRPr="0083647F">
              <w:rPr>
                <w:rFonts w:ascii="Arial" w:hAnsi="Arial" w:cs="Arial"/>
                <w:b/>
                <w:bCs/>
                <w:sz w:val="18"/>
                <w:szCs w:val="18"/>
                <w:lang w:val="bg-BG"/>
              </w:rPr>
              <w:t>хил. лв.</w:t>
            </w:r>
          </w:p>
        </w:tc>
        <w:tc>
          <w:tcPr>
            <w:tcW w:w="141" w:type="dxa"/>
          </w:tcPr>
          <w:p w:rsidR="00AC72C7" w:rsidRPr="0083647F" w:rsidRDefault="00AC72C7" w:rsidP="00AC72C7">
            <w:pPr>
              <w:ind w:right="142"/>
              <w:jc w:val="right"/>
              <w:rPr>
                <w:rFonts w:ascii="Arial" w:hAnsi="Arial" w:cs="Arial"/>
                <w:b/>
                <w:bCs/>
                <w:sz w:val="18"/>
                <w:szCs w:val="18"/>
              </w:rPr>
            </w:pPr>
          </w:p>
        </w:tc>
        <w:tc>
          <w:tcPr>
            <w:tcW w:w="1276" w:type="dxa"/>
            <w:tcBorders>
              <w:top w:val="single" w:sz="6" w:space="0" w:color="auto"/>
            </w:tcBorders>
            <w:vAlign w:val="bottom"/>
          </w:tcPr>
          <w:p w:rsidR="00AC72C7" w:rsidRPr="0083647F" w:rsidRDefault="00AC72C7" w:rsidP="00AC72C7">
            <w:pPr>
              <w:ind w:right="142"/>
              <w:jc w:val="right"/>
              <w:rPr>
                <w:rFonts w:ascii="Arial" w:eastAsia="Arial Unicode MS" w:hAnsi="Arial" w:cs="Arial"/>
                <w:sz w:val="18"/>
                <w:szCs w:val="18"/>
              </w:rPr>
            </w:pPr>
            <w:r w:rsidRPr="0083647F">
              <w:rPr>
                <w:rFonts w:ascii="Arial" w:hAnsi="Arial" w:cs="Arial"/>
                <w:b/>
                <w:bCs/>
                <w:sz w:val="18"/>
                <w:szCs w:val="18"/>
                <w:lang w:val="bg-BG"/>
              </w:rPr>
              <w:t>хил. лв.</w:t>
            </w:r>
          </w:p>
        </w:tc>
        <w:tc>
          <w:tcPr>
            <w:tcW w:w="142" w:type="dxa"/>
            <w:vAlign w:val="bottom"/>
          </w:tcPr>
          <w:p w:rsidR="00AC72C7" w:rsidRPr="0083647F" w:rsidRDefault="00AC72C7" w:rsidP="00AC72C7">
            <w:pPr>
              <w:jc w:val="right"/>
              <w:rPr>
                <w:rFonts w:ascii="Arial" w:hAnsi="Arial" w:cs="Arial"/>
                <w:sz w:val="18"/>
                <w:szCs w:val="18"/>
              </w:rPr>
            </w:pPr>
          </w:p>
        </w:tc>
        <w:tc>
          <w:tcPr>
            <w:tcW w:w="1701" w:type="dxa"/>
            <w:tcBorders>
              <w:top w:val="single" w:sz="4" w:space="0" w:color="auto"/>
            </w:tcBorders>
            <w:vAlign w:val="bottom"/>
          </w:tcPr>
          <w:p w:rsidR="00AC72C7" w:rsidRPr="0083647F" w:rsidRDefault="00AC72C7" w:rsidP="00AC72C7">
            <w:pPr>
              <w:jc w:val="right"/>
              <w:rPr>
                <w:rFonts w:ascii="Arial" w:hAnsi="Arial" w:cs="Arial"/>
                <w:sz w:val="18"/>
                <w:szCs w:val="18"/>
              </w:rPr>
            </w:pPr>
          </w:p>
        </w:tc>
        <w:tc>
          <w:tcPr>
            <w:tcW w:w="141" w:type="dxa"/>
          </w:tcPr>
          <w:p w:rsidR="00AC72C7" w:rsidRPr="0083647F" w:rsidRDefault="00AC72C7" w:rsidP="00AC72C7">
            <w:pPr>
              <w:jc w:val="right"/>
              <w:rPr>
                <w:rFonts w:ascii="Arial" w:hAnsi="Arial" w:cs="Arial"/>
                <w:sz w:val="18"/>
                <w:szCs w:val="18"/>
              </w:rPr>
            </w:pPr>
          </w:p>
        </w:tc>
        <w:tc>
          <w:tcPr>
            <w:tcW w:w="1560" w:type="dxa"/>
            <w:tcBorders>
              <w:top w:val="single" w:sz="4" w:space="0" w:color="auto"/>
            </w:tcBorders>
          </w:tcPr>
          <w:p w:rsidR="00AC72C7" w:rsidRPr="0083647F" w:rsidRDefault="00AC72C7" w:rsidP="00AC72C7">
            <w:pPr>
              <w:pStyle w:val="BodyText2"/>
              <w:tabs>
                <w:tab w:val="clear" w:pos="360"/>
                <w:tab w:val="left" w:pos="17"/>
              </w:tabs>
              <w:ind w:left="0" w:right="124"/>
              <w:jc w:val="right"/>
              <w:rPr>
                <w:rFonts w:ascii="Arial" w:hAnsi="Arial" w:cs="Arial"/>
                <w:i/>
                <w:sz w:val="18"/>
                <w:szCs w:val="18"/>
              </w:rPr>
            </w:pPr>
          </w:p>
        </w:tc>
      </w:tr>
      <w:tr w:rsidR="00AC72C7" w:rsidRPr="00D85B33" w:rsidTr="0083647F">
        <w:trPr>
          <w:trHeight w:hRule="exact" w:val="170"/>
        </w:trPr>
        <w:tc>
          <w:tcPr>
            <w:tcW w:w="1092" w:type="dxa"/>
            <w:vAlign w:val="center"/>
          </w:tcPr>
          <w:p w:rsidR="00AC72C7" w:rsidRPr="0083647F" w:rsidRDefault="00AC72C7" w:rsidP="00AC72C7">
            <w:pPr>
              <w:pStyle w:val="BodyText2"/>
              <w:ind w:left="0"/>
              <w:jc w:val="left"/>
              <w:rPr>
                <w:rFonts w:ascii="Arial" w:hAnsi="Arial" w:cs="Arial"/>
                <w:sz w:val="18"/>
                <w:szCs w:val="18"/>
              </w:rPr>
            </w:pPr>
          </w:p>
        </w:tc>
        <w:tc>
          <w:tcPr>
            <w:tcW w:w="141" w:type="dxa"/>
          </w:tcPr>
          <w:p w:rsidR="00AC72C7" w:rsidRPr="0083647F" w:rsidRDefault="00AC72C7" w:rsidP="00AC72C7">
            <w:pPr>
              <w:pStyle w:val="BodyText2"/>
              <w:rPr>
                <w:rFonts w:ascii="Arial" w:hAnsi="Arial" w:cs="Arial"/>
                <w:sz w:val="18"/>
                <w:szCs w:val="18"/>
              </w:rPr>
            </w:pPr>
          </w:p>
        </w:tc>
        <w:tc>
          <w:tcPr>
            <w:tcW w:w="1560" w:type="dxa"/>
            <w:vAlign w:val="center"/>
          </w:tcPr>
          <w:p w:rsidR="00AC72C7" w:rsidRPr="0083647F" w:rsidRDefault="00AC72C7" w:rsidP="00AC72C7">
            <w:pPr>
              <w:ind w:right="142"/>
              <w:jc w:val="right"/>
              <w:rPr>
                <w:rFonts w:ascii="Arial" w:eastAsia="Arial Unicode MS" w:hAnsi="Arial" w:cs="Arial"/>
                <w:sz w:val="18"/>
                <w:szCs w:val="18"/>
              </w:rPr>
            </w:pPr>
          </w:p>
        </w:tc>
        <w:tc>
          <w:tcPr>
            <w:tcW w:w="142" w:type="dxa"/>
            <w:vAlign w:val="center"/>
          </w:tcPr>
          <w:p w:rsidR="00AC72C7" w:rsidRPr="0083647F" w:rsidRDefault="00AC72C7" w:rsidP="00AC72C7">
            <w:pPr>
              <w:pStyle w:val="BodyText2"/>
              <w:jc w:val="right"/>
              <w:rPr>
                <w:rFonts w:ascii="Arial" w:hAnsi="Arial" w:cs="Arial"/>
                <w:sz w:val="18"/>
                <w:szCs w:val="18"/>
              </w:rPr>
            </w:pPr>
          </w:p>
        </w:tc>
        <w:tc>
          <w:tcPr>
            <w:tcW w:w="992" w:type="dxa"/>
            <w:vAlign w:val="center"/>
          </w:tcPr>
          <w:p w:rsidR="00AC72C7" w:rsidRPr="0083647F" w:rsidRDefault="00AC72C7" w:rsidP="00AC72C7">
            <w:pPr>
              <w:ind w:right="142"/>
              <w:jc w:val="right"/>
              <w:rPr>
                <w:rFonts w:ascii="Arial" w:eastAsia="Arial Unicode MS" w:hAnsi="Arial" w:cs="Arial"/>
                <w:sz w:val="18"/>
                <w:szCs w:val="18"/>
              </w:rPr>
            </w:pPr>
          </w:p>
        </w:tc>
        <w:tc>
          <w:tcPr>
            <w:tcW w:w="142" w:type="dxa"/>
            <w:vAlign w:val="center"/>
          </w:tcPr>
          <w:p w:rsidR="00AC72C7" w:rsidRPr="0083647F" w:rsidRDefault="00AC72C7" w:rsidP="00AC72C7">
            <w:pPr>
              <w:ind w:right="142"/>
              <w:jc w:val="right"/>
              <w:rPr>
                <w:rFonts w:ascii="Arial" w:eastAsia="Arial Unicode MS" w:hAnsi="Arial" w:cs="Arial"/>
                <w:sz w:val="18"/>
                <w:szCs w:val="18"/>
              </w:rPr>
            </w:pPr>
          </w:p>
        </w:tc>
        <w:tc>
          <w:tcPr>
            <w:tcW w:w="1134" w:type="dxa"/>
            <w:vAlign w:val="bottom"/>
          </w:tcPr>
          <w:p w:rsidR="00AC72C7" w:rsidRPr="0083647F" w:rsidRDefault="00AC72C7" w:rsidP="00AC72C7">
            <w:pPr>
              <w:ind w:right="142"/>
              <w:jc w:val="right"/>
              <w:rPr>
                <w:rFonts w:ascii="Arial" w:eastAsia="Arial Unicode MS" w:hAnsi="Arial" w:cs="Arial"/>
                <w:sz w:val="18"/>
                <w:szCs w:val="18"/>
              </w:rPr>
            </w:pPr>
          </w:p>
        </w:tc>
        <w:tc>
          <w:tcPr>
            <w:tcW w:w="141" w:type="dxa"/>
          </w:tcPr>
          <w:p w:rsidR="00AC72C7" w:rsidRPr="0083647F" w:rsidRDefault="00AC72C7" w:rsidP="00AC72C7">
            <w:pPr>
              <w:ind w:right="142"/>
              <w:jc w:val="right"/>
              <w:rPr>
                <w:rFonts w:ascii="Arial" w:eastAsia="Arial Unicode MS" w:hAnsi="Arial" w:cs="Arial"/>
                <w:sz w:val="18"/>
                <w:szCs w:val="18"/>
              </w:rPr>
            </w:pPr>
          </w:p>
        </w:tc>
        <w:tc>
          <w:tcPr>
            <w:tcW w:w="1276" w:type="dxa"/>
            <w:vAlign w:val="center"/>
          </w:tcPr>
          <w:p w:rsidR="00AC72C7" w:rsidRPr="0083647F" w:rsidRDefault="00AC72C7" w:rsidP="00AC72C7">
            <w:pPr>
              <w:ind w:right="142"/>
              <w:jc w:val="right"/>
              <w:rPr>
                <w:rFonts w:ascii="Arial" w:eastAsia="Arial Unicode MS" w:hAnsi="Arial" w:cs="Arial"/>
                <w:sz w:val="18"/>
                <w:szCs w:val="18"/>
              </w:rPr>
            </w:pPr>
          </w:p>
        </w:tc>
        <w:tc>
          <w:tcPr>
            <w:tcW w:w="142" w:type="dxa"/>
            <w:vAlign w:val="bottom"/>
          </w:tcPr>
          <w:p w:rsidR="00AC72C7" w:rsidRPr="0083647F" w:rsidRDefault="00AC72C7" w:rsidP="00AC72C7">
            <w:pPr>
              <w:jc w:val="right"/>
              <w:rPr>
                <w:rFonts w:ascii="Arial" w:hAnsi="Arial" w:cs="Arial"/>
                <w:sz w:val="18"/>
                <w:szCs w:val="18"/>
              </w:rPr>
            </w:pPr>
          </w:p>
        </w:tc>
        <w:tc>
          <w:tcPr>
            <w:tcW w:w="1701" w:type="dxa"/>
            <w:vAlign w:val="bottom"/>
          </w:tcPr>
          <w:p w:rsidR="00AC72C7" w:rsidRPr="0083647F" w:rsidRDefault="00AC72C7" w:rsidP="00AC72C7">
            <w:pPr>
              <w:jc w:val="right"/>
              <w:rPr>
                <w:rFonts w:ascii="Arial" w:hAnsi="Arial" w:cs="Arial"/>
                <w:sz w:val="18"/>
                <w:szCs w:val="18"/>
              </w:rPr>
            </w:pPr>
          </w:p>
        </w:tc>
        <w:tc>
          <w:tcPr>
            <w:tcW w:w="141" w:type="dxa"/>
          </w:tcPr>
          <w:p w:rsidR="00AC72C7" w:rsidRPr="0083647F" w:rsidRDefault="00AC72C7" w:rsidP="00AC72C7">
            <w:pPr>
              <w:jc w:val="right"/>
              <w:rPr>
                <w:rFonts w:ascii="Arial" w:hAnsi="Arial" w:cs="Arial"/>
                <w:sz w:val="18"/>
                <w:szCs w:val="18"/>
              </w:rPr>
            </w:pPr>
          </w:p>
        </w:tc>
        <w:tc>
          <w:tcPr>
            <w:tcW w:w="1560" w:type="dxa"/>
          </w:tcPr>
          <w:p w:rsidR="00AC72C7" w:rsidRDefault="00AC72C7" w:rsidP="00AC72C7">
            <w:pPr>
              <w:pStyle w:val="BodyText2"/>
              <w:tabs>
                <w:tab w:val="clear" w:pos="360"/>
                <w:tab w:val="left" w:pos="17"/>
              </w:tabs>
              <w:ind w:left="0" w:right="124"/>
              <w:jc w:val="right"/>
              <w:rPr>
                <w:rFonts w:ascii="Arial" w:hAnsi="Arial" w:cs="Arial"/>
                <w:i/>
                <w:sz w:val="18"/>
                <w:szCs w:val="18"/>
                <w:lang w:val="bg-BG"/>
              </w:rPr>
            </w:pPr>
          </w:p>
          <w:p w:rsidR="00AC72C7" w:rsidRPr="0083647F" w:rsidRDefault="00AC72C7" w:rsidP="00AC72C7">
            <w:pPr>
              <w:pStyle w:val="BodyText2"/>
              <w:tabs>
                <w:tab w:val="clear" w:pos="360"/>
                <w:tab w:val="left" w:pos="17"/>
              </w:tabs>
              <w:ind w:left="0" w:right="124"/>
              <w:jc w:val="right"/>
              <w:rPr>
                <w:rFonts w:ascii="Arial" w:hAnsi="Arial" w:cs="Arial"/>
                <w:i/>
                <w:sz w:val="18"/>
                <w:szCs w:val="18"/>
                <w:lang w:val="bg-BG"/>
              </w:rPr>
            </w:pPr>
          </w:p>
        </w:tc>
      </w:tr>
      <w:tr w:rsidR="00AC72C7" w:rsidRPr="00532FFC" w:rsidTr="0083647F">
        <w:trPr>
          <w:trHeight w:hRule="exact" w:val="752"/>
        </w:trPr>
        <w:tc>
          <w:tcPr>
            <w:tcW w:w="1092" w:type="dxa"/>
            <w:vAlign w:val="center"/>
          </w:tcPr>
          <w:p w:rsidR="00AC72C7" w:rsidRPr="0083647F" w:rsidRDefault="00AC72C7" w:rsidP="00AC72C7">
            <w:pPr>
              <w:jc w:val="left"/>
              <w:rPr>
                <w:rFonts w:ascii="Arial" w:hAnsi="Arial" w:cs="Arial"/>
                <w:sz w:val="18"/>
                <w:szCs w:val="18"/>
                <w:lang w:val="bg-BG"/>
              </w:rPr>
            </w:pPr>
            <w:r w:rsidRPr="0083647F">
              <w:rPr>
                <w:rFonts w:ascii="Arial" w:hAnsi="Arial" w:cs="Arial"/>
                <w:sz w:val="18"/>
                <w:szCs w:val="18"/>
                <w:lang w:val="bg-BG"/>
              </w:rPr>
              <w:t>Шабла Енерджи ЕООД</w:t>
            </w:r>
          </w:p>
        </w:tc>
        <w:tc>
          <w:tcPr>
            <w:tcW w:w="141" w:type="dxa"/>
            <w:vAlign w:val="bottom"/>
          </w:tcPr>
          <w:p w:rsidR="00AC72C7" w:rsidRPr="0083647F" w:rsidRDefault="00AC72C7" w:rsidP="00AC72C7">
            <w:pPr>
              <w:pStyle w:val="BodyText2"/>
              <w:jc w:val="right"/>
              <w:rPr>
                <w:rFonts w:ascii="Arial" w:hAnsi="Arial" w:cs="Arial"/>
                <w:sz w:val="18"/>
                <w:szCs w:val="18"/>
              </w:rPr>
            </w:pPr>
          </w:p>
        </w:tc>
        <w:tc>
          <w:tcPr>
            <w:tcW w:w="1560" w:type="dxa"/>
            <w:vAlign w:val="center"/>
          </w:tcPr>
          <w:p w:rsidR="00AC72C7" w:rsidRPr="00AC72C7" w:rsidRDefault="00AA298D" w:rsidP="00AC72C7">
            <w:pPr>
              <w:ind w:right="142"/>
              <w:jc w:val="right"/>
              <w:rPr>
                <w:rFonts w:ascii="Arial" w:eastAsia="Arial Unicode MS" w:hAnsi="Arial" w:cs="Arial"/>
                <w:sz w:val="18"/>
                <w:szCs w:val="18"/>
                <w:lang w:val="bg-BG"/>
              </w:rPr>
            </w:pPr>
            <w:r>
              <w:rPr>
                <w:rFonts w:ascii="Arial" w:eastAsia="Arial Unicode MS" w:hAnsi="Arial" w:cs="Arial"/>
                <w:sz w:val="18"/>
                <w:szCs w:val="18"/>
                <w:lang w:val="bg-BG"/>
              </w:rPr>
              <w:t>9</w:t>
            </w:r>
          </w:p>
        </w:tc>
        <w:tc>
          <w:tcPr>
            <w:tcW w:w="142" w:type="dxa"/>
            <w:vAlign w:val="center"/>
          </w:tcPr>
          <w:p w:rsidR="00AC72C7" w:rsidRPr="00D91107" w:rsidRDefault="00AC72C7" w:rsidP="00AC72C7">
            <w:pPr>
              <w:pStyle w:val="BodyText2"/>
              <w:jc w:val="right"/>
              <w:rPr>
                <w:rFonts w:ascii="Arial" w:hAnsi="Arial" w:cs="Arial"/>
                <w:sz w:val="18"/>
                <w:szCs w:val="18"/>
              </w:rPr>
            </w:pPr>
          </w:p>
        </w:tc>
        <w:tc>
          <w:tcPr>
            <w:tcW w:w="992" w:type="dxa"/>
            <w:vAlign w:val="center"/>
          </w:tcPr>
          <w:p w:rsidR="00AC72C7" w:rsidRPr="00675465" w:rsidRDefault="00AC72C7" w:rsidP="00AC72C7">
            <w:pPr>
              <w:ind w:right="142"/>
              <w:jc w:val="right"/>
              <w:rPr>
                <w:rFonts w:ascii="Arial" w:eastAsia="Arial Unicode MS" w:hAnsi="Arial" w:cs="Arial"/>
                <w:sz w:val="18"/>
                <w:szCs w:val="18"/>
                <w:lang w:val="bg-BG"/>
              </w:rPr>
            </w:pPr>
            <w:r>
              <w:rPr>
                <w:rFonts w:ascii="Arial" w:eastAsia="Arial Unicode MS" w:hAnsi="Arial" w:cs="Arial"/>
                <w:sz w:val="18"/>
                <w:szCs w:val="18"/>
                <w:lang w:val="bg-BG"/>
              </w:rPr>
              <w:t>3</w:t>
            </w:r>
          </w:p>
        </w:tc>
        <w:tc>
          <w:tcPr>
            <w:tcW w:w="142" w:type="dxa"/>
            <w:vAlign w:val="center"/>
          </w:tcPr>
          <w:p w:rsidR="00AC72C7" w:rsidRPr="00D91107" w:rsidRDefault="00AC72C7" w:rsidP="00AC72C7">
            <w:pPr>
              <w:ind w:right="142"/>
              <w:jc w:val="right"/>
              <w:rPr>
                <w:rFonts w:ascii="Arial" w:eastAsia="Arial Unicode MS" w:hAnsi="Arial" w:cs="Arial"/>
                <w:sz w:val="18"/>
                <w:szCs w:val="18"/>
              </w:rPr>
            </w:pPr>
          </w:p>
        </w:tc>
        <w:tc>
          <w:tcPr>
            <w:tcW w:w="1134" w:type="dxa"/>
            <w:vAlign w:val="center"/>
          </w:tcPr>
          <w:p w:rsidR="00AC72C7" w:rsidRPr="00D91107" w:rsidRDefault="00AC72C7" w:rsidP="00AC72C7">
            <w:pPr>
              <w:ind w:right="142"/>
              <w:jc w:val="right"/>
              <w:rPr>
                <w:rFonts w:ascii="Arial" w:eastAsia="Arial Unicode MS" w:hAnsi="Arial" w:cs="Arial"/>
                <w:sz w:val="18"/>
                <w:szCs w:val="18"/>
              </w:rPr>
            </w:pPr>
            <w:r w:rsidRPr="00D91107">
              <w:rPr>
                <w:rFonts w:ascii="Arial" w:eastAsia="Arial Unicode MS" w:hAnsi="Arial" w:cs="Arial"/>
                <w:sz w:val="18"/>
                <w:szCs w:val="18"/>
              </w:rPr>
              <w:t>-</w:t>
            </w:r>
          </w:p>
        </w:tc>
        <w:tc>
          <w:tcPr>
            <w:tcW w:w="141" w:type="dxa"/>
          </w:tcPr>
          <w:p w:rsidR="00AC72C7" w:rsidRPr="00D91107" w:rsidRDefault="00AC72C7" w:rsidP="00AC72C7">
            <w:pPr>
              <w:ind w:right="142"/>
              <w:jc w:val="right"/>
              <w:rPr>
                <w:rFonts w:ascii="Arial" w:eastAsia="Arial Unicode MS" w:hAnsi="Arial" w:cs="Arial"/>
                <w:sz w:val="18"/>
                <w:szCs w:val="18"/>
              </w:rPr>
            </w:pPr>
          </w:p>
        </w:tc>
        <w:tc>
          <w:tcPr>
            <w:tcW w:w="1276" w:type="dxa"/>
            <w:vAlign w:val="center"/>
          </w:tcPr>
          <w:p w:rsidR="00AC72C7" w:rsidRPr="003B08C2" w:rsidRDefault="00AC72C7" w:rsidP="00AC72C7">
            <w:pPr>
              <w:ind w:right="142"/>
              <w:jc w:val="right"/>
              <w:rPr>
                <w:rFonts w:ascii="Arial" w:eastAsia="Arial Unicode MS" w:hAnsi="Arial" w:cs="Arial"/>
                <w:sz w:val="18"/>
                <w:szCs w:val="18"/>
                <w:lang w:val="bg-BG"/>
              </w:rPr>
            </w:pPr>
            <w:r w:rsidRPr="00D91107">
              <w:rPr>
                <w:rFonts w:ascii="Arial" w:eastAsia="Arial Unicode MS" w:hAnsi="Arial" w:cs="Arial"/>
                <w:sz w:val="18"/>
                <w:szCs w:val="18"/>
              </w:rPr>
              <w:t>8</w:t>
            </w:r>
            <w:r>
              <w:rPr>
                <w:rFonts w:ascii="Arial" w:eastAsia="Arial Unicode MS" w:hAnsi="Arial" w:cs="Arial"/>
                <w:sz w:val="18"/>
                <w:szCs w:val="18"/>
                <w:lang w:val="bg-BG"/>
              </w:rPr>
              <w:t>0</w:t>
            </w:r>
          </w:p>
        </w:tc>
        <w:tc>
          <w:tcPr>
            <w:tcW w:w="142" w:type="dxa"/>
            <w:vAlign w:val="bottom"/>
          </w:tcPr>
          <w:p w:rsidR="00AC72C7" w:rsidRPr="0083647F" w:rsidRDefault="00AC72C7" w:rsidP="00AC72C7">
            <w:pPr>
              <w:jc w:val="right"/>
              <w:rPr>
                <w:rFonts w:ascii="Arial" w:hAnsi="Arial" w:cs="Arial"/>
                <w:sz w:val="18"/>
                <w:szCs w:val="18"/>
              </w:rPr>
            </w:pPr>
          </w:p>
        </w:tc>
        <w:tc>
          <w:tcPr>
            <w:tcW w:w="1701" w:type="dxa"/>
            <w:vAlign w:val="center"/>
          </w:tcPr>
          <w:p w:rsidR="00AC72C7" w:rsidRPr="0083647F" w:rsidRDefault="00AC72C7" w:rsidP="00AC72C7">
            <w:pPr>
              <w:jc w:val="left"/>
              <w:rPr>
                <w:rFonts w:ascii="Arial" w:hAnsi="Arial" w:cs="Arial"/>
                <w:sz w:val="18"/>
                <w:szCs w:val="18"/>
              </w:rPr>
            </w:pPr>
            <w:r w:rsidRPr="0083647F">
              <w:rPr>
                <w:rFonts w:ascii="Arial" w:hAnsi="Arial" w:cs="Arial"/>
                <w:sz w:val="18"/>
                <w:szCs w:val="18"/>
                <w:lang w:val="bg-BG"/>
              </w:rPr>
              <w:t>Заеми, предоставени на свързано лице</w:t>
            </w:r>
          </w:p>
        </w:tc>
        <w:tc>
          <w:tcPr>
            <w:tcW w:w="141" w:type="dxa"/>
          </w:tcPr>
          <w:p w:rsidR="00AC72C7" w:rsidRPr="0083647F" w:rsidRDefault="00AC72C7" w:rsidP="00AC72C7">
            <w:pPr>
              <w:jc w:val="left"/>
              <w:rPr>
                <w:rFonts w:ascii="Arial" w:hAnsi="Arial" w:cs="Arial"/>
                <w:sz w:val="18"/>
                <w:szCs w:val="18"/>
              </w:rPr>
            </w:pPr>
          </w:p>
        </w:tc>
        <w:tc>
          <w:tcPr>
            <w:tcW w:w="1560" w:type="dxa"/>
          </w:tcPr>
          <w:p w:rsidR="00AC72C7" w:rsidRPr="0083647F" w:rsidRDefault="00AC72C7" w:rsidP="00AC72C7">
            <w:pPr>
              <w:jc w:val="left"/>
              <w:rPr>
                <w:rFonts w:ascii="Arial" w:hAnsi="Arial" w:cs="Arial"/>
                <w:i/>
                <w:sz w:val="18"/>
                <w:szCs w:val="18"/>
                <w:lang w:val="bg-BG"/>
              </w:rPr>
            </w:pPr>
            <w:r w:rsidRPr="0083647F">
              <w:rPr>
                <w:rFonts w:ascii="Arial" w:hAnsi="Arial" w:cs="Arial"/>
                <w:sz w:val="18"/>
                <w:szCs w:val="18"/>
                <w:lang w:val="bg-BG"/>
              </w:rPr>
              <w:t>Дружество под общ контрол</w:t>
            </w:r>
          </w:p>
        </w:tc>
      </w:tr>
      <w:tr w:rsidR="00AC72C7" w:rsidRPr="00D85B33" w:rsidTr="0083647F">
        <w:trPr>
          <w:trHeight w:hRule="exact" w:val="308"/>
        </w:trPr>
        <w:tc>
          <w:tcPr>
            <w:tcW w:w="1092" w:type="dxa"/>
            <w:vAlign w:val="center"/>
          </w:tcPr>
          <w:p w:rsidR="00AC72C7" w:rsidRPr="0083647F" w:rsidRDefault="00AC72C7" w:rsidP="00AC72C7">
            <w:pPr>
              <w:jc w:val="left"/>
              <w:rPr>
                <w:rFonts w:ascii="Arial" w:hAnsi="Arial" w:cs="Arial"/>
                <w:b/>
                <w:sz w:val="18"/>
                <w:szCs w:val="18"/>
              </w:rPr>
            </w:pPr>
            <w:r>
              <w:rPr>
                <w:rFonts w:ascii="Arial" w:hAnsi="Arial" w:cs="Arial"/>
                <w:b/>
                <w:sz w:val="18"/>
                <w:szCs w:val="18"/>
                <w:lang w:val="bg-BG"/>
              </w:rPr>
              <w:t>2016</w:t>
            </w:r>
            <w:r w:rsidRPr="0083647F">
              <w:rPr>
                <w:rFonts w:ascii="Arial" w:hAnsi="Arial" w:cs="Arial"/>
                <w:b/>
                <w:sz w:val="18"/>
                <w:szCs w:val="18"/>
                <w:lang w:val="bg-BG"/>
              </w:rPr>
              <w:t xml:space="preserve"> г.</w:t>
            </w:r>
          </w:p>
        </w:tc>
        <w:tc>
          <w:tcPr>
            <w:tcW w:w="141" w:type="dxa"/>
          </w:tcPr>
          <w:p w:rsidR="00AC72C7" w:rsidRPr="0083647F" w:rsidRDefault="00AC72C7" w:rsidP="00AC72C7">
            <w:pPr>
              <w:rPr>
                <w:rFonts w:ascii="Arial" w:hAnsi="Arial" w:cs="Arial"/>
                <w:b/>
                <w:sz w:val="18"/>
                <w:szCs w:val="18"/>
              </w:rPr>
            </w:pPr>
          </w:p>
        </w:tc>
        <w:tc>
          <w:tcPr>
            <w:tcW w:w="1560" w:type="dxa"/>
            <w:tcBorders>
              <w:top w:val="single" w:sz="4" w:space="0" w:color="auto"/>
              <w:bottom w:val="double" w:sz="6" w:space="0" w:color="auto"/>
            </w:tcBorders>
            <w:vAlign w:val="center"/>
          </w:tcPr>
          <w:p w:rsidR="00AC72C7" w:rsidRPr="00AC72C7" w:rsidRDefault="00AA298D" w:rsidP="00AC72C7">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9</w:t>
            </w:r>
          </w:p>
        </w:tc>
        <w:tc>
          <w:tcPr>
            <w:tcW w:w="142" w:type="dxa"/>
            <w:vAlign w:val="center"/>
          </w:tcPr>
          <w:p w:rsidR="00AC72C7" w:rsidRPr="00D91107" w:rsidRDefault="00AC72C7" w:rsidP="00AC72C7">
            <w:pPr>
              <w:jc w:val="right"/>
              <w:rPr>
                <w:rFonts w:ascii="Arial" w:hAnsi="Arial" w:cs="Arial"/>
                <w:b/>
                <w:sz w:val="18"/>
                <w:szCs w:val="18"/>
              </w:rPr>
            </w:pPr>
          </w:p>
        </w:tc>
        <w:tc>
          <w:tcPr>
            <w:tcW w:w="992" w:type="dxa"/>
            <w:tcBorders>
              <w:top w:val="single" w:sz="4" w:space="0" w:color="auto"/>
              <w:bottom w:val="double" w:sz="6" w:space="0" w:color="auto"/>
            </w:tcBorders>
            <w:vAlign w:val="center"/>
          </w:tcPr>
          <w:p w:rsidR="00AC72C7" w:rsidRPr="00675465" w:rsidRDefault="00AC72C7" w:rsidP="00AC72C7">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3</w:t>
            </w:r>
          </w:p>
        </w:tc>
        <w:tc>
          <w:tcPr>
            <w:tcW w:w="142" w:type="dxa"/>
            <w:vAlign w:val="center"/>
          </w:tcPr>
          <w:p w:rsidR="00AC72C7" w:rsidRPr="00D91107" w:rsidRDefault="00AC72C7" w:rsidP="00AC72C7">
            <w:pPr>
              <w:ind w:right="142"/>
              <w:jc w:val="right"/>
              <w:rPr>
                <w:rFonts w:ascii="Arial" w:eastAsia="Arial Unicode MS" w:hAnsi="Arial" w:cs="Arial"/>
                <w:b/>
                <w:sz w:val="18"/>
                <w:szCs w:val="18"/>
              </w:rPr>
            </w:pPr>
          </w:p>
        </w:tc>
        <w:tc>
          <w:tcPr>
            <w:tcW w:w="1134" w:type="dxa"/>
            <w:tcBorders>
              <w:top w:val="single" w:sz="4" w:space="0" w:color="auto"/>
              <w:bottom w:val="double" w:sz="4" w:space="0" w:color="auto"/>
            </w:tcBorders>
            <w:vAlign w:val="center"/>
          </w:tcPr>
          <w:p w:rsidR="00AC72C7" w:rsidRPr="00D91107" w:rsidRDefault="00AC72C7" w:rsidP="00AC72C7">
            <w:pPr>
              <w:ind w:right="142"/>
              <w:jc w:val="right"/>
              <w:rPr>
                <w:rFonts w:ascii="Arial" w:eastAsia="Arial Unicode MS" w:hAnsi="Arial" w:cs="Arial"/>
                <w:b/>
                <w:sz w:val="18"/>
                <w:szCs w:val="18"/>
              </w:rPr>
            </w:pPr>
            <w:r>
              <w:rPr>
                <w:rFonts w:ascii="Arial" w:eastAsia="Arial Unicode MS" w:hAnsi="Arial" w:cs="Arial"/>
                <w:b/>
                <w:sz w:val="18"/>
                <w:szCs w:val="18"/>
              </w:rPr>
              <w:t>-</w:t>
            </w:r>
          </w:p>
        </w:tc>
        <w:tc>
          <w:tcPr>
            <w:tcW w:w="141" w:type="dxa"/>
          </w:tcPr>
          <w:p w:rsidR="00AC72C7" w:rsidRPr="00D91107" w:rsidRDefault="00AC72C7" w:rsidP="00AC72C7">
            <w:pPr>
              <w:ind w:right="142"/>
              <w:jc w:val="right"/>
              <w:rPr>
                <w:rFonts w:ascii="Arial" w:eastAsia="Arial Unicode MS" w:hAnsi="Arial" w:cs="Arial"/>
                <w:b/>
                <w:sz w:val="18"/>
                <w:szCs w:val="18"/>
              </w:rPr>
            </w:pPr>
          </w:p>
        </w:tc>
        <w:tc>
          <w:tcPr>
            <w:tcW w:w="1276" w:type="dxa"/>
            <w:tcBorders>
              <w:top w:val="single" w:sz="4" w:space="0" w:color="auto"/>
              <w:bottom w:val="double" w:sz="6" w:space="0" w:color="auto"/>
            </w:tcBorders>
            <w:vAlign w:val="center"/>
          </w:tcPr>
          <w:p w:rsidR="00AC72C7" w:rsidRPr="00D91107" w:rsidRDefault="00AC72C7" w:rsidP="00AC72C7">
            <w:pPr>
              <w:ind w:right="142"/>
              <w:jc w:val="right"/>
              <w:rPr>
                <w:rFonts w:ascii="Arial" w:eastAsia="Arial Unicode MS" w:hAnsi="Arial" w:cs="Arial"/>
                <w:b/>
                <w:sz w:val="18"/>
                <w:szCs w:val="18"/>
              </w:rPr>
            </w:pPr>
            <w:r>
              <w:rPr>
                <w:rFonts w:ascii="Arial" w:eastAsia="Arial Unicode MS" w:hAnsi="Arial" w:cs="Arial"/>
                <w:b/>
                <w:sz w:val="18"/>
                <w:szCs w:val="18"/>
              </w:rPr>
              <w:t>80</w:t>
            </w:r>
          </w:p>
        </w:tc>
        <w:tc>
          <w:tcPr>
            <w:tcW w:w="142" w:type="dxa"/>
            <w:vAlign w:val="bottom"/>
          </w:tcPr>
          <w:p w:rsidR="00AC72C7" w:rsidRPr="0083647F" w:rsidRDefault="00AC72C7" w:rsidP="00AC72C7">
            <w:pPr>
              <w:jc w:val="right"/>
              <w:rPr>
                <w:rFonts w:ascii="Arial" w:hAnsi="Arial" w:cs="Arial"/>
                <w:b/>
                <w:sz w:val="18"/>
                <w:szCs w:val="18"/>
              </w:rPr>
            </w:pPr>
          </w:p>
        </w:tc>
        <w:tc>
          <w:tcPr>
            <w:tcW w:w="1701" w:type="dxa"/>
            <w:vAlign w:val="center"/>
          </w:tcPr>
          <w:p w:rsidR="00AC72C7" w:rsidRPr="0083647F" w:rsidRDefault="00AC72C7" w:rsidP="00AC72C7">
            <w:pPr>
              <w:jc w:val="right"/>
              <w:rPr>
                <w:rFonts w:ascii="Arial" w:hAnsi="Arial" w:cs="Arial"/>
                <w:b/>
                <w:sz w:val="18"/>
                <w:szCs w:val="18"/>
              </w:rPr>
            </w:pPr>
          </w:p>
        </w:tc>
        <w:tc>
          <w:tcPr>
            <w:tcW w:w="141" w:type="dxa"/>
          </w:tcPr>
          <w:p w:rsidR="00AC72C7" w:rsidRPr="0083647F" w:rsidRDefault="00AC72C7" w:rsidP="00AC72C7">
            <w:pPr>
              <w:jc w:val="right"/>
              <w:rPr>
                <w:rFonts w:ascii="Arial" w:hAnsi="Arial" w:cs="Arial"/>
                <w:b/>
                <w:sz w:val="18"/>
                <w:szCs w:val="18"/>
              </w:rPr>
            </w:pPr>
          </w:p>
        </w:tc>
        <w:tc>
          <w:tcPr>
            <w:tcW w:w="1560" w:type="dxa"/>
          </w:tcPr>
          <w:p w:rsidR="00AC72C7" w:rsidRPr="0083647F" w:rsidRDefault="00AC72C7" w:rsidP="00AC72C7">
            <w:pPr>
              <w:jc w:val="left"/>
              <w:rPr>
                <w:rFonts w:ascii="Arial" w:hAnsi="Arial" w:cs="Arial"/>
                <w:sz w:val="18"/>
                <w:szCs w:val="18"/>
              </w:rPr>
            </w:pPr>
          </w:p>
        </w:tc>
      </w:tr>
    </w:tbl>
    <w:p w:rsidR="00742D5F" w:rsidRDefault="00742D5F" w:rsidP="001027E5">
      <w:pPr>
        <w:jc w:val="left"/>
        <w:rPr>
          <w:rFonts w:ascii="Arial" w:hAnsi="Arial" w:cs="Arial"/>
          <w:sz w:val="18"/>
          <w:szCs w:val="18"/>
          <w:lang w:val="bg-BG"/>
        </w:rPr>
      </w:pPr>
    </w:p>
    <w:bookmarkEnd w:id="54"/>
    <w:bookmarkEnd w:id="55"/>
    <w:p w:rsidR="00CB3E0E" w:rsidRPr="00D31C78" w:rsidRDefault="00D31C78" w:rsidP="00CB3E0E">
      <w:pPr>
        <w:pStyle w:val="BodyText"/>
        <w:spacing w:line="240" w:lineRule="auto"/>
        <w:rPr>
          <w:rFonts w:ascii="Arial" w:hAnsi="Arial" w:cs="Arial"/>
          <w:b/>
          <w:bCs/>
          <w:iCs/>
          <w:sz w:val="18"/>
          <w:szCs w:val="18"/>
          <w:lang w:val="bg-BG"/>
        </w:rPr>
      </w:pPr>
      <w:r>
        <w:rPr>
          <w:rFonts w:ascii="Arial" w:hAnsi="Arial" w:cs="Arial"/>
          <w:b/>
          <w:bCs/>
          <w:iCs/>
          <w:sz w:val="18"/>
          <w:szCs w:val="18"/>
          <w:lang w:val="bg-BG"/>
        </w:rPr>
        <w:t>Движение по заемите, получени от свързано лице</w:t>
      </w:r>
    </w:p>
    <w:tbl>
      <w:tblPr>
        <w:tblW w:w="8789" w:type="dxa"/>
        <w:tblInd w:w="108" w:type="dxa"/>
        <w:tblLayout w:type="fixed"/>
        <w:tblLook w:val="0000" w:firstRow="0" w:lastRow="0" w:firstColumn="0" w:lastColumn="0" w:noHBand="0" w:noVBand="0"/>
      </w:tblPr>
      <w:tblGrid>
        <w:gridCol w:w="5387"/>
        <w:gridCol w:w="1559"/>
        <w:gridCol w:w="236"/>
        <w:gridCol w:w="1607"/>
      </w:tblGrid>
      <w:tr w:rsidR="001C795E" w:rsidRPr="005D0411" w:rsidTr="00617B85">
        <w:trPr>
          <w:cantSplit/>
        </w:trPr>
        <w:tc>
          <w:tcPr>
            <w:tcW w:w="5387" w:type="dxa"/>
          </w:tcPr>
          <w:p w:rsidR="001C795E" w:rsidRPr="005D0411" w:rsidRDefault="001C795E" w:rsidP="001C795E">
            <w:pPr>
              <w:ind w:left="567" w:hanging="567"/>
              <w:rPr>
                <w:b/>
                <w:lang w:val="bg-BG"/>
              </w:rPr>
            </w:pPr>
          </w:p>
        </w:tc>
        <w:tc>
          <w:tcPr>
            <w:tcW w:w="1559" w:type="dxa"/>
            <w:tcBorders>
              <w:bottom w:val="single" w:sz="4" w:space="0" w:color="auto"/>
            </w:tcBorders>
            <w:vAlign w:val="bottom"/>
          </w:tcPr>
          <w:p w:rsidR="001C795E" w:rsidRPr="00191EA6" w:rsidRDefault="00A025AD" w:rsidP="001C795E">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236" w:type="dxa"/>
            <w:vAlign w:val="bottom"/>
          </w:tcPr>
          <w:p w:rsidR="001C795E" w:rsidRPr="00191EA6" w:rsidRDefault="001C795E" w:rsidP="001C795E">
            <w:pPr>
              <w:ind w:right="142"/>
              <w:jc w:val="right"/>
              <w:rPr>
                <w:rFonts w:ascii="Arial" w:hAnsi="Arial" w:cs="Arial"/>
                <w:b/>
                <w:bCs/>
                <w:sz w:val="18"/>
                <w:szCs w:val="18"/>
                <w:lang w:val="bg-BG"/>
              </w:rPr>
            </w:pPr>
          </w:p>
        </w:tc>
        <w:tc>
          <w:tcPr>
            <w:tcW w:w="1607" w:type="dxa"/>
            <w:tcBorders>
              <w:bottom w:val="single" w:sz="4" w:space="0" w:color="auto"/>
            </w:tcBorders>
            <w:vAlign w:val="bottom"/>
          </w:tcPr>
          <w:p w:rsidR="001C795E" w:rsidRPr="00191EA6" w:rsidRDefault="00A025AD" w:rsidP="001C795E">
            <w:pPr>
              <w:ind w:right="142"/>
              <w:jc w:val="right"/>
              <w:rPr>
                <w:rFonts w:ascii="Arial" w:hAnsi="Arial" w:cs="Arial"/>
                <w:b/>
                <w:bCs/>
                <w:sz w:val="18"/>
                <w:szCs w:val="18"/>
                <w:lang w:val="bg-BG"/>
              </w:rPr>
            </w:pPr>
            <w:r>
              <w:rPr>
                <w:rFonts w:ascii="Arial" w:hAnsi="Arial" w:cs="Arial"/>
                <w:b/>
                <w:bCs/>
                <w:sz w:val="18"/>
                <w:szCs w:val="18"/>
                <w:lang w:val="bg-BG"/>
              </w:rPr>
              <w:t>31 декември 2016</w:t>
            </w:r>
          </w:p>
        </w:tc>
      </w:tr>
      <w:tr w:rsidR="00CB3E0E" w:rsidRPr="005D0411" w:rsidDel="0052645B" w:rsidTr="00617B85">
        <w:trPr>
          <w:cantSplit/>
        </w:trPr>
        <w:tc>
          <w:tcPr>
            <w:tcW w:w="5387" w:type="dxa"/>
          </w:tcPr>
          <w:p w:rsidR="00CB3E0E" w:rsidRPr="003B02FB" w:rsidRDefault="00CB3E0E" w:rsidP="00617B85">
            <w:pPr>
              <w:ind w:right="141"/>
              <w:jc w:val="left"/>
              <w:rPr>
                <w:rFonts w:ascii="Arial" w:hAnsi="Arial" w:cs="Arial"/>
                <w:sz w:val="18"/>
                <w:szCs w:val="18"/>
              </w:rPr>
            </w:pPr>
          </w:p>
        </w:tc>
        <w:tc>
          <w:tcPr>
            <w:tcW w:w="1559" w:type="dxa"/>
            <w:vAlign w:val="bottom"/>
          </w:tcPr>
          <w:p w:rsidR="00CB3E0E" w:rsidRPr="00417912" w:rsidRDefault="00D31C78" w:rsidP="00617B85">
            <w:pPr>
              <w:jc w:val="right"/>
              <w:rPr>
                <w:rFonts w:ascii="Arial" w:hAnsi="Arial" w:cs="Arial"/>
                <w:b/>
                <w:bCs/>
                <w:sz w:val="18"/>
                <w:szCs w:val="18"/>
              </w:rPr>
            </w:pPr>
            <w:r>
              <w:rPr>
                <w:rFonts w:ascii="Arial" w:hAnsi="Arial" w:cs="Arial"/>
                <w:b/>
                <w:bCs/>
                <w:sz w:val="18"/>
                <w:szCs w:val="18"/>
                <w:lang w:val="bg-BG"/>
              </w:rPr>
              <w:t>хил. лв.</w:t>
            </w:r>
          </w:p>
        </w:tc>
        <w:tc>
          <w:tcPr>
            <w:tcW w:w="236" w:type="dxa"/>
            <w:vAlign w:val="bottom"/>
          </w:tcPr>
          <w:p w:rsidR="00CB3E0E" w:rsidRPr="00417912" w:rsidRDefault="00CB3E0E" w:rsidP="00617B85">
            <w:pPr>
              <w:jc w:val="right"/>
              <w:rPr>
                <w:rFonts w:ascii="Arial" w:hAnsi="Arial" w:cs="Arial"/>
                <w:b/>
                <w:bCs/>
                <w:sz w:val="18"/>
                <w:szCs w:val="18"/>
              </w:rPr>
            </w:pPr>
          </w:p>
        </w:tc>
        <w:tc>
          <w:tcPr>
            <w:tcW w:w="1607" w:type="dxa"/>
            <w:vAlign w:val="bottom"/>
          </w:tcPr>
          <w:p w:rsidR="00CB3E0E" w:rsidRPr="00417912" w:rsidRDefault="00D31C78" w:rsidP="00617B85">
            <w:pPr>
              <w:jc w:val="right"/>
              <w:rPr>
                <w:rFonts w:ascii="Arial" w:hAnsi="Arial" w:cs="Arial"/>
                <w:b/>
                <w:bCs/>
                <w:sz w:val="18"/>
                <w:szCs w:val="18"/>
              </w:rPr>
            </w:pPr>
            <w:r>
              <w:rPr>
                <w:rFonts w:ascii="Arial" w:hAnsi="Arial" w:cs="Arial"/>
                <w:b/>
                <w:bCs/>
                <w:sz w:val="18"/>
                <w:szCs w:val="18"/>
                <w:lang w:val="bg-BG"/>
              </w:rPr>
              <w:t>хил. лв.</w:t>
            </w:r>
          </w:p>
        </w:tc>
      </w:tr>
      <w:tr w:rsidR="003B08C2" w:rsidRPr="005D0411" w:rsidDel="0052645B" w:rsidTr="00617B85">
        <w:trPr>
          <w:cantSplit/>
          <w:trHeight w:val="229"/>
        </w:trPr>
        <w:tc>
          <w:tcPr>
            <w:tcW w:w="5387" w:type="dxa"/>
            <w:vAlign w:val="center"/>
          </w:tcPr>
          <w:p w:rsidR="003B08C2" w:rsidRPr="00EC7B58" w:rsidRDefault="003B08C2" w:rsidP="003B08C2">
            <w:pPr>
              <w:jc w:val="left"/>
              <w:rPr>
                <w:rFonts w:ascii="Arial" w:hAnsi="Arial" w:cs="Arial"/>
                <w:sz w:val="18"/>
                <w:szCs w:val="18"/>
                <w:lang w:val="bg-BG"/>
              </w:rPr>
            </w:pPr>
            <w:r>
              <w:rPr>
                <w:rFonts w:ascii="Arial" w:hAnsi="Arial" w:cs="Arial"/>
                <w:sz w:val="18"/>
                <w:szCs w:val="18"/>
                <w:lang w:val="bg-BG"/>
              </w:rPr>
              <w:t>В началото на периода</w:t>
            </w:r>
          </w:p>
        </w:tc>
        <w:tc>
          <w:tcPr>
            <w:tcW w:w="1559" w:type="dxa"/>
            <w:vAlign w:val="center"/>
          </w:tcPr>
          <w:p w:rsidR="003B08C2" w:rsidRPr="001C795E" w:rsidDel="0052645B" w:rsidRDefault="003B08C2" w:rsidP="003B08C2">
            <w:pPr>
              <w:ind w:right="142"/>
              <w:jc w:val="right"/>
              <w:rPr>
                <w:rFonts w:ascii="Arial" w:eastAsia="Arial Unicode MS" w:hAnsi="Arial" w:cs="Arial"/>
                <w:sz w:val="18"/>
                <w:szCs w:val="18"/>
                <w:lang w:val="bg-BG"/>
              </w:rPr>
            </w:pPr>
            <w:r>
              <w:rPr>
                <w:rFonts w:ascii="Arial" w:eastAsia="Arial Unicode MS" w:hAnsi="Arial" w:cs="Arial"/>
                <w:sz w:val="18"/>
                <w:szCs w:val="18"/>
              </w:rPr>
              <w:t>1,0</w:t>
            </w:r>
            <w:r w:rsidR="000B0917">
              <w:rPr>
                <w:rFonts w:ascii="Arial" w:eastAsia="Arial Unicode MS" w:hAnsi="Arial" w:cs="Arial"/>
                <w:sz w:val="18"/>
                <w:szCs w:val="18"/>
                <w:lang w:val="bg-BG"/>
              </w:rPr>
              <w:t>84</w:t>
            </w:r>
          </w:p>
        </w:tc>
        <w:tc>
          <w:tcPr>
            <w:tcW w:w="236" w:type="dxa"/>
            <w:vAlign w:val="center"/>
          </w:tcPr>
          <w:p w:rsidR="003B08C2" w:rsidRPr="005D0411" w:rsidRDefault="003B08C2" w:rsidP="003B08C2">
            <w:pPr>
              <w:ind w:right="-108"/>
              <w:jc w:val="right"/>
              <w:rPr>
                <w:lang w:val="bg-BG"/>
              </w:rPr>
            </w:pPr>
          </w:p>
        </w:tc>
        <w:tc>
          <w:tcPr>
            <w:tcW w:w="1607" w:type="dxa"/>
            <w:vAlign w:val="center"/>
          </w:tcPr>
          <w:p w:rsidR="003B08C2" w:rsidRPr="003B02FB" w:rsidDel="0052645B" w:rsidRDefault="003B08C2" w:rsidP="003B08C2">
            <w:pPr>
              <w:ind w:right="142"/>
              <w:jc w:val="right"/>
              <w:rPr>
                <w:rFonts w:ascii="Arial" w:eastAsia="Arial Unicode MS" w:hAnsi="Arial" w:cs="Arial"/>
                <w:sz w:val="18"/>
                <w:szCs w:val="18"/>
              </w:rPr>
            </w:pPr>
            <w:r>
              <w:rPr>
                <w:rFonts w:ascii="Arial" w:eastAsia="Arial Unicode MS" w:hAnsi="Arial" w:cs="Arial"/>
                <w:sz w:val="18"/>
                <w:szCs w:val="18"/>
              </w:rPr>
              <w:t>1,047</w:t>
            </w:r>
          </w:p>
        </w:tc>
      </w:tr>
      <w:tr w:rsidR="003B08C2" w:rsidRPr="005D0411" w:rsidTr="00617B85">
        <w:trPr>
          <w:cantSplit/>
          <w:trHeight w:val="277"/>
        </w:trPr>
        <w:tc>
          <w:tcPr>
            <w:tcW w:w="5387" w:type="dxa"/>
            <w:vAlign w:val="center"/>
          </w:tcPr>
          <w:p w:rsidR="003B08C2" w:rsidRPr="00EC7B58" w:rsidRDefault="003B08C2" w:rsidP="003B08C2">
            <w:pPr>
              <w:jc w:val="left"/>
              <w:rPr>
                <w:rFonts w:ascii="Arial" w:hAnsi="Arial" w:cs="Arial"/>
                <w:sz w:val="18"/>
                <w:szCs w:val="18"/>
                <w:lang w:val="bg-BG"/>
              </w:rPr>
            </w:pPr>
            <w:r>
              <w:rPr>
                <w:rFonts w:ascii="Arial" w:hAnsi="Arial" w:cs="Arial"/>
                <w:sz w:val="18"/>
                <w:szCs w:val="18"/>
                <w:lang w:val="bg-BG"/>
              </w:rPr>
              <w:t>Получени заеми</w:t>
            </w:r>
          </w:p>
        </w:tc>
        <w:tc>
          <w:tcPr>
            <w:tcW w:w="1559" w:type="dxa"/>
            <w:vAlign w:val="center"/>
          </w:tcPr>
          <w:p w:rsidR="003B08C2" w:rsidRPr="001C795E" w:rsidRDefault="000B0917" w:rsidP="003B08C2">
            <w:pPr>
              <w:ind w:right="142"/>
              <w:jc w:val="right"/>
              <w:rPr>
                <w:rFonts w:ascii="Arial" w:eastAsia="Arial Unicode MS" w:hAnsi="Arial" w:cs="Arial"/>
                <w:sz w:val="18"/>
                <w:szCs w:val="18"/>
                <w:lang w:val="bg-BG"/>
              </w:rPr>
            </w:pPr>
            <w:r>
              <w:rPr>
                <w:rFonts w:ascii="Arial" w:eastAsia="Arial Unicode MS" w:hAnsi="Arial" w:cs="Arial"/>
                <w:sz w:val="18"/>
                <w:szCs w:val="18"/>
                <w:lang w:val="bg-BG"/>
              </w:rPr>
              <w:t>1</w:t>
            </w:r>
          </w:p>
        </w:tc>
        <w:tc>
          <w:tcPr>
            <w:tcW w:w="236" w:type="dxa"/>
            <w:vAlign w:val="center"/>
          </w:tcPr>
          <w:p w:rsidR="003B08C2" w:rsidRPr="005D0411" w:rsidRDefault="003B08C2" w:rsidP="003B08C2">
            <w:pPr>
              <w:ind w:right="-108"/>
              <w:jc w:val="right"/>
              <w:rPr>
                <w:lang w:val="bg-BG"/>
              </w:rPr>
            </w:pPr>
          </w:p>
        </w:tc>
        <w:tc>
          <w:tcPr>
            <w:tcW w:w="1607" w:type="dxa"/>
            <w:vAlign w:val="center"/>
          </w:tcPr>
          <w:p w:rsidR="003B08C2" w:rsidRPr="003B02FB" w:rsidRDefault="003B08C2" w:rsidP="003B08C2">
            <w:pPr>
              <w:ind w:right="142"/>
              <w:jc w:val="right"/>
              <w:rPr>
                <w:rFonts w:ascii="Arial" w:eastAsia="Arial Unicode MS" w:hAnsi="Arial" w:cs="Arial"/>
                <w:sz w:val="18"/>
                <w:szCs w:val="18"/>
              </w:rPr>
            </w:pPr>
            <w:r>
              <w:rPr>
                <w:rFonts w:ascii="Arial" w:eastAsia="Arial Unicode MS" w:hAnsi="Arial" w:cs="Arial"/>
                <w:sz w:val="18"/>
                <w:szCs w:val="18"/>
              </w:rPr>
              <w:t>92</w:t>
            </w:r>
          </w:p>
        </w:tc>
      </w:tr>
      <w:tr w:rsidR="003B08C2" w:rsidRPr="005D0411" w:rsidTr="00617B85">
        <w:trPr>
          <w:cantSplit/>
          <w:trHeight w:val="294"/>
        </w:trPr>
        <w:tc>
          <w:tcPr>
            <w:tcW w:w="5387" w:type="dxa"/>
            <w:vAlign w:val="center"/>
          </w:tcPr>
          <w:p w:rsidR="003B08C2" w:rsidRPr="00EC7B58" w:rsidRDefault="003B08C2" w:rsidP="003B08C2">
            <w:pPr>
              <w:jc w:val="left"/>
              <w:rPr>
                <w:rFonts w:ascii="Arial" w:hAnsi="Arial" w:cs="Arial"/>
                <w:sz w:val="18"/>
                <w:szCs w:val="18"/>
                <w:lang w:val="bg-BG"/>
              </w:rPr>
            </w:pPr>
            <w:r>
              <w:rPr>
                <w:rFonts w:ascii="Arial" w:hAnsi="Arial" w:cs="Arial"/>
                <w:sz w:val="18"/>
                <w:szCs w:val="18"/>
                <w:lang w:val="bg-BG"/>
              </w:rPr>
              <w:t>Начислени лихви</w:t>
            </w:r>
          </w:p>
        </w:tc>
        <w:tc>
          <w:tcPr>
            <w:tcW w:w="1559" w:type="dxa"/>
            <w:vAlign w:val="center"/>
          </w:tcPr>
          <w:p w:rsidR="003B08C2" w:rsidRPr="001C795E" w:rsidRDefault="003B08C2" w:rsidP="003B08C2">
            <w:pPr>
              <w:ind w:right="142"/>
              <w:jc w:val="right"/>
              <w:rPr>
                <w:rFonts w:ascii="Arial" w:eastAsia="Arial Unicode MS" w:hAnsi="Arial" w:cs="Arial"/>
                <w:sz w:val="18"/>
                <w:szCs w:val="18"/>
                <w:lang w:val="bg-BG"/>
              </w:rPr>
            </w:pPr>
            <w:r>
              <w:rPr>
                <w:rFonts w:ascii="Arial" w:eastAsia="Arial Unicode MS" w:hAnsi="Arial" w:cs="Arial"/>
                <w:sz w:val="18"/>
                <w:szCs w:val="18"/>
                <w:lang w:val="bg-BG"/>
              </w:rPr>
              <w:t>1</w:t>
            </w:r>
            <w:r w:rsidR="000B0917">
              <w:rPr>
                <w:rFonts w:ascii="Arial" w:eastAsia="Arial Unicode MS" w:hAnsi="Arial" w:cs="Arial"/>
                <w:sz w:val="18"/>
                <w:szCs w:val="18"/>
                <w:lang w:val="bg-BG"/>
              </w:rPr>
              <w:t>6</w:t>
            </w:r>
          </w:p>
        </w:tc>
        <w:tc>
          <w:tcPr>
            <w:tcW w:w="236" w:type="dxa"/>
            <w:vAlign w:val="center"/>
          </w:tcPr>
          <w:p w:rsidR="003B08C2" w:rsidRPr="005D0411" w:rsidRDefault="003B08C2" w:rsidP="003B08C2">
            <w:pPr>
              <w:ind w:right="-108"/>
              <w:jc w:val="right"/>
              <w:rPr>
                <w:lang w:val="bg-BG"/>
              </w:rPr>
            </w:pPr>
          </w:p>
        </w:tc>
        <w:tc>
          <w:tcPr>
            <w:tcW w:w="1607" w:type="dxa"/>
            <w:vAlign w:val="center"/>
          </w:tcPr>
          <w:p w:rsidR="003B08C2" w:rsidRPr="003B02FB" w:rsidRDefault="003B08C2" w:rsidP="003B08C2">
            <w:pPr>
              <w:ind w:right="142"/>
              <w:jc w:val="right"/>
              <w:rPr>
                <w:rFonts w:ascii="Arial" w:eastAsia="Arial Unicode MS" w:hAnsi="Arial" w:cs="Arial"/>
                <w:sz w:val="18"/>
                <w:szCs w:val="18"/>
              </w:rPr>
            </w:pPr>
            <w:r>
              <w:rPr>
                <w:rFonts w:ascii="Arial" w:eastAsia="Arial Unicode MS" w:hAnsi="Arial" w:cs="Arial"/>
                <w:sz w:val="18"/>
                <w:szCs w:val="18"/>
              </w:rPr>
              <w:t>34</w:t>
            </w:r>
          </w:p>
        </w:tc>
      </w:tr>
      <w:tr w:rsidR="003B08C2" w:rsidRPr="005D0411" w:rsidTr="00617B85">
        <w:trPr>
          <w:cantSplit/>
        </w:trPr>
        <w:tc>
          <w:tcPr>
            <w:tcW w:w="5387" w:type="dxa"/>
            <w:vAlign w:val="center"/>
          </w:tcPr>
          <w:p w:rsidR="003B08C2" w:rsidRPr="00EC7B58" w:rsidRDefault="003B08C2" w:rsidP="003B08C2">
            <w:pPr>
              <w:jc w:val="left"/>
              <w:rPr>
                <w:rFonts w:ascii="Arial" w:hAnsi="Arial" w:cs="Arial"/>
                <w:sz w:val="18"/>
                <w:szCs w:val="18"/>
                <w:lang w:val="bg-BG"/>
              </w:rPr>
            </w:pPr>
            <w:r>
              <w:rPr>
                <w:rFonts w:ascii="Arial" w:hAnsi="Arial" w:cs="Arial"/>
                <w:sz w:val="18"/>
                <w:szCs w:val="18"/>
                <w:lang w:val="bg-BG"/>
              </w:rPr>
              <w:t>Платени главници по заеми</w:t>
            </w:r>
          </w:p>
        </w:tc>
        <w:tc>
          <w:tcPr>
            <w:tcW w:w="1559" w:type="dxa"/>
            <w:vAlign w:val="center"/>
          </w:tcPr>
          <w:p w:rsidR="003B08C2" w:rsidRPr="003B02FB" w:rsidRDefault="003B08C2" w:rsidP="003B08C2">
            <w:pPr>
              <w:ind w:right="142"/>
              <w:jc w:val="right"/>
              <w:rPr>
                <w:rFonts w:ascii="Arial" w:eastAsia="Arial Unicode MS" w:hAnsi="Arial" w:cs="Arial"/>
                <w:sz w:val="18"/>
                <w:szCs w:val="18"/>
              </w:rPr>
            </w:pPr>
            <w:r>
              <w:rPr>
                <w:rFonts w:ascii="Arial" w:eastAsia="Arial Unicode MS" w:hAnsi="Arial" w:cs="Arial"/>
                <w:sz w:val="18"/>
                <w:szCs w:val="18"/>
              </w:rPr>
              <w:t>-</w:t>
            </w:r>
          </w:p>
        </w:tc>
        <w:tc>
          <w:tcPr>
            <w:tcW w:w="236" w:type="dxa"/>
            <w:vAlign w:val="center"/>
          </w:tcPr>
          <w:p w:rsidR="003B08C2" w:rsidRPr="005D0411" w:rsidRDefault="003B08C2" w:rsidP="003B08C2">
            <w:pPr>
              <w:ind w:right="-108"/>
              <w:jc w:val="right"/>
              <w:rPr>
                <w:lang w:val="bg-BG"/>
              </w:rPr>
            </w:pPr>
          </w:p>
        </w:tc>
        <w:tc>
          <w:tcPr>
            <w:tcW w:w="1607" w:type="dxa"/>
            <w:vAlign w:val="center"/>
          </w:tcPr>
          <w:p w:rsidR="003B08C2" w:rsidRPr="003B02FB" w:rsidRDefault="003B08C2" w:rsidP="003B08C2">
            <w:pPr>
              <w:ind w:right="142"/>
              <w:jc w:val="right"/>
              <w:rPr>
                <w:rFonts w:ascii="Arial" w:eastAsia="Arial Unicode MS" w:hAnsi="Arial" w:cs="Arial"/>
                <w:sz w:val="18"/>
                <w:szCs w:val="18"/>
              </w:rPr>
            </w:pPr>
            <w:r>
              <w:rPr>
                <w:rFonts w:ascii="Arial" w:eastAsia="Arial Unicode MS" w:hAnsi="Arial" w:cs="Arial"/>
                <w:sz w:val="18"/>
                <w:szCs w:val="18"/>
              </w:rPr>
              <w:t>(89)</w:t>
            </w:r>
          </w:p>
        </w:tc>
      </w:tr>
      <w:tr w:rsidR="003B08C2" w:rsidRPr="005D0411" w:rsidDel="0052645B" w:rsidTr="00617B85">
        <w:trPr>
          <w:cantSplit/>
        </w:trPr>
        <w:tc>
          <w:tcPr>
            <w:tcW w:w="5387" w:type="dxa"/>
            <w:vAlign w:val="center"/>
          </w:tcPr>
          <w:p w:rsidR="003B08C2" w:rsidRPr="003B08C2" w:rsidRDefault="003B08C2" w:rsidP="003B08C2">
            <w:pPr>
              <w:jc w:val="left"/>
              <w:rPr>
                <w:rFonts w:ascii="Arial" w:eastAsia="Arial Unicode MS" w:hAnsi="Arial" w:cs="Arial"/>
                <w:sz w:val="18"/>
                <w:szCs w:val="18"/>
                <w:lang w:val="bg-BG"/>
              </w:rPr>
            </w:pPr>
            <w:r w:rsidRPr="003B08C2">
              <w:rPr>
                <w:rFonts w:ascii="Arial" w:hAnsi="Arial" w:cs="Arial"/>
                <w:sz w:val="18"/>
                <w:szCs w:val="18"/>
                <w:lang w:val="bg-BG"/>
              </w:rPr>
              <w:t>В края на периода</w:t>
            </w:r>
          </w:p>
        </w:tc>
        <w:tc>
          <w:tcPr>
            <w:tcW w:w="1559" w:type="dxa"/>
            <w:tcBorders>
              <w:top w:val="single" w:sz="4" w:space="0" w:color="auto"/>
              <w:bottom w:val="double" w:sz="4" w:space="0" w:color="auto"/>
            </w:tcBorders>
            <w:vAlign w:val="bottom"/>
          </w:tcPr>
          <w:p w:rsidR="003B08C2" w:rsidRPr="001C795E" w:rsidDel="0052645B" w:rsidRDefault="000B0917" w:rsidP="003B08C2">
            <w:pPr>
              <w:ind w:right="142"/>
              <w:jc w:val="right"/>
              <w:rPr>
                <w:rFonts w:ascii="Arial" w:eastAsia="Arial Unicode MS" w:hAnsi="Arial" w:cs="Arial"/>
                <w:b/>
                <w:sz w:val="18"/>
                <w:szCs w:val="18"/>
                <w:lang w:val="bg-BG"/>
              </w:rPr>
            </w:pPr>
            <w:r>
              <w:rPr>
                <w:rFonts w:ascii="Arial" w:eastAsia="Arial Unicode MS" w:hAnsi="Arial" w:cs="Arial"/>
                <w:b/>
                <w:sz w:val="18"/>
                <w:szCs w:val="18"/>
              </w:rPr>
              <w:t>1,101</w:t>
            </w:r>
          </w:p>
        </w:tc>
        <w:tc>
          <w:tcPr>
            <w:tcW w:w="236" w:type="dxa"/>
            <w:vAlign w:val="bottom"/>
          </w:tcPr>
          <w:p w:rsidR="003B08C2" w:rsidRPr="003B02FB" w:rsidRDefault="003B08C2" w:rsidP="003B08C2">
            <w:pPr>
              <w:ind w:right="142"/>
              <w:jc w:val="right"/>
              <w:rPr>
                <w:rFonts w:ascii="Arial" w:eastAsia="Arial Unicode MS" w:hAnsi="Arial" w:cs="Arial"/>
                <w:b/>
                <w:sz w:val="18"/>
                <w:szCs w:val="18"/>
              </w:rPr>
            </w:pPr>
          </w:p>
        </w:tc>
        <w:tc>
          <w:tcPr>
            <w:tcW w:w="1607" w:type="dxa"/>
            <w:tcBorders>
              <w:top w:val="single" w:sz="4" w:space="0" w:color="auto"/>
              <w:bottom w:val="double" w:sz="4" w:space="0" w:color="auto"/>
            </w:tcBorders>
            <w:vAlign w:val="bottom"/>
          </w:tcPr>
          <w:p w:rsidR="003B08C2" w:rsidRPr="003B02FB" w:rsidDel="0052645B" w:rsidRDefault="003B08C2" w:rsidP="003B08C2">
            <w:pPr>
              <w:ind w:right="142"/>
              <w:jc w:val="right"/>
              <w:rPr>
                <w:rFonts w:ascii="Arial" w:eastAsia="Arial Unicode MS" w:hAnsi="Arial" w:cs="Arial"/>
                <w:b/>
                <w:sz w:val="18"/>
                <w:szCs w:val="18"/>
              </w:rPr>
            </w:pPr>
            <w:r>
              <w:rPr>
                <w:rFonts w:ascii="Arial" w:eastAsia="Arial Unicode MS" w:hAnsi="Arial" w:cs="Arial"/>
                <w:b/>
                <w:sz w:val="18"/>
                <w:szCs w:val="18"/>
              </w:rPr>
              <w:t>1,084</w:t>
            </w:r>
          </w:p>
        </w:tc>
      </w:tr>
    </w:tbl>
    <w:p w:rsidR="0083647F" w:rsidRDefault="00D31C78" w:rsidP="00D31C78">
      <w:pPr>
        <w:spacing w:before="120" w:after="120"/>
        <w:jc w:val="left"/>
        <w:rPr>
          <w:rFonts w:ascii="Arial" w:hAnsi="Arial" w:cs="Arial"/>
          <w:sz w:val="18"/>
          <w:szCs w:val="18"/>
          <w:lang w:val="bg-BG"/>
        </w:rPr>
      </w:pPr>
      <w:r w:rsidRPr="00E27F61">
        <w:rPr>
          <w:rFonts w:ascii="Arial" w:hAnsi="Arial" w:cs="Arial"/>
          <w:sz w:val="18"/>
          <w:szCs w:val="18"/>
          <w:lang w:val="bg-BG"/>
        </w:rPr>
        <w:t>Условията на заемите</w:t>
      </w:r>
      <w:r>
        <w:rPr>
          <w:rFonts w:ascii="Arial" w:hAnsi="Arial" w:cs="Arial"/>
          <w:sz w:val="18"/>
          <w:szCs w:val="18"/>
          <w:lang w:val="bg-BG"/>
        </w:rPr>
        <w:t>, получени от свързани лица, са оповестени в бележка 8 от финансовия отчет.</w:t>
      </w:r>
    </w:p>
    <w:p w:rsidR="0083647F" w:rsidRDefault="0083647F">
      <w:pPr>
        <w:spacing w:line="240" w:lineRule="auto"/>
        <w:jc w:val="left"/>
        <w:rPr>
          <w:rFonts w:ascii="Arial" w:hAnsi="Arial" w:cs="Arial"/>
          <w:sz w:val="18"/>
          <w:szCs w:val="18"/>
          <w:lang w:val="bg-BG"/>
        </w:rPr>
      </w:pPr>
    </w:p>
    <w:p w:rsidR="0083647F" w:rsidRDefault="0083647F">
      <w:pPr>
        <w:spacing w:line="240" w:lineRule="auto"/>
        <w:jc w:val="left"/>
        <w:rPr>
          <w:rFonts w:ascii="Arial" w:hAnsi="Arial" w:cs="Arial"/>
          <w:sz w:val="18"/>
          <w:szCs w:val="18"/>
          <w:lang w:val="bg-BG"/>
        </w:rPr>
      </w:pPr>
    </w:p>
    <w:p w:rsidR="0083647F" w:rsidRDefault="0083647F">
      <w:pPr>
        <w:spacing w:line="240" w:lineRule="auto"/>
        <w:jc w:val="left"/>
        <w:rPr>
          <w:rFonts w:ascii="Arial" w:hAnsi="Arial" w:cs="Arial"/>
          <w:sz w:val="18"/>
          <w:szCs w:val="18"/>
          <w:lang w:val="bg-BG"/>
        </w:rPr>
      </w:pPr>
    </w:p>
    <w:p w:rsidR="0083647F" w:rsidRDefault="0083647F">
      <w:pPr>
        <w:spacing w:line="240" w:lineRule="auto"/>
        <w:jc w:val="left"/>
        <w:rPr>
          <w:rFonts w:ascii="Arial" w:hAnsi="Arial" w:cs="Arial"/>
          <w:sz w:val="18"/>
          <w:szCs w:val="18"/>
          <w:lang w:val="bg-BG"/>
        </w:rPr>
      </w:pPr>
      <w:r>
        <w:rPr>
          <w:rFonts w:ascii="Arial" w:hAnsi="Arial" w:cs="Arial"/>
          <w:sz w:val="18"/>
          <w:szCs w:val="18"/>
          <w:lang w:val="bg-BG"/>
        </w:rPr>
        <w:br w:type="page"/>
      </w:r>
    </w:p>
    <w:p w:rsidR="0083647F" w:rsidRPr="0086633D" w:rsidRDefault="0083647F" w:rsidP="0083647F">
      <w:pPr>
        <w:spacing w:before="120" w:after="120"/>
        <w:jc w:val="left"/>
        <w:rPr>
          <w:rFonts w:ascii="Arial" w:hAnsi="Arial" w:cs="Arial"/>
          <w:b/>
          <w:bCs/>
          <w:color w:val="000000"/>
          <w:lang w:val="bg-BG"/>
        </w:rPr>
      </w:pPr>
      <w:r w:rsidRPr="0086633D">
        <w:rPr>
          <w:rFonts w:ascii="Arial" w:hAnsi="Arial" w:cs="Arial"/>
          <w:b/>
          <w:bCs/>
          <w:color w:val="000000"/>
          <w:lang w:val="bg-BG"/>
        </w:rPr>
        <w:t>15. Свързани лица</w:t>
      </w:r>
      <w:r>
        <w:rPr>
          <w:rFonts w:ascii="Arial" w:hAnsi="Arial" w:cs="Arial"/>
          <w:b/>
          <w:bCs/>
          <w:color w:val="000000"/>
          <w:lang w:val="bg-BG"/>
        </w:rPr>
        <w:t xml:space="preserve"> </w:t>
      </w:r>
      <w:r w:rsidRPr="0086633D">
        <w:rPr>
          <w:rFonts w:ascii="Arial" w:hAnsi="Arial" w:cs="Arial"/>
          <w:b/>
          <w:bCs/>
          <w:i/>
          <w:color w:val="000000"/>
        </w:rPr>
        <w:t>(</w:t>
      </w:r>
      <w:r w:rsidRPr="0086633D">
        <w:rPr>
          <w:rFonts w:ascii="Arial" w:hAnsi="Arial" w:cs="Arial"/>
          <w:b/>
          <w:bCs/>
          <w:i/>
          <w:color w:val="000000"/>
          <w:lang w:val="bg-BG"/>
        </w:rPr>
        <w:t>продължение</w:t>
      </w:r>
      <w:r w:rsidRPr="0086633D">
        <w:rPr>
          <w:rFonts w:ascii="Arial" w:hAnsi="Arial" w:cs="Arial"/>
          <w:b/>
          <w:bCs/>
          <w:i/>
          <w:color w:val="000000"/>
        </w:rPr>
        <w:t>)</w:t>
      </w:r>
    </w:p>
    <w:p w:rsidR="00D0682F" w:rsidRPr="0083647F" w:rsidRDefault="00C3751B" w:rsidP="00D31C78">
      <w:pPr>
        <w:spacing w:before="120" w:after="120"/>
        <w:jc w:val="left"/>
        <w:rPr>
          <w:rFonts w:ascii="Arial" w:hAnsi="Arial" w:cs="Arial"/>
          <w:b/>
          <w:sz w:val="18"/>
          <w:szCs w:val="18"/>
          <w:lang w:val="bg-BG"/>
        </w:rPr>
      </w:pPr>
      <w:r w:rsidRPr="0083647F">
        <w:rPr>
          <w:rFonts w:ascii="Arial" w:hAnsi="Arial" w:cs="Arial"/>
          <w:b/>
          <w:sz w:val="18"/>
          <w:szCs w:val="18"/>
          <w:lang w:val="bg-BG"/>
        </w:rPr>
        <w:t>Движение</w:t>
      </w:r>
      <w:r w:rsidR="00D0682F" w:rsidRPr="0083647F">
        <w:rPr>
          <w:rFonts w:ascii="Arial" w:hAnsi="Arial" w:cs="Arial"/>
          <w:b/>
          <w:sz w:val="18"/>
          <w:szCs w:val="18"/>
          <w:lang w:val="bg-BG"/>
        </w:rPr>
        <w:t xml:space="preserve"> по заеми</w:t>
      </w:r>
      <w:r w:rsidR="00CF6B70" w:rsidRPr="0083647F">
        <w:rPr>
          <w:rFonts w:ascii="Arial" w:hAnsi="Arial" w:cs="Arial"/>
          <w:b/>
          <w:sz w:val="18"/>
          <w:szCs w:val="18"/>
          <w:lang w:val="bg-BG"/>
        </w:rPr>
        <w:t>те</w:t>
      </w:r>
      <w:r w:rsidR="00D0682F" w:rsidRPr="0083647F">
        <w:rPr>
          <w:rFonts w:ascii="Arial" w:hAnsi="Arial" w:cs="Arial"/>
          <w:b/>
          <w:sz w:val="18"/>
          <w:szCs w:val="18"/>
          <w:lang w:val="bg-BG"/>
        </w:rPr>
        <w:t>, предоставени на свързани лица</w:t>
      </w:r>
    </w:p>
    <w:tbl>
      <w:tblPr>
        <w:tblW w:w="8789" w:type="dxa"/>
        <w:tblInd w:w="108" w:type="dxa"/>
        <w:tblLayout w:type="fixed"/>
        <w:tblLook w:val="0000" w:firstRow="0" w:lastRow="0" w:firstColumn="0" w:lastColumn="0" w:noHBand="0" w:noVBand="0"/>
      </w:tblPr>
      <w:tblGrid>
        <w:gridCol w:w="5387"/>
        <w:gridCol w:w="1559"/>
        <w:gridCol w:w="236"/>
        <w:gridCol w:w="1607"/>
      </w:tblGrid>
      <w:tr w:rsidR="001C795E" w:rsidRPr="005D0411" w:rsidTr="00622961">
        <w:trPr>
          <w:cantSplit/>
        </w:trPr>
        <w:tc>
          <w:tcPr>
            <w:tcW w:w="5387" w:type="dxa"/>
          </w:tcPr>
          <w:p w:rsidR="001C795E" w:rsidRPr="005D0411" w:rsidRDefault="001C795E" w:rsidP="001C795E">
            <w:pPr>
              <w:ind w:left="567" w:hanging="567"/>
              <w:rPr>
                <w:b/>
                <w:lang w:val="bg-BG"/>
              </w:rPr>
            </w:pPr>
          </w:p>
        </w:tc>
        <w:tc>
          <w:tcPr>
            <w:tcW w:w="1559" w:type="dxa"/>
            <w:tcBorders>
              <w:bottom w:val="single" w:sz="4" w:space="0" w:color="auto"/>
            </w:tcBorders>
            <w:vAlign w:val="bottom"/>
          </w:tcPr>
          <w:p w:rsidR="001C795E" w:rsidRPr="00191EA6" w:rsidRDefault="00A025AD" w:rsidP="001C795E">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236" w:type="dxa"/>
            <w:vAlign w:val="bottom"/>
          </w:tcPr>
          <w:p w:rsidR="001C795E" w:rsidRPr="00191EA6" w:rsidRDefault="001C795E" w:rsidP="001C795E">
            <w:pPr>
              <w:ind w:right="142"/>
              <w:jc w:val="right"/>
              <w:rPr>
                <w:rFonts w:ascii="Arial" w:hAnsi="Arial" w:cs="Arial"/>
                <w:b/>
                <w:bCs/>
                <w:sz w:val="18"/>
                <w:szCs w:val="18"/>
                <w:lang w:val="bg-BG"/>
              </w:rPr>
            </w:pPr>
          </w:p>
        </w:tc>
        <w:tc>
          <w:tcPr>
            <w:tcW w:w="1607" w:type="dxa"/>
            <w:tcBorders>
              <w:bottom w:val="single" w:sz="4" w:space="0" w:color="auto"/>
            </w:tcBorders>
            <w:vAlign w:val="bottom"/>
          </w:tcPr>
          <w:p w:rsidR="001C795E" w:rsidRPr="00191EA6" w:rsidRDefault="00A025AD" w:rsidP="001C795E">
            <w:pPr>
              <w:ind w:right="142"/>
              <w:jc w:val="right"/>
              <w:rPr>
                <w:rFonts w:ascii="Arial" w:hAnsi="Arial" w:cs="Arial"/>
                <w:b/>
                <w:bCs/>
                <w:sz w:val="18"/>
                <w:szCs w:val="18"/>
                <w:lang w:val="bg-BG"/>
              </w:rPr>
            </w:pPr>
            <w:r>
              <w:rPr>
                <w:rFonts w:ascii="Arial" w:hAnsi="Arial" w:cs="Arial"/>
                <w:b/>
                <w:bCs/>
                <w:sz w:val="18"/>
                <w:szCs w:val="18"/>
                <w:lang w:val="bg-BG"/>
              </w:rPr>
              <w:t>31 декември 2016</w:t>
            </w:r>
          </w:p>
        </w:tc>
      </w:tr>
      <w:tr w:rsidR="00D0682F" w:rsidRPr="005D0411" w:rsidDel="0052645B" w:rsidTr="00622961">
        <w:trPr>
          <w:cantSplit/>
        </w:trPr>
        <w:tc>
          <w:tcPr>
            <w:tcW w:w="5387" w:type="dxa"/>
          </w:tcPr>
          <w:p w:rsidR="00D0682F" w:rsidRPr="003B02FB" w:rsidRDefault="00D0682F" w:rsidP="00622961">
            <w:pPr>
              <w:ind w:right="141"/>
              <w:jc w:val="left"/>
              <w:rPr>
                <w:rFonts w:ascii="Arial" w:hAnsi="Arial" w:cs="Arial"/>
                <w:sz w:val="18"/>
                <w:szCs w:val="18"/>
              </w:rPr>
            </w:pPr>
          </w:p>
        </w:tc>
        <w:tc>
          <w:tcPr>
            <w:tcW w:w="1559" w:type="dxa"/>
            <w:vAlign w:val="bottom"/>
          </w:tcPr>
          <w:p w:rsidR="00D0682F" w:rsidRPr="00417912" w:rsidRDefault="00D0682F" w:rsidP="00622961">
            <w:pPr>
              <w:jc w:val="right"/>
              <w:rPr>
                <w:rFonts w:ascii="Arial" w:hAnsi="Arial" w:cs="Arial"/>
                <w:b/>
                <w:bCs/>
                <w:sz w:val="18"/>
                <w:szCs w:val="18"/>
              </w:rPr>
            </w:pPr>
            <w:r>
              <w:rPr>
                <w:rFonts w:ascii="Arial" w:hAnsi="Arial" w:cs="Arial"/>
                <w:b/>
                <w:bCs/>
                <w:sz w:val="18"/>
                <w:szCs w:val="18"/>
                <w:lang w:val="bg-BG"/>
              </w:rPr>
              <w:t>хил. лв.</w:t>
            </w:r>
          </w:p>
        </w:tc>
        <w:tc>
          <w:tcPr>
            <w:tcW w:w="236" w:type="dxa"/>
            <w:vAlign w:val="bottom"/>
          </w:tcPr>
          <w:p w:rsidR="00D0682F" w:rsidRPr="00417912" w:rsidRDefault="00D0682F" w:rsidP="00622961">
            <w:pPr>
              <w:jc w:val="right"/>
              <w:rPr>
                <w:rFonts w:ascii="Arial" w:hAnsi="Arial" w:cs="Arial"/>
                <w:b/>
                <w:bCs/>
                <w:sz w:val="18"/>
                <w:szCs w:val="18"/>
              </w:rPr>
            </w:pPr>
          </w:p>
        </w:tc>
        <w:tc>
          <w:tcPr>
            <w:tcW w:w="1607" w:type="dxa"/>
            <w:vAlign w:val="bottom"/>
          </w:tcPr>
          <w:p w:rsidR="00D0682F" w:rsidRPr="00417912" w:rsidRDefault="00D0682F" w:rsidP="00622961">
            <w:pPr>
              <w:jc w:val="right"/>
              <w:rPr>
                <w:rFonts w:ascii="Arial" w:hAnsi="Arial" w:cs="Arial"/>
                <w:b/>
                <w:bCs/>
                <w:sz w:val="18"/>
                <w:szCs w:val="18"/>
              </w:rPr>
            </w:pPr>
            <w:r>
              <w:rPr>
                <w:rFonts w:ascii="Arial" w:hAnsi="Arial" w:cs="Arial"/>
                <w:b/>
                <w:bCs/>
                <w:sz w:val="18"/>
                <w:szCs w:val="18"/>
                <w:lang w:val="bg-BG"/>
              </w:rPr>
              <w:t>хил. лв.</w:t>
            </w:r>
          </w:p>
        </w:tc>
      </w:tr>
      <w:tr w:rsidR="003B08C2" w:rsidRPr="005D0411" w:rsidDel="0052645B" w:rsidTr="00622961">
        <w:trPr>
          <w:cantSplit/>
          <w:trHeight w:val="229"/>
        </w:trPr>
        <w:tc>
          <w:tcPr>
            <w:tcW w:w="5387" w:type="dxa"/>
            <w:vAlign w:val="center"/>
          </w:tcPr>
          <w:p w:rsidR="003B08C2" w:rsidRPr="00EC7B58" w:rsidRDefault="003B08C2" w:rsidP="003B08C2">
            <w:pPr>
              <w:jc w:val="left"/>
              <w:rPr>
                <w:rFonts w:ascii="Arial" w:hAnsi="Arial" w:cs="Arial"/>
                <w:sz w:val="18"/>
                <w:szCs w:val="18"/>
                <w:lang w:val="bg-BG"/>
              </w:rPr>
            </w:pPr>
            <w:r>
              <w:rPr>
                <w:rFonts w:ascii="Arial" w:hAnsi="Arial" w:cs="Arial"/>
                <w:sz w:val="18"/>
                <w:szCs w:val="18"/>
                <w:lang w:val="bg-BG"/>
              </w:rPr>
              <w:t>В началото на периода</w:t>
            </w:r>
          </w:p>
        </w:tc>
        <w:tc>
          <w:tcPr>
            <w:tcW w:w="1559" w:type="dxa"/>
            <w:vAlign w:val="center"/>
          </w:tcPr>
          <w:p w:rsidR="003B08C2" w:rsidRPr="001C795E" w:rsidDel="0052645B" w:rsidRDefault="003B08C2" w:rsidP="003B08C2">
            <w:pPr>
              <w:ind w:right="142"/>
              <w:jc w:val="right"/>
              <w:rPr>
                <w:rFonts w:ascii="Arial" w:eastAsia="Arial Unicode MS" w:hAnsi="Arial" w:cs="Arial"/>
                <w:sz w:val="18"/>
                <w:szCs w:val="18"/>
                <w:lang w:val="bg-BG"/>
              </w:rPr>
            </w:pPr>
            <w:r>
              <w:rPr>
                <w:rFonts w:ascii="Arial" w:eastAsia="Arial Unicode MS" w:hAnsi="Arial" w:cs="Arial"/>
                <w:sz w:val="18"/>
                <w:szCs w:val="18"/>
                <w:lang w:val="bg-BG"/>
              </w:rPr>
              <w:t>8</w:t>
            </w:r>
            <w:r w:rsidR="00A44413">
              <w:rPr>
                <w:rFonts w:ascii="Arial" w:eastAsia="Arial Unicode MS" w:hAnsi="Arial" w:cs="Arial"/>
                <w:sz w:val="18"/>
                <w:szCs w:val="18"/>
                <w:lang w:val="bg-BG"/>
              </w:rPr>
              <w:t>0</w:t>
            </w:r>
          </w:p>
        </w:tc>
        <w:tc>
          <w:tcPr>
            <w:tcW w:w="236" w:type="dxa"/>
            <w:vAlign w:val="center"/>
          </w:tcPr>
          <w:p w:rsidR="003B08C2" w:rsidRPr="005D0411" w:rsidRDefault="003B08C2" w:rsidP="003B08C2">
            <w:pPr>
              <w:ind w:right="-108"/>
              <w:jc w:val="right"/>
              <w:rPr>
                <w:lang w:val="bg-BG"/>
              </w:rPr>
            </w:pPr>
          </w:p>
        </w:tc>
        <w:tc>
          <w:tcPr>
            <w:tcW w:w="1607" w:type="dxa"/>
            <w:vAlign w:val="center"/>
          </w:tcPr>
          <w:p w:rsidR="003B08C2" w:rsidRPr="003B02FB" w:rsidDel="0052645B" w:rsidRDefault="003B08C2" w:rsidP="003B08C2">
            <w:pPr>
              <w:spacing w:line="240" w:lineRule="auto"/>
              <w:ind w:right="142"/>
              <w:jc w:val="right"/>
              <w:rPr>
                <w:rFonts w:ascii="Arial" w:eastAsia="Arial Unicode MS" w:hAnsi="Arial" w:cs="Arial"/>
                <w:sz w:val="18"/>
                <w:szCs w:val="18"/>
              </w:rPr>
            </w:pPr>
            <w:r>
              <w:rPr>
                <w:rFonts w:ascii="Arial" w:eastAsia="Arial Unicode MS" w:hAnsi="Arial" w:cs="Arial"/>
                <w:sz w:val="18"/>
                <w:szCs w:val="18"/>
              </w:rPr>
              <w:t>86</w:t>
            </w:r>
          </w:p>
        </w:tc>
      </w:tr>
      <w:tr w:rsidR="003B08C2" w:rsidRPr="005D0411" w:rsidTr="00622961">
        <w:trPr>
          <w:cantSplit/>
          <w:trHeight w:val="294"/>
        </w:trPr>
        <w:tc>
          <w:tcPr>
            <w:tcW w:w="5387" w:type="dxa"/>
            <w:vAlign w:val="center"/>
          </w:tcPr>
          <w:p w:rsidR="003B08C2" w:rsidRPr="00EC7B58" w:rsidRDefault="003B08C2" w:rsidP="003B08C2">
            <w:pPr>
              <w:jc w:val="left"/>
              <w:rPr>
                <w:rFonts w:ascii="Arial" w:hAnsi="Arial" w:cs="Arial"/>
                <w:sz w:val="18"/>
                <w:szCs w:val="18"/>
                <w:lang w:val="bg-BG"/>
              </w:rPr>
            </w:pPr>
            <w:r>
              <w:rPr>
                <w:rFonts w:ascii="Arial" w:hAnsi="Arial" w:cs="Arial"/>
                <w:sz w:val="18"/>
                <w:szCs w:val="18"/>
                <w:lang w:val="bg-BG"/>
              </w:rPr>
              <w:t>Начислени лихви</w:t>
            </w:r>
          </w:p>
        </w:tc>
        <w:tc>
          <w:tcPr>
            <w:tcW w:w="1559" w:type="dxa"/>
            <w:vAlign w:val="center"/>
          </w:tcPr>
          <w:p w:rsidR="003B08C2" w:rsidRPr="001C795E" w:rsidRDefault="00A44413" w:rsidP="003B08C2">
            <w:pPr>
              <w:ind w:right="142"/>
              <w:jc w:val="right"/>
              <w:rPr>
                <w:rFonts w:ascii="Arial" w:eastAsia="Arial Unicode MS" w:hAnsi="Arial" w:cs="Arial"/>
                <w:sz w:val="18"/>
                <w:szCs w:val="18"/>
                <w:lang w:val="bg-BG"/>
              </w:rPr>
            </w:pPr>
            <w:r>
              <w:rPr>
                <w:rFonts w:ascii="Arial" w:eastAsia="Arial Unicode MS" w:hAnsi="Arial" w:cs="Arial"/>
                <w:sz w:val="18"/>
                <w:szCs w:val="18"/>
                <w:lang w:val="bg-BG"/>
              </w:rPr>
              <w:t>1</w:t>
            </w:r>
          </w:p>
        </w:tc>
        <w:tc>
          <w:tcPr>
            <w:tcW w:w="236" w:type="dxa"/>
            <w:vAlign w:val="center"/>
          </w:tcPr>
          <w:p w:rsidR="003B08C2" w:rsidRPr="005D0411" w:rsidRDefault="003B08C2" w:rsidP="003B08C2">
            <w:pPr>
              <w:ind w:right="-108"/>
              <w:jc w:val="right"/>
              <w:rPr>
                <w:lang w:val="bg-BG"/>
              </w:rPr>
            </w:pPr>
          </w:p>
        </w:tc>
        <w:tc>
          <w:tcPr>
            <w:tcW w:w="1607" w:type="dxa"/>
            <w:vAlign w:val="center"/>
          </w:tcPr>
          <w:p w:rsidR="003B08C2" w:rsidRPr="003B02FB" w:rsidRDefault="003B08C2" w:rsidP="003B08C2">
            <w:pPr>
              <w:spacing w:line="240" w:lineRule="auto"/>
              <w:ind w:right="142"/>
              <w:jc w:val="right"/>
              <w:rPr>
                <w:rFonts w:ascii="Arial" w:eastAsia="Arial Unicode MS" w:hAnsi="Arial" w:cs="Arial"/>
                <w:sz w:val="18"/>
                <w:szCs w:val="18"/>
              </w:rPr>
            </w:pPr>
            <w:r>
              <w:rPr>
                <w:rFonts w:ascii="Arial" w:eastAsia="Arial Unicode MS" w:hAnsi="Arial" w:cs="Arial"/>
                <w:sz w:val="18"/>
                <w:szCs w:val="18"/>
              </w:rPr>
              <w:t>3</w:t>
            </w:r>
          </w:p>
        </w:tc>
      </w:tr>
      <w:tr w:rsidR="003B08C2" w:rsidRPr="005D0411" w:rsidTr="00622961">
        <w:trPr>
          <w:cantSplit/>
          <w:trHeight w:val="285"/>
        </w:trPr>
        <w:tc>
          <w:tcPr>
            <w:tcW w:w="5387" w:type="dxa"/>
            <w:vAlign w:val="center"/>
          </w:tcPr>
          <w:p w:rsidR="003B08C2" w:rsidRPr="00EC7B58" w:rsidRDefault="003B08C2" w:rsidP="003B08C2">
            <w:pPr>
              <w:jc w:val="left"/>
              <w:rPr>
                <w:rFonts w:ascii="Arial" w:hAnsi="Arial" w:cs="Arial"/>
                <w:sz w:val="18"/>
                <w:szCs w:val="18"/>
                <w:lang w:val="bg-BG"/>
              </w:rPr>
            </w:pPr>
            <w:r>
              <w:rPr>
                <w:rFonts w:ascii="Arial" w:hAnsi="Arial" w:cs="Arial"/>
                <w:sz w:val="18"/>
                <w:szCs w:val="18"/>
                <w:lang w:val="bg-BG"/>
              </w:rPr>
              <w:t>Платени главници по предоставени заеми</w:t>
            </w:r>
          </w:p>
        </w:tc>
        <w:tc>
          <w:tcPr>
            <w:tcW w:w="1559" w:type="dxa"/>
            <w:vAlign w:val="center"/>
          </w:tcPr>
          <w:p w:rsidR="003B08C2" w:rsidRPr="001C795E" w:rsidRDefault="00A44413" w:rsidP="003B08C2">
            <w:pPr>
              <w:ind w:right="142"/>
              <w:jc w:val="right"/>
              <w:rPr>
                <w:rFonts w:ascii="Arial" w:eastAsia="Arial Unicode MS" w:hAnsi="Arial" w:cs="Arial"/>
                <w:sz w:val="18"/>
                <w:szCs w:val="18"/>
                <w:lang w:val="bg-BG"/>
              </w:rPr>
            </w:pPr>
            <w:r>
              <w:rPr>
                <w:rFonts w:ascii="Arial" w:eastAsia="Arial Unicode MS" w:hAnsi="Arial" w:cs="Arial"/>
                <w:sz w:val="18"/>
                <w:szCs w:val="18"/>
                <w:lang w:val="bg-BG"/>
              </w:rPr>
              <w:t>(14)</w:t>
            </w:r>
          </w:p>
        </w:tc>
        <w:tc>
          <w:tcPr>
            <w:tcW w:w="236" w:type="dxa"/>
            <w:vAlign w:val="center"/>
          </w:tcPr>
          <w:p w:rsidR="003B08C2" w:rsidRPr="005D0411" w:rsidRDefault="003B08C2" w:rsidP="003B08C2">
            <w:pPr>
              <w:ind w:right="-108"/>
              <w:jc w:val="right"/>
              <w:rPr>
                <w:lang w:val="bg-BG"/>
              </w:rPr>
            </w:pPr>
          </w:p>
        </w:tc>
        <w:tc>
          <w:tcPr>
            <w:tcW w:w="1607" w:type="dxa"/>
            <w:vAlign w:val="center"/>
          </w:tcPr>
          <w:p w:rsidR="003B08C2" w:rsidRPr="003B02FB" w:rsidRDefault="003B08C2" w:rsidP="003B08C2">
            <w:pPr>
              <w:spacing w:line="240" w:lineRule="auto"/>
              <w:ind w:right="142"/>
              <w:jc w:val="right"/>
              <w:rPr>
                <w:rFonts w:ascii="Arial" w:eastAsia="Arial Unicode MS" w:hAnsi="Arial" w:cs="Arial"/>
                <w:sz w:val="18"/>
                <w:szCs w:val="18"/>
              </w:rPr>
            </w:pPr>
            <w:r>
              <w:rPr>
                <w:rFonts w:ascii="Arial" w:eastAsia="Arial Unicode MS" w:hAnsi="Arial" w:cs="Arial"/>
                <w:sz w:val="18"/>
                <w:szCs w:val="18"/>
              </w:rPr>
              <w:t>(9)</w:t>
            </w:r>
          </w:p>
        </w:tc>
      </w:tr>
      <w:tr w:rsidR="003B08C2" w:rsidRPr="005D0411" w:rsidDel="0052645B" w:rsidTr="00622961">
        <w:trPr>
          <w:cantSplit/>
        </w:trPr>
        <w:tc>
          <w:tcPr>
            <w:tcW w:w="5387" w:type="dxa"/>
            <w:vAlign w:val="center"/>
          </w:tcPr>
          <w:p w:rsidR="003B08C2" w:rsidRPr="003B08C2" w:rsidRDefault="003B08C2" w:rsidP="003B08C2">
            <w:pPr>
              <w:jc w:val="left"/>
              <w:rPr>
                <w:rFonts w:ascii="Arial" w:eastAsia="Arial Unicode MS" w:hAnsi="Arial" w:cs="Arial"/>
                <w:sz w:val="18"/>
                <w:szCs w:val="18"/>
                <w:lang w:val="bg-BG"/>
              </w:rPr>
            </w:pPr>
            <w:r w:rsidRPr="003B08C2">
              <w:rPr>
                <w:rFonts w:ascii="Arial" w:hAnsi="Arial" w:cs="Arial"/>
                <w:sz w:val="18"/>
                <w:szCs w:val="18"/>
                <w:lang w:val="bg-BG"/>
              </w:rPr>
              <w:t>В края на периода</w:t>
            </w:r>
          </w:p>
        </w:tc>
        <w:tc>
          <w:tcPr>
            <w:tcW w:w="1559" w:type="dxa"/>
            <w:tcBorders>
              <w:top w:val="single" w:sz="4" w:space="0" w:color="auto"/>
              <w:bottom w:val="double" w:sz="4" w:space="0" w:color="auto"/>
            </w:tcBorders>
            <w:vAlign w:val="bottom"/>
          </w:tcPr>
          <w:p w:rsidR="003B08C2" w:rsidRPr="00A44413" w:rsidDel="0052645B" w:rsidRDefault="00A44413" w:rsidP="003B08C2">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67</w:t>
            </w:r>
          </w:p>
        </w:tc>
        <w:tc>
          <w:tcPr>
            <w:tcW w:w="236" w:type="dxa"/>
            <w:vAlign w:val="bottom"/>
          </w:tcPr>
          <w:p w:rsidR="003B08C2" w:rsidRPr="003B02FB" w:rsidRDefault="003B08C2" w:rsidP="003B08C2">
            <w:pPr>
              <w:ind w:right="142"/>
              <w:jc w:val="right"/>
              <w:rPr>
                <w:rFonts w:ascii="Arial" w:eastAsia="Arial Unicode MS" w:hAnsi="Arial" w:cs="Arial"/>
                <w:b/>
                <w:sz w:val="18"/>
                <w:szCs w:val="18"/>
              </w:rPr>
            </w:pPr>
          </w:p>
        </w:tc>
        <w:tc>
          <w:tcPr>
            <w:tcW w:w="1607" w:type="dxa"/>
            <w:tcBorders>
              <w:top w:val="single" w:sz="4" w:space="0" w:color="auto"/>
              <w:bottom w:val="double" w:sz="4" w:space="0" w:color="auto"/>
            </w:tcBorders>
            <w:vAlign w:val="bottom"/>
          </w:tcPr>
          <w:p w:rsidR="003B08C2" w:rsidRPr="003B02FB" w:rsidDel="0052645B" w:rsidRDefault="003B08C2" w:rsidP="003B08C2">
            <w:pPr>
              <w:spacing w:line="240" w:lineRule="auto"/>
              <w:ind w:right="142"/>
              <w:jc w:val="right"/>
              <w:rPr>
                <w:rFonts w:ascii="Arial" w:eastAsia="Arial Unicode MS" w:hAnsi="Arial" w:cs="Arial"/>
                <w:b/>
                <w:sz w:val="18"/>
                <w:szCs w:val="18"/>
              </w:rPr>
            </w:pPr>
            <w:r>
              <w:rPr>
                <w:rFonts w:ascii="Arial" w:eastAsia="Arial Unicode MS" w:hAnsi="Arial" w:cs="Arial"/>
                <w:b/>
                <w:sz w:val="18"/>
                <w:szCs w:val="18"/>
              </w:rPr>
              <w:t>80</w:t>
            </w:r>
          </w:p>
        </w:tc>
      </w:tr>
    </w:tbl>
    <w:p w:rsidR="00E202EF" w:rsidRDefault="00E202EF" w:rsidP="00E202EF">
      <w:pPr>
        <w:spacing w:before="120" w:after="120"/>
        <w:jc w:val="left"/>
        <w:rPr>
          <w:rFonts w:ascii="Arial" w:hAnsi="Arial" w:cs="Arial"/>
          <w:sz w:val="18"/>
          <w:szCs w:val="18"/>
          <w:lang w:val="bg-BG"/>
        </w:rPr>
      </w:pPr>
      <w:r w:rsidRPr="00E27F61">
        <w:rPr>
          <w:rFonts w:ascii="Arial" w:hAnsi="Arial" w:cs="Arial"/>
          <w:sz w:val="18"/>
          <w:szCs w:val="18"/>
          <w:lang w:val="bg-BG"/>
        </w:rPr>
        <w:t>Условията на заемите</w:t>
      </w:r>
      <w:r>
        <w:rPr>
          <w:rFonts w:ascii="Arial" w:hAnsi="Arial" w:cs="Arial"/>
          <w:sz w:val="18"/>
          <w:szCs w:val="18"/>
          <w:lang w:val="bg-BG"/>
        </w:rPr>
        <w:t>, получени от свързани лица, са оповестени в бележка 9 от финансовия отчет.</w:t>
      </w:r>
    </w:p>
    <w:p w:rsidR="00D0682F" w:rsidRPr="006335A1" w:rsidRDefault="006335A1" w:rsidP="006335A1">
      <w:pPr>
        <w:pStyle w:val="bluesubhead"/>
        <w:spacing w:after="120" w:line="240" w:lineRule="atLeast"/>
        <w:rPr>
          <w:rFonts w:ascii="Arial" w:hAnsi="Arial" w:cs="Arial"/>
          <w:color w:val="auto"/>
          <w:sz w:val="18"/>
          <w:szCs w:val="18"/>
          <w:lang w:val="bg-BG"/>
        </w:rPr>
      </w:pPr>
      <w:r w:rsidRPr="006335A1">
        <w:rPr>
          <w:rFonts w:ascii="Arial" w:hAnsi="Arial" w:cs="Arial"/>
          <w:color w:val="auto"/>
          <w:sz w:val="18"/>
          <w:szCs w:val="18"/>
          <w:lang w:val="bg-BG"/>
        </w:rPr>
        <w:t>Възнаграждение на ключов управленски персонал</w:t>
      </w:r>
    </w:p>
    <w:p w:rsidR="006335A1" w:rsidRPr="006335A1" w:rsidRDefault="006335A1" w:rsidP="00D31C78">
      <w:pPr>
        <w:spacing w:before="120" w:after="120"/>
        <w:jc w:val="left"/>
        <w:rPr>
          <w:rFonts w:ascii="Arial" w:hAnsi="Arial" w:cs="Arial"/>
          <w:sz w:val="18"/>
          <w:szCs w:val="18"/>
          <w:lang w:val="bg-BG"/>
        </w:rPr>
      </w:pPr>
      <w:r>
        <w:rPr>
          <w:rFonts w:ascii="Arial" w:hAnsi="Arial" w:cs="Arial"/>
          <w:sz w:val="18"/>
          <w:szCs w:val="18"/>
          <w:lang w:val="bg-BG"/>
        </w:rPr>
        <w:t>През 201</w:t>
      </w:r>
      <w:r w:rsidR="003B08C2">
        <w:rPr>
          <w:rFonts w:ascii="Arial" w:hAnsi="Arial" w:cs="Arial"/>
          <w:sz w:val="18"/>
          <w:szCs w:val="18"/>
          <w:lang w:val="bg-BG"/>
        </w:rPr>
        <w:t>7</w:t>
      </w:r>
      <w:r w:rsidR="001C795E">
        <w:rPr>
          <w:rFonts w:ascii="Arial" w:hAnsi="Arial" w:cs="Arial"/>
          <w:sz w:val="18"/>
          <w:szCs w:val="18"/>
          <w:lang w:val="bg-BG"/>
        </w:rPr>
        <w:t xml:space="preserve"> г.</w:t>
      </w:r>
      <w:r>
        <w:rPr>
          <w:rFonts w:ascii="Arial" w:hAnsi="Arial" w:cs="Arial"/>
          <w:sz w:val="18"/>
          <w:szCs w:val="18"/>
          <w:lang w:val="bg-BG"/>
        </w:rPr>
        <w:t xml:space="preserve"> и </w:t>
      </w:r>
      <w:r w:rsidR="00A025AD">
        <w:rPr>
          <w:rFonts w:ascii="Arial" w:hAnsi="Arial" w:cs="Arial"/>
          <w:sz w:val="18"/>
          <w:szCs w:val="18"/>
          <w:lang w:val="bg-BG"/>
        </w:rPr>
        <w:t>2016</w:t>
      </w:r>
      <w:r>
        <w:rPr>
          <w:rFonts w:ascii="Arial" w:hAnsi="Arial" w:cs="Arial"/>
          <w:sz w:val="18"/>
          <w:szCs w:val="18"/>
          <w:lang w:val="bg-BG"/>
        </w:rPr>
        <w:t xml:space="preserve"> г. няма разходи за възнаграждение на ключов управленски перс</w:t>
      </w:r>
      <w:r w:rsidR="009D0140">
        <w:rPr>
          <w:rFonts w:ascii="Arial" w:hAnsi="Arial" w:cs="Arial"/>
          <w:sz w:val="18"/>
          <w:szCs w:val="18"/>
          <w:lang w:val="bg-BG"/>
        </w:rPr>
        <w:t>онал, които да са за сметка на Д</w:t>
      </w:r>
      <w:r>
        <w:rPr>
          <w:rFonts w:ascii="Arial" w:hAnsi="Arial" w:cs="Arial"/>
          <w:sz w:val="18"/>
          <w:szCs w:val="18"/>
          <w:lang w:val="bg-BG"/>
        </w:rPr>
        <w:t>ружеството.</w:t>
      </w:r>
    </w:p>
    <w:p w:rsidR="00B71915" w:rsidRDefault="00F96842" w:rsidP="00DB326F">
      <w:pPr>
        <w:pStyle w:val="bluesubhead"/>
        <w:spacing w:after="120" w:line="240" w:lineRule="atLeast"/>
        <w:rPr>
          <w:rFonts w:ascii="Arial" w:hAnsi="Arial" w:cs="Arial"/>
          <w:color w:val="auto"/>
          <w:sz w:val="18"/>
          <w:szCs w:val="18"/>
          <w:lang w:val="bg-BG"/>
        </w:rPr>
      </w:pPr>
      <w:r>
        <w:rPr>
          <w:rFonts w:ascii="Arial" w:hAnsi="Arial" w:cs="Arial"/>
          <w:color w:val="auto"/>
          <w:sz w:val="18"/>
          <w:szCs w:val="18"/>
          <w:lang w:val="bg-BG"/>
        </w:rPr>
        <w:t>Условия на сделките със свързани лица</w:t>
      </w:r>
    </w:p>
    <w:p w:rsidR="00027DF9" w:rsidRPr="00C0186F" w:rsidRDefault="00027DF9" w:rsidP="00DB326F">
      <w:pPr>
        <w:spacing w:after="120"/>
        <w:jc w:val="left"/>
        <w:rPr>
          <w:rFonts w:ascii="Arial" w:hAnsi="Arial" w:cs="Arial"/>
          <w:sz w:val="18"/>
          <w:szCs w:val="18"/>
          <w:lang w:val="bg-BG"/>
        </w:rPr>
      </w:pPr>
      <w:r w:rsidRPr="00C0186F">
        <w:rPr>
          <w:rFonts w:ascii="Arial" w:hAnsi="Arial" w:cs="Arial"/>
          <w:sz w:val="18"/>
          <w:szCs w:val="18"/>
          <w:lang w:val="bg-BG"/>
        </w:rPr>
        <w:t xml:space="preserve">Неиздължените салда в края на </w:t>
      </w:r>
      <w:r w:rsidR="001C795E">
        <w:rPr>
          <w:rFonts w:ascii="Arial" w:hAnsi="Arial" w:cs="Arial"/>
          <w:sz w:val="18"/>
          <w:szCs w:val="18"/>
          <w:lang w:val="bg-BG"/>
        </w:rPr>
        <w:t xml:space="preserve">периода, приключващ на </w:t>
      </w:r>
      <w:r w:rsidR="00A025AD">
        <w:rPr>
          <w:rFonts w:ascii="Arial" w:hAnsi="Arial" w:cs="Arial"/>
          <w:sz w:val="18"/>
          <w:szCs w:val="18"/>
          <w:lang w:val="bg-BG"/>
        </w:rPr>
        <w:t>30 юни 2017</w:t>
      </w:r>
      <w:r w:rsidR="001C795E">
        <w:rPr>
          <w:rFonts w:ascii="Arial" w:hAnsi="Arial" w:cs="Arial"/>
          <w:sz w:val="18"/>
          <w:szCs w:val="18"/>
          <w:lang w:val="bg-BG"/>
        </w:rPr>
        <w:t xml:space="preserve"> г.</w:t>
      </w:r>
      <w:r w:rsidRPr="00C0186F">
        <w:rPr>
          <w:rFonts w:ascii="Arial" w:hAnsi="Arial" w:cs="Arial"/>
          <w:sz w:val="18"/>
          <w:szCs w:val="18"/>
          <w:lang w:val="bg-BG"/>
        </w:rPr>
        <w:t xml:space="preserve"> са необезпечени</w:t>
      </w:r>
      <w:r>
        <w:rPr>
          <w:rFonts w:ascii="Arial" w:hAnsi="Arial" w:cs="Arial"/>
          <w:sz w:val="18"/>
          <w:szCs w:val="18"/>
          <w:lang w:val="bg-BG"/>
        </w:rPr>
        <w:t>.</w:t>
      </w:r>
      <w:r w:rsidRPr="00C0186F">
        <w:rPr>
          <w:rFonts w:ascii="Arial" w:hAnsi="Arial" w:cs="Arial"/>
          <w:sz w:val="18"/>
          <w:szCs w:val="18"/>
          <w:lang w:val="bg-BG"/>
        </w:rPr>
        <w:t xml:space="preserve"> Няма гаранции, предоставени з</w:t>
      </w:r>
      <w:r>
        <w:rPr>
          <w:rFonts w:ascii="Arial" w:hAnsi="Arial" w:cs="Arial"/>
          <w:sz w:val="18"/>
          <w:szCs w:val="18"/>
          <w:lang w:val="bg-BG"/>
        </w:rPr>
        <w:t>а задължения към свързани лица. Във всеки отчетен период се прави преглед за обезценка като се изследва финансовата позиция на свързаното лице и пазара, в който извършва дейността си.</w:t>
      </w:r>
    </w:p>
    <w:p w:rsidR="00EC3CEE" w:rsidRDefault="00EC3CEE" w:rsidP="00C62505">
      <w:pPr>
        <w:pStyle w:val="Heading1"/>
      </w:pPr>
      <w:bookmarkStart w:id="61" w:name="_Toc286828810"/>
      <w:bookmarkStart w:id="62" w:name="_Toc488921605"/>
      <w:r w:rsidRPr="0072296A">
        <w:t>1</w:t>
      </w:r>
      <w:r w:rsidR="00B31B47">
        <w:t>6</w:t>
      </w:r>
      <w:r w:rsidRPr="0072296A">
        <w:t xml:space="preserve">. </w:t>
      </w:r>
      <w:bookmarkEnd w:id="61"/>
      <w:r w:rsidR="008F6B39">
        <w:t>Ангажименти и условни задължения</w:t>
      </w:r>
      <w:bookmarkEnd w:id="62"/>
    </w:p>
    <w:p w:rsidR="008A1038" w:rsidRPr="00D85B33" w:rsidRDefault="004B1BC9" w:rsidP="00DB326F">
      <w:pPr>
        <w:widowControl w:val="0"/>
        <w:tabs>
          <w:tab w:val="left" w:pos="720"/>
        </w:tabs>
        <w:spacing w:before="60" w:after="120"/>
        <w:jc w:val="left"/>
        <w:rPr>
          <w:rFonts w:ascii="Arial" w:hAnsi="Arial" w:cs="Arial"/>
          <w:i/>
          <w:sz w:val="18"/>
          <w:szCs w:val="18"/>
        </w:rPr>
      </w:pPr>
      <w:r>
        <w:rPr>
          <w:rFonts w:ascii="Arial" w:hAnsi="Arial" w:cs="Arial"/>
          <w:i/>
          <w:sz w:val="18"/>
          <w:szCs w:val="18"/>
          <w:lang w:val="bg-BG"/>
        </w:rPr>
        <w:t>Поддръжка на ветрогенератор</w:t>
      </w:r>
    </w:p>
    <w:p w:rsidR="00B91C80" w:rsidRDefault="00020933" w:rsidP="00DB326F">
      <w:pPr>
        <w:widowControl w:val="0"/>
        <w:tabs>
          <w:tab w:val="left" w:pos="720"/>
        </w:tabs>
        <w:spacing w:before="80" w:after="120"/>
        <w:jc w:val="left"/>
        <w:rPr>
          <w:rFonts w:ascii="Arial" w:hAnsi="Arial" w:cs="Arial"/>
          <w:sz w:val="18"/>
          <w:szCs w:val="18"/>
          <w:lang w:val="bg-BG"/>
        </w:rPr>
      </w:pPr>
      <w:r>
        <w:rPr>
          <w:rFonts w:ascii="Arial" w:hAnsi="Arial" w:cs="Arial"/>
          <w:sz w:val="18"/>
          <w:szCs w:val="18"/>
          <w:lang w:val="bg-BG"/>
        </w:rPr>
        <w:t>През ноември 2010 г., Дружеството е сключило договор</w:t>
      </w:r>
      <w:r w:rsidR="00A74F34">
        <w:rPr>
          <w:rFonts w:ascii="Arial" w:hAnsi="Arial" w:cs="Arial"/>
          <w:sz w:val="18"/>
          <w:szCs w:val="18"/>
          <w:lang w:val="bg-BG"/>
        </w:rPr>
        <w:t>и</w:t>
      </w:r>
      <w:r>
        <w:rPr>
          <w:rFonts w:ascii="Arial" w:hAnsi="Arial" w:cs="Arial"/>
          <w:sz w:val="18"/>
          <w:szCs w:val="18"/>
          <w:lang w:val="bg-BG"/>
        </w:rPr>
        <w:t xml:space="preserve"> за период от </w:t>
      </w:r>
      <w:r w:rsidR="00A74F34">
        <w:rPr>
          <w:rFonts w:ascii="Arial" w:hAnsi="Arial" w:cs="Arial"/>
          <w:sz w:val="18"/>
          <w:szCs w:val="18"/>
          <w:lang w:val="bg-BG"/>
        </w:rPr>
        <w:t>пет</w:t>
      </w:r>
      <w:r>
        <w:rPr>
          <w:rFonts w:ascii="Arial" w:hAnsi="Arial" w:cs="Arial"/>
          <w:sz w:val="18"/>
          <w:szCs w:val="18"/>
          <w:lang w:val="bg-BG"/>
        </w:rPr>
        <w:t xml:space="preserve"> годин</w:t>
      </w:r>
      <w:r w:rsidR="00A74F34">
        <w:rPr>
          <w:rFonts w:ascii="Arial" w:hAnsi="Arial" w:cs="Arial"/>
          <w:sz w:val="18"/>
          <w:szCs w:val="18"/>
          <w:lang w:val="bg-BG"/>
        </w:rPr>
        <w:t>и</w:t>
      </w:r>
      <w:r>
        <w:rPr>
          <w:rFonts w:ascii="Arial" w:hAnsi="Arial" w:cs="Arial"/>
          <w:sz w:val="18"/>
          <w:szCs w:val="18"/>
          <w:lang w:val="bg-BG"/>
        </w:rPr>
        <w:t xml:space="preserve"> с Вестас България ЕООД</w:t>
      </w:r>
      <w:r w:rsidR="00A74F34">
        <w:rPr>
          <w:rFonts w:ascii="Arial" w:hAnsi="Arial" w:cs="Arial"/>
          <w:sz w:val="18"/>
          <w:szCs w:val="18"/>
          <w:lang w:val="bg-BG"/>
        </w:rPr>
        <w:t xml:space="preserve"> и за период от две години с </w:t>
      </w:r>
      <w:r w:rsidR="005049A8">
        <w:rPr>
          <w:rFonts w:ascii="Arial" w:hAnsi="Arial" w:cs="Arial"/>
          <w:sz w:val="18"/>
          <w:szCs w:val="18"/>
          <w:lang w:val="bg-BG"/>
        </w:rPr>
        <w:t>ЕЙ БИ СИ</w:t>
      </w:r>
      <w:r w:rsidR="00A74F34">
        <w:rPr>
          <w:rFonts w:ascii="Arial" w:hAnsi="Arial" w:cs="Arial"/>
          <w:sz w:val="18"/>
          <w:szCs w:val="18"/>
          <w:lang w:val="bg-BG"/>
        </w:rPr>
        <w:t xml:space="preserve"> Уинд Фарм ЕООД</w:t>
      </w:r>
      <w:r>
        <w:rPr>
          <w:rFonts w:ascii="Arial" w:hAnsi="Arial" w:cs="Arial"/>
          <w:sz w:val="18"/>
          <w:szCs w:val="18"/>
          <w:lang w:val="bg-BG"/>
        </w:rPr>
        <w:t xml:space="preserve"> за поддръжка на ветрогенератор, намиращ се близо до Шабла (Варненска област). </w:t>
      </w:r>
      <w:r w:rsidR="00C121ED">
        <w:rPr>
          <w:rFonts w:ascii="Arial" w:hAnsi="Arial" w:cs="Arial"/>
          <w:sz w:val="18"/>
          <w:szCs w:val="18"/>
          <w:lang w:val="bg-BG"/>
        </w:rPr>
        <w:t xml:space="preserve">Договорът с Вестас България е предоговорен през 2016 г. </w:t>
      </w:r>
      <w:r>
        <w:rPr>
          <w:rFonts w:ascii="Arial" w:hAnsi="Arial" w:cs="Arial"/>
          <w:sz w:val="18"/>
          <w:szCs w:val="18"/>
          <w:lang w:val="bg-BG"/>
        </w:rPr>
        <w:t>Съгласно договор</w:t>
      </w:r>
      <w:r w:rsidR="00A74F34">
        <w:rPr>
          <w:rFonts w:ascii="Arial" w:hAnsi="Arial" w:cs="Arial"/>
          <w:sz w:val="18"/>
          <w:szCs w:val="18"/>
          <w:lang w:val="bg-BG"/>
        </w:rPr>
        <w:t>ите</w:t>
      </w:r>
      <w:r>
        <w:rPr>
          <w:rFonts w:ascii="Arial" w:hAnsi="Arial" w:cs="Arial"/>
          <w:sz w:val="18"/>
          <w:szCs w:val="18"/>
          <w:lang w:val="bg-BG"/>
        </w:rPr>
        <w:t xml:space="preserve"> Дружеството следва да </w:t>
      </w:r>
      <w:r w:rsidR="00284F94">
        <w:rPr>
          <w:rFonts w:ascii="Arial" w:hAnsi="Arial" w:cs="Arial"/>
          <w:sz w:val="18"/>
          <w:szCs w:val="18"/>
          <w:lang w:val="bg-BG"/>
        </w:rPr>
        <w:t>заплати</w:t>
      </w:r>
      <w:r>
        <w:rPr>
          <w:rFonts w:ascii="Arial" w:hAnsi="Arial" w:cs="Arial"/>
          <w:sz w:val="18"/>
          <w:szCs w:val="18"/>
          <w:lang w:val="bg-BG"/>
        </w:rPr>
        <w:t xml:space="preserve"> </w:t>
      </w:r>
      <w:r w:rsidR="00A44413">
        <w:rPr>
          <w:rFonts w:ascii="Arial" w:hAnsi="Arial" w:cs="Arial"/>
          <w:sz w:val="18"/>
          <w:szCs w:val="18"/>
          <w:lang w:val="bg-BG"/>
        </w:rPr>
        <w:t>125</w:t>
      </w:r>
      <w:r w:rsidR="006335A1">
        <w:rPr>
          <w:rFonts w:ascii="Arial" w:hAnsi="Arial" w:cs="Arial"/>
          <w:sz w:val="18"/>
          <w:szCs w:val="18"/>
          <w:lang w:val="bg-BG"/>
        </w:rPr>
        <w:t xml:space="preserve"> </w:t>
      </w:r>
      <w:r w:rsidR="00284F94">
        <w:rPr>
          <w:rFonts w:ascii="Arial" w:hAnsi="Arial" w:cs="Arial"/>
          <w:sz w:val="18"/>
          <w:szCs w:val="18"/>
          <w:lang w:val="bg-BG"/>
        </w:rPr>
        <w:t xml:space="preserve">хил. лева </w:t>
      </w:r>
      <w:r w:rsidR="00A74F34">
        <w:rPr>
          <w:rFonts w:ascii="Arial" w:hAnsi="Arial" w:cs="Arial"/>
          <w:sz w:val="18"/>
          <w:szCs w:val="18"/>
          <w:lang w:val="bg-BG"/>
        </w:rPr>
        <w:t>годишно за поддръжката на ветрогенератора.</w:t>
      </w:r>
    </w:p>
    <w:p w:rsidR="00456C65" w:rsidRPr="005A1604" w:rsidRDefault="00456C65" w:rsidP="00C62505">
      <w:pPr>
        <w:pStyle w:val="Heading1"/>
        <w:rPr>
          <w:lang w:val="en-US"/>
        </w:rPr>
      </w:pPr>
      <w:bookmarkStart w:id="63" w:name="_Toc156219603"/>
      <w:bookmarkStart w:id="64" w:name="_Toc488921606"/>
      <w:bookmarkEnd w:id="27"/>
      <w:bookmarkEnd w:id="41"/>
      <w:bookmarkEnd w:id="56"/>
      <w:bookmarkEnd w:id="57"/>
      <w:r w:rsidRPr="004E605E">
        <w:t>1</w:t>
      </w:r>
      <w:r w:rsidR="00C554B6">
        <w:t>7</w:t>
      </w:r>
      <w:r w:rsidRPr="004E605E">
        <w:t xml:space="preserve">. </w:t>
      </w:r>
      <w:bookmarkEnd w:id="63"/>
      <w:r w:rsidR="008F6B39" w:rsidRPr="008F6B39">
        <w:t>Цели и политика за управление на финансовия риск</w:t>
      </w:r>
      <w:bookmarkEnd w:id="64"/>
    </w:p>
    <w:p w:rsidR="00A74F34" w:rsidRPr="005A1604" w:rsidRDefault="00284F94" w:rsidP="00DB326F">
      <w:pPr>
        <w:spacing w:before="80" w:after="120"/>
        <w:jc w:val="left"/>
        <w:rPr>
          <w:rFonts w:ascii="Arial" w:hAnsi="Arial" w:cs="Arial"/>
          <w:sz w:val="18"/>
          <w:szCs w:val="18"/>
        </w:rPr>
      </w:pPr>
      <w:r w:rsidRPr="00610FE0">
        <w:rPr>
          <w:rFonts w:ascii="Arial" w:hAnsi="Arial" w:cs="Arial"/>
          <w:sz w:val="18"/>
          <w:szCs w:val="18"/>
          <w:lang w:val="bg-BG"/>
        </w:rPr>
        <w:t>Финансовите инструменти на Дружеството включват парични средства</w:t>
      </w:r>
      <w:r>
        <w:rPr>
          <w:rFonts w:ascii="Arial" w:hAnsi="Arial" w:cs="Arial"/>
          <w:sz w:val="18"/>
          <w:szCs w:val="18"/>
          <w:lang w:val="bg-BG"/>
        </w:rPr>
        <w:t xml:space="preserve"> по банкови сметки</w:t>
      </w:r>
      <w:r w:rsidRPr="00610FE0">
        <w:rPr>
          <w:rFonts w:ascii="Arial" w:hAnsi="Arial" w:cs="Arial"/>
          <w:sz w:val="18"/>
          <w:szCs w:val="18"/>
          <w:lang w:val="bg-BG"/>
        </w:rPr>
        <w:t xml:space="preserve">, </w:t>
      </w:r>
      <w:r>
        <w:rPr>
          <w:rFonts w:ascii="Arial" w:hAnsi="Arial" w:cs="Arial"/>
          <w:sz w:val="18"/>
          <w:szCs w:val="18"/>
          <w:lang w:val="bg-BG"/>
        </w:rPr>
        <w:t xml:space="preserve">краткосрочни вземания, </w:t>
      </w:r>
      <w:r w:rsidRPr="00610FE0">
        <w:rPr>
          <w:rFonts w:ascii="Arial" w:hAnsi="Arial" w:cs="Arial"/>
          <w:sz w:val="18"/>
          <w:szCs w:val="18"/>
          <w:lang w:val="bg-BG"/>
        </w:rPr>
        <w:t>краткосрочни задължения</w:t>
      </w:r>
      <w:r>
        <w:rPr>
          <w:rFonts w:ascii="Arial" w:hAnsi="Arial" w:cs="Arial"/>
          <w:sz w:val="18"/>
          <w:szCs w:val="18"/>
          <w:lang w:val="bg-BG"/>
        </w:rPr>
        <w:t xml:space="preserve"> и лихвоносни заеми и привлечени средства</w:t>
      </w:r>
      <w:r w:rsidRPr="00610FE0">
        <w:rPr>
          <w:rFonts w:ascii="Arial" w:hAnsi="Arial" w:cs="Arial"/>
          <w:sz w:val="18"/>
          <w:szCs w:val="18"/>
          <w:lang w:val="bg-BG"/>
        </w:rPr>
        <w:t>. Основната цел на тези финансови инструменти е да се осигури финансиране за дейността на Дружеството</w:t>
      </w:r>
      <w:r w:rsidR="00D42CEC">
        <w:rPr>
          <w:rFonts w:ascii="Arial" w:hAnsi="Arial" w:cs="Arial"/>
          <w:sz w:val="18"/>
          <w:szCs w:val="18"/>
          <w:lang w:val="bg-BG"/>
        </w:rPr>
        <w:t>.</w:t>
      </w:r>
      <w:r w:rsidRPr="00610FE0">
        <w:rPr>
          <w:rFonts w:ascii="Arial" w:hAnsi="Arial" w:cs="Arial"/>
          <w:sz w:val="18"/>
          <w:szCs w:val="18"/>
          <w:lang w:val="bg-BG"/>
        </w:rPr>
        <w:t xml:space="preserve"> Основните рискове, свързани с тези финансови инструменти</w:t>
      </w:r>
      <w:r w:rsidR="00664264">
        <w:rPr>
          <w:rFonts w:ascii="Arial" w:hAnsi="Arial" w:cs="Arial"/>
          <w:sz w:val="18"/>
          <w:szCs w:val="18"/>
          <w:lang w:val="bg-BG"/>
        </w:rPr>
        <w:t>,</w:t>
      </w:r>
      <w:r w:rsidRPr="00610FE0">
        <w:rPr>
          <w:rFonts w:ascii="Arial" w:hAnsi="Arial" w:cs="Arial"/>
          <w:sz w:val="18"/>
          <w:szCs w:val="18"/>
          <w:lang w:val="bg-BG"/>
        </w:rPr>
        <w:t xml:space="preserve"> са </w:t>
      </w:r>
      <w:r>
        <w:rPr>
          <w:rFonts w:ascii="Arial" w:hAnsi="Arial" w:cs="Arial"/>
          <w:sz w:val="18"/>
          <w:szCs w:val="18"/>
          <w:lang w:val="bg-BG"/>
        </w:rPr>
        <w:t xml:space="preserve">пазарен, </w:t>
      </w:r>
      <w:r w:rsidRPr="00610FE0">
        <w:rPr>
          <w:rFonts w:ascii="Arial" w:hAnsi="Arial" w:cs="Arial"/>
          <w:sz w:val="18"/>
          <w:szCs w:val="18"/>
          <w:lang w:val="bg-BG"/>
        </w:rPr>
        <w:t xml:space="preserve">кредитен и ликвиден риск. </w:t>
      </w:r>
      <w:r>
        <w:rPr>
          <w:rFonts w:ascii="Arial" w:hAnsi="Arial" w:cs="Arial"/>
          <w:sz w:val="18"/>
          <w:szCs w:val="18"/>
          <w:lang w:val="bg-BG"/>
        </w:rPr>
        <w:t>Ф</w:t>
      </w:r>
      <w:r w:rsidRPr="00284F94">
        <w:rPr>
          <w:rFonts w:ascii="Arial" w:hAnsi="Arial" w:cs="Arial"/>
          <w:sz w:val="18"/>
          <w:szCs w:val="18"/>
          <w:lang w:val="bg-BG"/>
        </w:rPr>
        <w:t xml:space="preserve">инансовите рискове се идентифицират, оценяват и </w:t>
      </w:r>
      <w:r w:rsidR="009F1664">
        <w:rPr>
          <w:rFonts w:ascii="Arial" w:hAnsi="Arial" w:cs="Arial"/>
          <w:sz w:val="18"/>
          <w:szCs w:val="18"/>
          <w:lang w:val="bg-BG"/>
        </w:rPr>
        <w:t>наблюдават от уп</w:t>
      </w:r>
      <w:r w:rsidR="00C554B6">
        <w:rPr>
          <w:rFonts w:ascii="Arial" w:hAnsi="Arial" w:cs="Arial"/>
          <w:sz w:val="18"/>
          <w:szCs w:val="18"/>
          <w:lang w:val="bg-BG"/>
        </w:rPr>
        <w:t>равителите</w:t>
      </w:r>
      <w:r>
        <w:rPr>
          <w:rFonts w:ascii="Arial" w:hAnsi="Arial" w:cs="Arial"/>
          <w:sz w:val="18"/>
          <w:szCs w:val="18"/>
          <w:lang w:val="bg-BG"/>
        </w:rPr>
        <w:t xml:space="preserve"> на Дружеството </w:t>
      </w:r>
      <w:r w:rsidRPr="00A96724">
        <w:rPr>
          <w:rFonts w:ascii="Arial" w:hAnsi="Arial" w:cs="Arial"/>
          <w:sz w:val="18"/>
          <w:szCs w:val="18"/>
          <w:lang w:val="bg-BG"/>
        </w:rPr>
        <w:t xml:space="preserve">чрез различни механизми за контрол, с цел да се установят адекватни цени </w:t>
      </w:r>
      <w:r w:rsidR="00E604FE" w:rsidRPr="0007082E">
        <w:rPr>
          <w:rFonts w:ascii="Arial" w:hAnsi="Arial" w:cs="Arial"/>
          <w:sz w:val="18"/>
          <w:szCs w:val="18"/>
          <w:lang w:val="bg-BG"/>
        </w:rPr>
        <w:t>за доставките, извършвани</w:t>
      </w:r>
      <w:r w:rsidR="00E604FE" w:rsidRPr="002926CB">
        <w:rPr>
          <w:rFonts w:ascii="Arial" w:hAnsi="Arial" w:cs="Arial"/>
          <w:sz w:val="18"/>
          <w:szCs w:val="18"/>
          <w:lang w:val="bg-BG"/>
        </w:rPr>
        <w:t xml:space="preserve"> </w:t>
      </w:r>
      <w:r w:rsidR="00D42347" w:rsidRPr="00A96724">
        <w:rPr>
          <w:rFonts w:ascii="Arial" w:hAnsi="Arial" w:cs="Arial"/>
          <w:sz w:val="18"/>
          <w:szCs w:val="18"/>
          <w:lang w:val="bg-BG"/>
        </w:rPr>
        <w:t>от Дружеството и да се оценят подходящо пазарните условия, свързани с неговите инвестиции и начините на поддържане на свободни ликвидни средства, като се предотврати излишна концентрация на даден риск.</w:t>
      </w:r>
    </w:p>
    <w:p w:rsidR="00A74F34" w:rsidRDefault="00A74F34" w:rsidP="00DB326F">
      <w:pPr>
        <w:spacing w:after="120"/>
        <w:jc w:val="left"/>
        <w:rPr>
          <w:rFonts w:ascii="Arial" w:hAnsi="Arial" w:cs="Arial"/>
          <w:b/>
          <w:sz w:val="18"/>
          <w:szCs w:val="18"/>
          <w:lang w:val="bg-BG"/>
        </w:rPr>
      </w:pPr>
      <w:r>
        <w:rPr>
          <w:rFonts w:ascii="Arial" w:hAnsi="Arial" w:cs="Arial"/>
          <w:b/>
          <w:sz w:val="18"/>
          <w:szCs w:val="18"/>
          <w:lang w:val="bg-BG"/>
        </w:rPr>
        <w:t>Пазарен риск</w:t>
      </w:r>
    </w:p>
    <w:p w:rsidR="00A74F34" w:rsidRDefault="00A74F34" w:rsidP="00DB326F">
      <w:pPr>
        <w:spacing w:before="80" w:after="120"/>
        <w:jc w:val="left"/>
        <w:rPr>
          <w:rFonts w:ascii="Arial" w:hAnsi="Arial" w:cs="Arial"/>
          <w:sz w:val="18"/>
          <w:szCs w:val="18"/>
          <w:lang w:val="bg-BG"/>
        </w:rPr>
      </w:pPr>
      <w:r w:rsidRPr="00284F94">
        <w:rPr>
          <w:rFonts w:ascii="Arial" w:hAnsi="Arial" w:cs="Arial"/>
          <w:sz w:val="18"/>
          <w:szCs w:val="18"/>
          <w:lang w:val="bg-BG"/>
        </w:rPr>
        <w:t xml:space="preserve">Пазарен риск е рискът справедливата стойност на бъдещите парични потоци от даден инструмент </w:t>
      </w:r>
      <w:r w:rsidR="007306CE">
        <w:rPr>
          <w:rFonts w:ascii="Arial" w:hAnsi="Arial" w:cs="Arial"/>
          <w:sz w:val="18"/>
          <w:szCs w:val="18"/>
          <w:lang w:val="bg-BG"/>
        </w:rPr>
        <w:t>да</w:t>
      </w:r>
      <w:r w:rsidRPr="00284F94">
        <w:rPr>
          <w:rFonts w:ascii="Arial" w:hAnsi="Arial" w:cs="Arial"/>
          <w:sz w:val="18"/>
          <w:szCs w:val="18"/>
          <w:lang w:val="bg-BG"/>
        </w:rPr>
        <w:t xml:space="preserve"> варира</w:t>
      </w:r>
      <w:r w:rsidR="007306CE">
        <w:rPr>
          <w:rFonts w:ascii="Arial" w:hAnsi="Arial" w:cs="Arial"/>
          <w:sz w:val="18"/>
          <w:szCs w:val="18"/>
          <w:lang w:val="bg-BG"/>
        </w:rPr>
        <w:t>,</w:t>
      </w:r>
      <w:r w:rsidRPr="00284F94">
        <w:rPr>
          <w:rFonts w:ascii="Arial" w:hAnsi="Arial" w:cs="Arial"/>
          <w:sz w:val="18"/>
          <w:szCs w:val="18"/>
          <w:lang w:val="bg-BG"/>
        </w:rPr>
        <w:t xml:space="preserve"> поради промени в пазарните цени. Пазарните цени включват </w:t>
      </w:r>
      <w:r>
        <w:rPr>
          <w:rFonts w:ascii="Arial" w:hAnsi="Arial" w:cs="Arial"/>
          <w:sz w:val="18"/>
          <w:szCs w:val="18"/>
          <w:lang w:val="bg-BG"/>
        </w:rPr>
        <w:t>три</w:t>
      </w:r>
      <w:r w:rsidRPr="00284F94">
        <w:rPr>
          <w:rFonts w:ascii="Arial" w:hAnsi="Arial" w:cs="Arial"/>
          <w:sz w:val="18"/>
          <w:szCs w:val="18"/>
          <w:lang w:val="bg-BG"/>
        </w:rPr>
        <w:t xml:space="preserve"> типа риск: лихвен, валутен</w:t>
      </w:r>
      <w:r>
        <w:rPr>
          <w:rFonts w:ascii="Arial" w:hAnsi="Arial" w:cs="Arial"/>
          <w:sz w:val="18"/>
          <w:szCs w:val="18"/>
          <w:lang w:val="bg-BG"/>
        </w:rPr>
        <w:t xml:space="preserve"> и </w:t>
      </w:r>
      <w:r w:rsidRPr="005849C1">
        <w:rPr>
          <w:rFonts w:ascii="Arial" w:hAnsi="Arial" w:cs="Arial"/>
          <w:sz w:val="18"/>
          <w:szCs w:val="18"/>
          <w:lang w:val="bg-BG"/>
        </w:rPr>
        <w:t>ценови риск</w:t>
      </w:r>
      <w:r>
        <w:rPr>
          <w:rFonts w:ascii="Arial" w:hAnsi="Arial" w:cs="Arial"/>
          <w:sz w:val="18"/>
          <w:szCs w:val="18"/>
          <w:lang w:val="bg-BG"/>
        </w:rPr>
        <w:t>, както и риск от цената на капитала</w:t>
      </w:r>
      <w:r w:rsidRPr="005849C1">
        <w:rPr>
          <w:rFonts w:ascii="Arial" w:hAnsi="Arial" w:cs="Arial"/>
          <w:sz w:val="18"/>
          <w:szCs w:val="18"/>
          <w:lang w:val="bg-BG"/>
        </w:rPr>
        <w:t>.</w:t>
      </w:r>
      <w:r w:rsidRPr="00284F94">
        <w:rPr>
          <w:rFonts w:ascii="Arial" w:hAnsi="Arial" w:cs="Arial"/>
          <w:sz w:val="18"/>
          <w:szCs w:val="18"/>
          <w:lang w:val="bg-BG"/>
        </w:rPr>
        <w:t xml:space="preserve"> Финансовите инструменти, които биват засегнати от пазарния риск, включват заеми и привлечени средства</w:t>
      </w:r>
      <w:r w:rsidR="00027DF9">
        <w:rPr>
          <w:rFonts w:ascii="Arial" w:hAnsi="Arial" w:cs="Arial"/>
          <w:sz w:val="18"/>
          <w:szCs w:val="18"/>
          <w:lang w:val="bg-BG"/>
        </w:rPr>
        <w:t xml:space="preserve"> и търговски </w:t>
      </w:r>
      <w:r>
        <w:rPr>
          <w:rFonts w:ascii="Arial" w:hAnsi="Arial" w:cs="Arial"/>
          <w:sz w:val="18"/>
          <w:szCs w:val="18"/>
          <w:lang w:val="bg-BG"/>
        </w:rPr>
        <w:t>вземания.</w:t>
      </w:r>
    </w:p>
    <w:p w:rsidR="00A74F34" w:rsidRPr="00284F94" w:rsidRDefault="00A74F34" w:rsidP="00DB326F">
      <w:pPr>
        <w:spacing w:before="80" w:after="120"/>
        <w:jc w:val="left"/>
        <w:rPr>
          <w:rFonts w:ascii="Arial" w:hAnsi="Arial" w:cs="Arial"/>
          <w:sz w:val="18"/>
          <w:szCs w:val="18"/>
          <w:lang w:val="bg-BG"/>
        </w:rPr>
      </w:pPr>
      <w:r w:rsidRPr="00284F94">
        <w:rPr>
          <w:rFonts w:ascii="Arial" w:hAnsi="Arial" w:cs="Arial"/>
          <w:sz w:val="18"/>
          <w:szCs w:val="18"/>
          <w:lang w:val="bg-BG"/>
        </w:rPr>
        <w:t>Анализите на чувствителността в следващите раздели са свързани със състоянието</w:t>
      </w:r>
      <w:r w:rsidR="00FE7D5E">
        <w:rPr>
          <w:rFonts w:ascii="Arial" w:hAnsi="Arial" w:cs="Arial"/>
          <w:sz w:val="18"/>
          <w:szCs w:val="18"/>
          <w:lang w:val="bg-BG"/>
        </w:rPr>
        <w:t xml:space="preserve"> на Дружеството</w:t>
      </w:r>
      <w:r w:rsidR="00E73457">
        <w:rPr>
          <w:rFonts w:ascii="Arial" w:hAnsi="Arial" w:cs="Arial"/>
          <w:sz w:val="18"/>
          <w:szCs w:val="18"/>
          <w:lang w:val="bg-BG"/>
        </w:rPr>
        <w:t xml:space="preserve"> към </w:t>
      </w:r>
      <w:r w:rsidR="00A025AD">
        <w:rPr>
          <w:rFonts w:ascii="Arial" w:hAnsi="Arial" w:cs="Arial"/>
          <w:sz w:val="18"/>
          <w:szCs w:val="18"/>
          <w:lang w:val="bg-BG"/>
        </w:rPr>
        <w:t>30 юни 2017</w:t>
      </w:r>
      <w:r w:rsidRPr="00284F94">
        <w:rPr>
          <w:rFonts w:ascii="Arial" w:hAnsi="Arial" w:cs="Arial"/>
          <w:sz w:val="18"/>
          <w:szCs w:val="18"/>
          <w:lang w:val="bg-BG"/>
        </w:rPr>
        <w:t xml:space="preserve"> г.</w:t>
      </w:r>
      <w:r w:rsidR="001D13D5">
        <w:rPr>
          <w:rFonts w:ascii="Arial" w:hAnsi="Arial" w:cs="Arial"/>
          <w:sz w:val="18"/>
          <w:szCs w:val="18"/>
          <w:lang w:val="bg-BG"/>
        </w:rPr>
        <w:t xml:space="preserve"> </w:t>
      </w:r>
      <w:r w:rsidR="00E73457" w:rsidRPr="00191EA6">
        <w:rPr>
          <w:rFonts w:ascii="Arial" w:hAnsi="Arial" w:cs="Arial"/>
          <w:sz w:val="18"/>
          <w:szCs w:val="18"/>
          <w:lang w:val="bg-BG"/>
        </w:rPr>
        <w:t xml:space="preserve">и </w:t>
      </w:r>
      <w:r w:rsidR="00A025AD">
        <w:rPr>
          <w:rFonts w:ascii="Arial" w:hAnsi="Arial" w:cs="Arial"/>
          <w:sz w:val="18"/>
          <w:szCs w:val="18"/>
          <w:lang w:val="bg-BG"/>
        </w:rPr>
        <w:t>31 декември 2016</w:t>
      </w:r>
      <w:r w:rsidR="00E73457" w:rsidRPr="00191EA6">
        <w:rPr>
          <w:rFonts w:ascii="Arial" w:hAnsi="Arial" w:cs="Arial"/>
          <w:sz w:val="18"/>
          <w:szCs w:val="18"/>
          <w:lang w:val="bg-BG"/>
        </w:rPr>
        <w:t xml:space="preserve"> г.</w:t>
      </w:r>
    </w:p>
    <w:p w:rsidR="00A74F34" w:rsidRPr="00284F94" w:rsidRDefault="00A74F34" w:rsidP="00DB326F">
      <w:pPr>
        <w:spacing w:before="80" w:after="120"/>
        <w:jc w:val="left"/>
        <w:rPr>
          <w:rFonts w:ascii="Arial" w:hAnsi="Arial" w:cs="Arial"/>
          <w:sz w:val="18"/>
          <w:szCs w:val="18"/>
          <w:lang w:val="bg-BG"/>
        </w:rPr>
      </w:pPr>
      <w:r w:rsidRPr="00284F94">
        <w:rPr>
          <w:rFonts w:ascii="Arial" w:hAnsi="Arial" w:cs="Arial"/>
          <w:sz w:val="18"/>
          <w:szCs w:val="18"/>
          <w:lang w:val="bg-BG"/>
        </w:rPr>
        <w:t xml:space="preserve">Анализите на чувствителността </w:t>
      </w:r>
      <w:r w:rsidR="00FE7D5E">
        <w:rPr>
          <w:rFonts w:ascii="Arial" w:hAnsi="Arial" w:cs="Arial"/>
          <w:sz w:val="18"/>
          <w:szCs w:val="18"/>
          <w:lang w:val="bg-BG"/>
        </w:rPr>
        <w:t>са изготвени при предположение</w:t>
      </w:r>
      <w:r w:rsidRPr="00284F94">
        <w:rPr>
          <w:rFonts w:ascii="Arial" w:hAnsi="Arial" w:cs="Arial"/>
          <w:sz w:val="18"/>
          <w:szCs w:val="18"/>
          <w:lang w:val="bg-BG"/>
        </w:rPr>
        <w:t>, че сумата на нетния дълг, съотношението на фиксираните към плаващите лихвени проценти по дълга и съотношението на финансовите инструмент</w:t>
      </w:r>
      <w:r w:rsidR="00664264">
        <w:rPr>
          <w:rFonts w:ascii="Arial" w:hAnsi="Arial" w:cs="Arial"/>
          <w:sz w:val="18"/>
          <w:szCs w:val="18"/>
          <w:lang w:val="bg-BG"/>
        </w:rPr>
        <w:t>и в чуждестранни валути</w:t>
      </w:r>
      <w:r>
        <w:rPr>
          <w:rFonts w:ascii="Arial" w:hAnsi="Arial" w:cs="Arial"/>
          <w:sz w:val="18"/>
          <w:szCs w:val="18"/>
          <w:lang w:val="bg-BG"/>
        </w:rPr>
        <w:t xml:space="preserve"> </w:t>
      </w:r>
      <w:r w:rsidRPr="00284F94">
        <w:rPr>
          <w:rFonts w:ascii="Arial" w:hAnsi="Arial" w:cs="Arial"/>
          <w:sz w:val="18"/>
          <w:szCs w:val="18"/>
          <w:lang w:val="bg-BG"/>
        </w:rPr>
        <w:t>са постоянни.</w:t>
      </w:r>
    </w:p>
    <w:p w:rsidR="00621D27" w:rsidRDefault="00A74F34" w:rsidP="00DB326F">
      <w:pPr>
        <w:spacing w:before="80" w:after="120"/>
        <w:jc w:val="left"/>
        <w:rPr>
          <w:rFonts w:ascii="Arial" w:hAnsi="Arial" w:cs="Arial"/>
          <w:sz w:val="18"/>
          <w:szCs w:val="18"/>
          <w:lang w:val="bg-BG"/>
        </w:rPr>
      </w:pPr>
      <w:r w:rsidRPr="00284F94">
        <w:rPr>
          <w:rFonts w:ascii="Arial" w:hAnsi="Arial" w:cs="Arial"/>
          <w:sz w:val="18"/>
          <w:szCs w:val="18"/>
          <w:lang w:val="bg-BG"/>
        </w:rPr>
        <w:t xml:space="preserve">Анализите изключват ефекта от движенията в пазарните променливи </w:t>
      </w:r>
      <w:r w:rsidR="00296E9E">
        <w:rPr>
          <w:rFonts w:ascii="Arial" w:hAnsi="Arial" w:cs="Arial"/>
          <w:sz w:val="18"/>
          <w:szCs w:val="18"/>
          <w:lang w:val="bg-BG"/>
        </w:rPr>
        <w:t>на</w:t>
      </w:r>
      <w:r>
        <w:rPr>
          <w:rFonts w:ascii="Arial" w:hAnsi="Arial" w:cs="Arial"/>
          <w:sz w:val="18"/>
          <w:szCs w:val="18"/>
          <w:lang w:val="bg-BG"/>
        </w:rPr>
        <w:t xml:space="preserve"> </w:t>
      </w:r>
      <w:r w:rsidRPr="00284F94">
        <w:rPr>
          <w:rFonts w:ascii="Arial" w:hAnsi="Arial" w:cs="Arial"/>
          <w:sz w:val="18"/>
          <w:szCs w:val="18"/>
          <w:lang w:val="bg-BG"/>
        </w:rPr>
        <w:t xml:space="preserve">провизиите и </w:t>
      </w:r>
      <w:r w:rsidR="00296E9E">
        <w:rPr>
          <w:rFonts w:ascii="Arial" w:hAnsi="Arial" w:cs="Arial"/>
          <w:sz w:val="18"/>
          <w:szCs w:val="18"/>
          <w:lang w:val="bg-BG"/>
        </w:rPr>
        <w:t>не</w:t>
      </w:r>
      <w:r w:rsidRPr="00284F94">
        <w:rPr>
          <w:rFonts w:ascii="Arial" w:hAnsi="Arial" w:cs="Arial"/>
          <w:sz w:val="18"/>
          <w:szCs w:val="18"/>
          <w:lang w:val="bg-BG"/>
        </w:rPr>
        <w:t>финансови</w:t>
      </w:r>
      <w:r w:rsidR="00296E9E">
        <w:rPr>
          <w:rFonts w:ascii="Arial" w:hAnsi="Arial" w:cs="Arial"/>
          <w:sz w:val="18"/>
          <w:szCs w:val="18"/>
          <w:lang w:val="bg-BG"/>
        </w:rPr>
        <w:t>те активи и пасиви</w:t>
      </w:r>
      <w:r w:rsidRPr="00284F94">
        <w:rPr>
          <w:rFonts w:ascii="Arial" w:hAnsi="Arial" w:cs="Arial"/>
          <w:sz w:val="18"/>
          <w:szCs w:val="18"/>
          <w:lang w:val="bg-BG"/>
        </w:rPr>
        <w:t>.</w:t>
      </w:r>
    </w:p>
    <w:p w:rsidR="00621D27" w:rsidRDefault="00621D27">
      <w:pPr>
        <w:spacing w:line="240" w:lineRule="auto"/>
        <w:jc w:val="left"/>
        <w:rPr>
          <w:rFonts w:ascii="Arial" w:hAnsi="Arial" w:cs="Arial"/>
          <w:sz w:val="18"/>
          <w:szCs w:val="18"/>
          <w:lang w:val="bg-BG"/>
        </w:rPr>
      </w:pPr>
      <w:r>
        <w:rPr>
          <w:rFonts w:ascii="Arial" w:hAnsi="Arial" w:cs="Arial"/>
          <w:sz w:val="18"/>
          <w:szCs w:val="18"/>
          <w:lang w:val="bg-BG"/>
        </w:rPr>
        <w:br w:type="page"/>
      </w:r>
    </w:p>
    <w:p w:rsidR="00621D27" w:rsidRPr="00DB326F" w:rsidRDefault="00621D27" w:rsidP="00621D27">
      <w:pPr>
        <w:spacing w:after="120"/>
        <w:rPr>
          <w:rFonts w:ascii="Arial" w:hAnsi="Arial" w:cs="Arial"/>
          <w:b/>
          <w:i/>
          <w:lang w:val="bg-BG"/>
        </w:rPr>
      </w:pPr>
      <w:r w:rsidRPr="00DB326F">
        <w:rPr>
          <w:rFonts w:ascii="Arial" w:hAnsi="Arial" w:cs="Arial"/>
          <w:b/>
        </w:rPr>
        <w:t>17. Цели и политика за управление на финансовия риск</w:t>
      </w:r>
      <w:r>
        <w:rPr>
          <w:rFonts w:ascii="Arial" w:hAnsi="Arial" w:cs="Arial"/>
          <w:b/>
          <w:lang w:val="bg-BG"/>
        </w:rPr>
        <w:t xml:space="preserve"> </w:t>
      </w:r>
      <w:r>
        <w:rPr>
          <w:rFonts w:ascii="Arial" w:hAnsi="Arial" w:cs="Arial"/>
          <w:b/>
          <w:i/>
          <w:lang w:val="bg-BG"/>
        </w:rPr>
        <w:t>(продължение)</w:t>
      </w:r>
    </w:p>
    <w:p w:rsidR="00621D27" w:rsidRDefault="00621D27" w:rsidP="00621D27">
      <w:pPr>
        <w:spacing w:after="120"/>
        <w:jc w:val="left"/>
        <w:rPr>
          <w:rFonts w:ascii="Arial" w:hAnsi="Arial" w:cs="Arial"/>
          <w:b/>
          <w:sz w:val="18"/>
          <w:szCs w:val="18"/>
          <w:lang w:val="bg-BG"/>
        </w:rPr>
      </w:pPr>
      <w:r>
        <w:rPr>
          <w:rFonts w:ascii="Arial" w:hAnsi="Arial" w:cs="Arial"/>
          <w:b/>
          <w:sz w:val="18"/>
          <w:szCs w:val="18"/>
          <w:lang w:val="bg-BG"/>
        </w:rPr>
        <w:t xml:space="preserve">Пазарен риск </w:t>
      </w:r>
      <w:r w:rsidRPr="00621D27">
        <w:rPr>
          <w:rFonts w:ascii="Arial" w:hAnsi="Arial" w:cs="Arial"/>
          <w:b/>
          <w:i/>
          <w:sz w:val="18"/>
          <w:szCs w:val="18"/>
          <w:lang w:val="bg-BG"/>
        </w:rPr>
        <w:t>(продължение)</w:t>
      </w:r>
    </w:p>
    <w:p w:rsidR="00A74F34" w:rsidRDefault="00A74F34" w:rsidP="00DB326F">
      <w:pPr>
        <w:spacing w:before="80" w:after="120"/>
        <w:jc w:val="left"/>
        <w:rPr>
          <w:rFonts w:ascii="Arial" w:hAnsi="Arial" w:cs="Arial"/>
          <w:sz w:val="18"/>
          <w:szCs w:val="18"/>
          <w:lang w:val="bg-BG"/>
        </w:rPr>
      </w:pPr>
      <w:r w:rsidRPr="00284F94">
        <w:rPr>
          <w:rFonts w:ascii="Arial" w:hAnsi="Arial" w:cs="Arial"/>
          <w:sz w:val="18"/>
          <w:szCs w:val="18"/>
          <w:lang w:val="bg-BG"/>
        </w:rPr>
        <w:t>При изчисление на анализите на чувствителността са направени следните предположения:</w:t>
      </w:r>
    </w:p>
    <w:p w:rsidR="005315A9" w:rsidRDefault="001D13D5" w:rsidP="00621D27">
      <w:pPr>
        <w:spacing w:before="80" w:after="120"/>
        <w:jc w:val="left"/>
        <w:rPr>
          <w:rFonts w:ascii="Arial" w:hAnsi="Arial" w:cs="Arial"/>
          <w:b/>
          <w:i/>
          <w:sz w:val="18"/>
          <w:szCs w:val="18"/>
          <w:lang w:val="bg-BG"/>
        </w:rPr>
      </w:pPr>
      <w:r>
        <w:rPr>
          <w:rFonts w:ascii="Arial" w:hAnsi="Arial" w:cs="Arial"/>
          <w:sz w:val="18"/>
          <w:szCs w:val="18"/>
          <w:lang w:val="bg-BG"/>
        </w:rPr>
        <w:t xml:space="preserve">Чувствителността на съответната позиция от </w:t>
      </w:r>
      <w:r w:rsidR="00EF04DA">
        <w:rPr>
          <w:rFonts w:ascii="Arial" w:hAnsi="Arial" w:cs="Arial"/>
          <w:sz w:val="18"/>
          <w:szCs w:val="18"/>
          <w:lang w:val="bg-BG"/>
        </w:rPr>
        <w:t>отчета за всеобхватния доход</w:t>
      </w:r>
      <w:r>
        <w:rPr>
          <w:rFonts w:ascii="Arial" w:hAnsi="Arial" w:cs="Arial"/>
          <w:sz w:val="18"/>
          <w:szCs w:val="18"/>
          <w:lang w:val="bg-BG"/>
        </w:rPr>
        <w:t xml:space="preserve"> е ефектът на предполагаемите промени в лихвените </w:t>
      </w:r>
      <w:r w:rsidR="004E2F51">
        <w:rPr>
          <w:rFonts w:ascii="Arial" w:hAnsi="Arial" w:cs="Arial"/>
          <w:sz w:val="18"/>
          <w:szCs w:val="18"/>
          <w:lang w:val="bg-BG"/>
        </w:rPr>
        <w:t>норми</w:t>
      </w:r>
      <w:r>
        <w:rPr>
          <w:rFonts w:ascii="Arial" w:hAnsi="Arial" w:cs="Arial"/>
          <w:sz w:val="18"/>
          <w:szCs w:val="18"/>
          <w:lang w:val="bg-BG"/>
        </w:rPr>
        <w:t xml:space="preserve"> върху нетните разходи за лихви за една година на базата на нетъргуеми финансови активи и пасиви с плаващ </w:t>
      </w:r>
      <w:r w:rsidR="004E2F51">
        <w:rPr>
          <w:rFonts w:ascii="Arial" w:hAnsi="Arial" w:cs="Arial"/>
          <w:sz w:val="18"/>
          <w:szCs w:val="18"/>
          <w:lang w:val="bg-BG"/>
        </w:rPr>
        <w:t>лихвен процент</w:t>
      </w:r>
      <w:r>
        <w:rPr>
          <w:rFonts w:ascii="Arial" w:hAnsi="Arial" w:cs="Arial"/>
          <w:sz w:val="18"/>
          <w:szCs w:val="18"/>
          <w:lang w:val="bg-BG"/>
        </w:rPr>
        <w:t xml:space="preserve"> към </w:t>
      </w:r>
      <w:r w:rsidR="00A025AD">
        <w:rPr>
          <w:rFonts w:ascii="Arial" w:hAnsi="Arial" w:cs="Arial"/>
          <w:sz w:val="18"/>
          <w:szCs w:val="18"/>
          <w:lang w:val="bg-BG"/>
        </w:rPr>
        <w:t>30 юни 2017</w:t>
      </w:r>
      <w:r>
        <w:rPr>
          <w:rFonts w:ascii="Arial" w:hAnsi="Arial" w:cs="Arial"/>
          <w:sz w:val="18"/>
          <w:szCs w:val="18"/>
          <w:lang w:val="bg-BG"/>
        </w:rPr>
        <w:t xml:space="preserve"> г. и </w:t>
      </w:r>
      <w:r w:rsidR="00A025AD">
        <w:rPr>
          <w:rFonts w:ascii="Arial" w:hAnsi="Arial" w:cs="Arial"/>
          <w:sz w:val="18"/>
          <w:szCs w:val="18"/>
          <w:lang w:val="bg-BG"/>
        </w:rPr>
        <w:t>2016</w:t>
      </w:r>
      <w:r>
        <w:rPr>
          <w:rFonts w:ascii="Arial" w:hAnsi="Arial" w:cs="Arial"/>
          <w:sz w:val="18"/>
          <w:szCs w:val="18"/>
          <w:lang w:val="bg-BG"/>
        </w:rPr>
        <w:t xml:space="preserve"> г.</w:t>
      </w:r>
    </w:p>
    <w:p w:rsidR="00A74F34" w:rsidRDefault="00A74F34" w:rsidP="00DB326F">
      <w:pPr>
        <w:spacing w:before="120" w:after="120"/>
        <w:jc w:val="left"/>
        <w:rPr>
          <w:rFonts w:ascii="Arial" w:hAnsi="Arial" w:cs="Arial"/>
          <w:b/>
          <w:i/>
          <w:sz w:val="18"/>
          <w:szCs w:val="18"/>
          <w:lang w:val="bg-BG"/>
        </w:rPr>
      </w:pPr>
      <w:r>
        <w:rPr>
          <w:rFonts w:ascii="Arial" w:hAnsi="Arial" w:cs="Arial"/>
          <w:b/>
          <w:i/>
          <w:sz w:val="18"/>
          <w:szCs w:val="18"/>
          <w:lang w:val="bg-BG"/>
        </w:rPr>
        <w:t>Лихвен риск</w:t>
      </w:r>
    </w:p>
    <w:p w:rsidR="00A74F34" w:rsidRPr="00EB1CDB" w:rsidRDefault="00A74F34" w:rsidP="00DB326F">
      <w:pPr>
        <w:pStyle w:val="Notesbodytext"/>
        <w:spacing w:before="80" w:line="240" w:lineRule="atLeast"/>
        <w:rPr>
          <w:rFonts w:ascii="Arial" w:hAnsi="Arial"/>
          <w:lang w:val="bg-BG"/>
        </w:rPr>
      </w:pPr>
      <w:r w:rsidRPr="00EB1CDB">
        <w:rPr>
          <w:rFonts w:ascii="Arial" w:hAnsi="Arial"/>
          <w:lang w:val="bg-BG"/>
        </w:rPr>
        <w:t>Лихвеният риск е рискът</w:t>
      </w:r>
      <w:r w:rsidR="00DA3E59" w:rsidRPr="00EB1CDB">
        <w:rPr>
          <w:rFonts w:ascii="Arial" w:hAnsi="Arial"/>
          <w:lang w:val="bg-BG"/>
        </w:rPr>
        <w:t xml:space="preserve"> </w:t>
      </w:r>
      <w:r w:rsidRPr="00EB1CDB">
        <w:rPr>
          <w:rFonts w:ascii="Arial" w:hAnsi="Arial"/>
          <w:lang w:val="bg-BG"/>
        </w:rPr>
        <w:t xml:space="preserve">справедливата стойност на бъдещите парични потоци на </w:t>
      </w:r>
      <w:r w:rsidR="005306B3" w:rsidRPr="00EB1CDB">
        <w:rPr>
          <w:rFonts w:ascii="Arial" w:hAnsi="Arial"/>
          <w:lang w:val="bg-BG"/>
        </w:rPr>
        <w:t xml:space="preserve">даден </w:t>
      </w:r>
      <w:r w:rsidRPr="00EB1CDB">
        <w:rPr>
          <w:rFonts w:ascii="Arial" w:hAnsi="Arial"/>
          <w:lang w:val="bg-BG"/>
        </w:rPr>
        <w:t>финансов инструмент</w:t>
      </w:r>
      <w:r w:rsidR="00DA3E59" w:rsidRPr="00EB1CDB">
        <w:rPr>
          <w:rFonts w:ascii="Arial" w:hAnsi="Arial"/>
          <w:lang w:val="bg-BG"/>
        </w:rPr>
        <w:t xml:space="preserve"> да</w:t>
      </w:r>
      <w:r w:rsidRPr="00EB1CDB">
        <w:rPr>
          <w:rFonts w:ascii="Arial" w:hAnsi="Arial"/>
          <w:lang w:val="bg-BG"/>
        </w:rPr>
        <w:t xml:space="preserve"> варира, </w:t>
      </w:r>
      <w:r w:rsidR="00DA3E59" w:rsidRPr="00EB1CDB">
        <w:rPr>
          <w:rFonts w:ascii="Arial" w:hAnsi="Arial"/>
          <w:lang w:val="bg-BG"/>
        </w:rPr>
        <w:t>поради промяна</w:t>
      </w:r>
      <w:r w:rsidRPr="00EB1CDB">
        <w:rPr>
          <w:rFonts w:ascii="Arial" w:hAnsi="Arial"/>
          <w:lang w:val="bg-BG"/>
        </w:rPr>
        <w:t xml:space="preserve"> в пазарните лихвени норми. Дружеството</w:t>
      </w:r>
      <w:r w:rsidR="00DA3E59" w:rsidRPr="00EB1CDB">
        <w:rPr>
          <w:rFonts w:ascii="Arial" w:hAnsi="Arial"/>
          <w:lang w:val="bg-BG"/>
        </w:rPr>
        <w:t xml:space="preserve"> е изложено на риск</w:t>
      </w:r>
      <w:r w:rsidRPr="00EB1CDB">
        <w:rPr>
          <w:rFonts w:ascii="Arial" w:hAnsi="Arial"/>
          <w:lang w:val="bg-BG"/>
        </w:rPr>
        <w:t xml:space="preserve"> от промени в пазарните нива на лихвените проценти </w:t>
      </w:r>
      <w:r w:rsidR="00DA3E59" w:rsidRPr="00EB1CDB">
        <w:rPr>
          <w:rFonts w:ascii="Arial" w:hAnsi="Arial"/>
          <w:lang w:val="bg-BG"/>
        </w:rPr>
        <w:t>главно по отношение на</w:t>
      </w:r>
      <w:r w:rsidRPr="00EB1CDB">
        <w:rPr>
          <w:rFonts w:ascii="Arial" w:hAnsi="Arial"/>
          <w:lang w:val="bg-BG"/>
        </w:rPr>
        <w:t xml:space="preserve"> дългосрочните </w:t>
      </w:r>
      <w:r w:rsidR="00DA3E59" w:rsidRPr="00EB1CDB">
        <w:rPr>
          <w:rFonts w:ascii="Arial" w:hAnsi="Arial"/>
          <w:lang w:val="bg-BG"/>
        </w:rPr>
        <w:t xml:space="preserve">си </w:t>
      </w:r>
      <w:r w:rsidRPr="00EB1CDB">
        <w:rPr>
          <w:rFonts w:ascii="Arial" w:hAnsi="Arial"/>
          <w:lang w:val="bg-BG"/>
        </w:rPr>
        <w:t>задължения по заеми с плаващи лихвени проценти.</w:t>
      </w:r>
    </w:p>
    <w:p w:rsidR="00BA44D0" w:rsidRDefault="00BA44D0" w:rsidP="00DB326F">
      <w:pPr>
        <w:spacing w:before="80" w:after="120"/>
        <w:jc w:val="left"/>
        <w:rPr>
          <w:rFonts w:ascii="Arial" w:hAnsi="Arial" w:cs="Arial"/>
          <w:color w:val="000000"/>
          <w:sz w:val="18"/>
          <w:lang w:val="bg-BG"/>
        </w:rPr>
      </w:pPr>
      <w:r>
        <w:rPr>
          <w:rFonts w:ascii="Arial" w:hAnsi="Arial" w:cs="Arial"/>
          <w:color w:val="000000"/>
          <w:sz w:val="18"/>
          <w:lang w:val="bg-BG"/>
        </w:rPr>
        <w:t>Дружеството</w:t>
      </w:r>
      <w:r w:rsidRPr="00B73304">
        <w:rPr>
          <w:rFonts w:ascii="Arial" w:hAnsi="Arial" w:cs="Arial"/>
          <w:color w:val="000000"/>
          <w:sz w:val="18"/>
          <w:lang w:val="en-GB"/>
        </w:rPr>
        <w:t xml:space="preserve"> управлява лихвения риск</w:t>
      </w:r>
      <w:r w:rsidR="0056788C">
        <w:rPr>
          <w:rFonts w:ascii="Arial" w:hAnsi="Arial" w:cs="Arial"/>
          <w:color w:val="000000"/>
          <w:sz w:val="18"/>
          <w:lang w:val="bg-BG"/>
        </w:rPr>
        <w:t>,</w:t>
      </w:r>
      <w:r w:rsidRPr="00B73304">
        <w:rPr>
          <w:rFonts w:ascii="Arial" w:hAnsi="Arial" w:cs="Arial"/>
          <w:color w:val="000000"/>
          <w:sz w:val="18"/>
          <w:lang w:val="en-GB"/>
        </w:rPr>
        <w:t xml:space="preserve"> като поддържа балансиран портфейл от дългове</w:t>
      </w:r>
      <w:r>
        <w:rPr>
          <w:rFonts w:ascii="Arial" w:hAnsi="Arial" w:cs="Arial"/>
          <w:color w:val="000000"/>
          <w:sz w:val="18"/>
          <w:lang w:val="bg-BG"/>
        </w:rPr>
        <w:t xml:space="preserve"> и привлечени средства</w:t>
      </w:r>
      <w:r w:rsidRPr="00B73304">
        <w:rPr>
          <w:rFonts w:ascii="Arial" w:hAnsi="Arial" w:cs="Arial"/>
          <w:color w:val="000000"/>
          <w:sz w:val="18"/>
          <w:lang w:val="en-GB"/>
        </w:rPr>
        <w:t xml:space="preserve"> с фиксирани и променливи лихвени проценти.</w:t>
      </w:r>
    </w:p>
    <w:tbl>
      <w:tblPr>
        <w:tblW w:w="8080" w:type="dxa"/>
        <w:tblLayout w:type="fixed"/>
        <w:tblCellMar>
          <w:left w:w="0" w:type="dxa"/>
          <w:right w:w="0" w:type="dxa"/>
        </w:tblCellMar>
        <w:tblLook w:val="0000" w:firstRow="0" w:lastRow="0" w:firstColumn="0" w:lastColumn="0" w:noHBand="0" w:noVBand="0"/>
      </w:tblPr>
      <w:tblGrid>
        <w:gridCol w:w="3544"/>
        <w:gridCol w:w="1559"/>
        <w:gridCol w:w="142"/>
        <w:gridCol w:w="1276"/>
        <w:gridCol w:w="142"/>
        <w:gridCol w:w="1417"/>
      </w:tblGrid>
      <w:tr w:rsidR="00227692" w:rsidRPr="004E605E" w:rsidTr="00221DCF">
        <w:trPr>
          <w:trHeight w:val="336"/>
        </w:trPr>
        <w:tc>
          <w:tcPr>
            <w:tcW w:w="3544" w:type="dxa"/>
            <w:tcBorders>
              <w:top w:val="nil"/>
              <w:left w:val="nil"/>
              <w:bottom w:val="nil"/>
              <w:right w:val="nil"/>
            </w:tcBorders>
            <w:noWrap/>
            <w:vAlign w:val="bottom"/>
          </w:tcPr>
          <w:p w:rsidR="00227692" w:rsidRPr="00D86B74" w:rsidRDefault="00227692" w:rsidP="005B3735">
            <w:pPr>
              <w:spacing w:line="240" w:lineRule="auto"/>
              <w:jc w:val="left"/>
              <w:rPr>
                <w:rFonts w:ascii="Arial" w:eastAsia="Arial Unicode MS" w:hAnsi="Arial" w:cs="Arial"/>
                <w:b/>
                <w:bCs/>
                <w:sz w:val="18"/>
                <w:szCs w:val="18"/>
                <w:lang w:val="bg-BG"/>
              </w:rPr>
            </w:pPr>
            <w:r w:rsidRPr="004E605E">
              <w:rPr>
                <w:rFonts w:ascii="Arial" w:hAnsi="Arial" w:cs="Arial"/>
                <w:sz w:val="18"/>
                <w:szCs w:val="18"/>
              </w:rPr>
              <w:br w:type="page"/>
            </w:r>
            <w:r w:rsidR="00A025AD">
              <w:rPr>
                <w:rFonts w:ascii="Arial" w:hAnsi="Arial" w:cs="Arial"/>
                <w:b/>
                <w:bCs/>
                <w:sz w:val="18"/>
                <w:szCs w:val="18"/>
              </w:rPr>
              <w:t>30 юни 2017</w:t>
            </w:r>
            <w:r>
              <w:rPr>
                <w:rFonts w:ascii="Arial" w:hAnsi="Arial" w:cs="Arial"/>
                <w:b/>
                <w:bCs/>
                <w:sz w:val="18"/>
                <w:szCs w:val="18"/>
                <w:lang w:val="bg-BG"/>
              </w:rPr>
              <w:t xml:space="preserve"> г.</w:t>
            </w:r>
          </w:p>
        </w:tc>
        <w:tc>
          <w:tcPr>
            <w:tcW w:w="1559" w:type="dxa"/>
            <w:tcBorders>
              <w:top w:val="nil"/>
              <w:left w:val="nil"/>
              <w:bottom w:val="single" w:sz="4" w:space="0" w:color="auto"/>
              <w:right w:val="nil"/>
            </w:tcBorders>
            <w:vAlign w:val="bottom"/>
          </w:tcPr>
          <w:p w:rsidR="00227692" w:rsidRPr="004E605E" w:rsidRDefault="00227692" w:rsidP="00221DCF">
            <w:pPr>
              <w:spacing w:line="240" w:lineRule="auto"/>
              <w:jc w:val="right"/>
              <w:rPr>
                <w:rFonts w:ascii="Arial" w:eastAsia="Arial Unicode MS" w:hAnsi="Arial" w:cs="Arial"/>
                <w:b/>
                <w:bCs/>
                <w:sz w:val="18"/>
                <w:szCs w:val="18"/>
              </w:rPr>
            </w:pPr>
            <w:r w:rsidRPr="00B73304">
              <w:rPr>
                <w:rFonts w:ascii="Arial" w:hAnsi="Arial" w:cs="Arial"/>
                <w:b/>
                <w:bCs/>
                <w:sz w:val="18"/>
                <w:szCs w:val="18"/>
              </w:rPr>
              <w:t>Плаващ лихвен процент</w:t>
            </w:r>
            <w:r w:rsidRPr="004E605E">
              <w:rPr>
                <w:rFonts w:ascii="Arial" w:eastAsia="Arial Unicode MS" w:hAnsi="Arial" w:cs="Arial"/>
                <w:b/>
                <w:bCs/>
                <w:sz w:val="18"/>
                <w:szCs w:val="18"/>
              </w:rPr>
              <w:t xml:space="preserve"> </w:t>
            </w:r>
          </w:p>
        </w:tc>
        <w:tc>
          <w:tcPr>
            <w:tcW w:w="142" w:type="dxa"/>
            <w:tcBorders>
              <w:top w:val="nil"/>
              <w:left w:val="nil"/>
              <w:bottom w:val="nil"/>
              <w:right w:val="nil"/>
            </w:tcBorders>
            <w:tcMar>
              <w:top w:w="0" w:type="dxa"/>
              <w:left w:w="15" w:type="dxa"/>
              <w:bottom w:w="0" w:type="dxa"/>
              <w:right w:w="15" w:type="dxa"/>
            </w:tcMar>
            <w:vAlign w:val="bottom"/>
          </w:tcPr>
          <w:p w:rsidR="00227692" w:rsidRPr="00AB074A" w:rsidRDefault="00227692" w:rsidP="00221DCF">
            <w:pPr>
              <w:ind w:right="142"/>
              <w:jc w:val="right"/>
              <w:rPr>
                <w:rFonts w:ascii="Arial" w:eastAsia="Arial Unicode MS" w:hAnsi="Arial" w:cs="Arial"/>
                <w:sz w:val="18"/>
                <w:szCs w:val="18"/>
                <w:lang w:val="bg-BG"/>
              </w:rPr>
            </w:pPr>
          </w:p>
        </w:tc>
        <w:tc>
          <w:tcPr>
            <w:tcW w:w="1276" w:type="dxa"/>
            <w:tcBorders>
              <w:top w:val="nil"/>
              <w:left w:val="nil"/>
              <w:bottom w:val="single" w:sz="4" w:space="0" w:color="auto"/>
              <w:right w:val="nil"/>
            </w:tcBorders>
            <w:tcMar>
              <w:top w:w="0" w:type="dxa"/>
              <w:left w:w="15" w:type="dxa"/>
              <w:bottom w:w="0" w:type="dxa"/>
              <w:right w:w="15" w:type="dxa"/>
            </w:tcMar>
            <w:vAlign w:val="bottom"/>
          </w:tcPr>
          <w:p w:rsidR="00227692" w:rsidRPr="004E605E" w:rsidRDefault="00227692" w:rsidP="00221DCF">
            <w:pPr>
              <w:spacing w:line="240" w:lineRule="auto"/>
              <w:jc w:val="right"/>
              <w:rPr>
                <w:rFonts w:ascii="Arial" w:eastAsia="Arial Unicode MS" w:hAnsi="Arial" w:cs="Arial"/>
                <w:b/>
                <w:bCs/>
                <w:sz w:val="18"/>
                <w:szCs w:val="18"/>
              </w:rPr>
            </w:pPr>
            <w:r>
              <w:rPr>
                <w:rFonts w:ascii="Arial" w:hAnsi="Arial" w:cs="Arial"/>
                <w:b/>
                <w:bCs/>
                <w:sz w:val="18"/>
                <w:szCs w:val="18"/>
                <w:lang w:val="bg-BG"/>
              </w:rPr>
              <w:t>Безлихвени</w:t>
            </w:r>
          </w:p>
        </w:tc>
        <w:tc>
          <w:tcPr>
            <w:tcW w:w="142" w:type="dxa"/>
            <w:tcBorders>
              <w:top w:val="nil"/>
              <w:left w:val="nil"/>
              <w:bottom w:val="nil"/>
              <w:right w:val="nil"/>
            </w:tcBorders>
            <w:tcMar>
              <w:top w:w="0" w:type="dxa"/>
              <w:left w:w="15" w:type="dxa"/>
              <w:bottom w:w="0" w:type="dxa"/>
              <w:right w:w="15" w:type="dxa"/>
            </w:tcMar>
            <w:vAlign w:val="bottom"/>
          </w:tcPr>
          <w:p w:rsidR="00227692" w:rsidRPr="00AB074A" w:rsidRDefault="00227692" w:rsidP="00221DCF">
            <w:pPr>
              <w:ind w:right="142"/>
              <w:jc w:val="right"/>
              <w:rPr>
                <w:rFonts w:ascii="Arial" w:eastAsia="Arial Unicode MS" w:hAnsi="Arial" w:cs="Arial"/>
                <w:sz w:val="18"/>
                <w:szCs w:val="18"/>
                <w:lang w:val="bg-BG"/>
              </w:rPr>
            </w:pPr>
          </w:p>
        </w:tc>
        <w:tc>
          <w:tcPr>
            <w:tcW w:w="1417" w:type="dxa"/>
            <w:tcBorders>
              <w:top w:val="nil"/>
              <w:left w:val="nil"/>
              <w:bottom w:val="single" w:sz="4" w:space="0" w:color="auto"/>
              <w:right w:val="nil"/>
            </w:tcBorders>
            <w:tcMar>
              <w:top w:w="15" w:type="dxa"/>
              <w:left w:w="15" w:type="dxa"/>
              <w:bottom w:w="0" w:type="dxa"/>
              <w:right w:w="15" w:type="dxa"/>
            </w:tcMar>
            <w:vAlign w:val="bottom"/>
          </w:tcPr>
          <w:p w:rsidR="00227692" w:rsidRPr="00B73304" w:rsidRDefault="00227692" w:rsidP="00221DCF">
            <w:pPr>
              <w:spacing w:line="240" w:lineRule="auto"/>
              <w:jc w:val="right"/>
              <w:rPr>
                <w:rFonts w:ascii="Arial" w:eastAsia="Arial Unicode MS" w:hAnsi="Arial" w:cs="Arial"/>
                <w:b/>
                <w:bCs/>
                <w:sz w:val="18"/>
                <w:szCs w:val="18"/>
                <w:lang w:val="bg-BG"/>
              </w:rPr>
            </w:pPr>
            <w:r>
              <w:rPr>
                <w:rFonts w:ascii="Arial" w:hAnsi="Arial" w:cs="Arial"/>
                <w:b/>
                <w:bCs/>
                <w:sz w:val="18"/>
                <w:szCs w:val="18"/>
                <w:lang w:val="bg-BG"/>
              </w:rPr>
              <w:t>Общо</w:t>
            </w:r>
          </w:p>
        </w:tc>
      </w:tr>
      <w:tr w:rsidR="00227692" w:rsidRPr="004E605E" w:rsidTr="00221DCF">
        <w:trPr>
          <w:trHeight w:hRule="exact" w:val="284"/>
        </w:trPr>
        <w:tc>
          <w:tcPr>
            <w:tcW w:w="3544" w:type="dxa"/>
            <w:tcBorders>
              <w:top w:val="nil"/>
              <w:left w:val="nil"/>
              <w:bottom w:val="nil"/>
              <w:right w:val="nil"/>
            </w:tcBorders>
            <w:noWrap/>
            <w:vAlign w:val="bottom"/>
          </w:tcPr>
          <w:p w:rsidR="00227692" w:rsidRPr="004E605E" w:rsidRDefault="00227692" w:rsidP="00221DCF">
            <w:pPr>
              <w:spacing w:line="240" w:lineRule="auto"/>
              <w:jc w:val="center"/>
              <w:rPr>
                <w:rFonts w:ascii="Arial" w:eastAsia="Arial Unicode MS" w:hAnsi="Arial" w:cs="Arial"/>
                <w:sz w:val="18"/>
                <w:szCs w:val="18"/>
              </w:rPr>
            </w:pPr>
          </w:p>
        </w:tc>
        <w:tc>
          <w:tcPr>
            <w:tcW w:w="1559" w:type="dxa"/>
            <w:tcBorders>
              <w:top w:val="single" w:sz="4" w:space="0" w:color="auto"/>
              <w:left w:val="nil"/>
              <w:right w:val="nil"/>
            </w:tcBorders>
            <w:noWrap/>
            <w:vAlign w:val="bottom"/>
          </w:tcPr>
          <w:p w:rsidR="00227692" w:rsidRPr="004E605E" w:rsidRDefault="00227692" w:rsidP="00221DCF">
            <w:pPr>
              <w:spacing w:line="240" w:lineRule="auto"/>
              <w:jc w:val="right"/>
              <w:rPr>
                <w:rFonts w:ascii="Arial" w:eastAsia="Arial Unicode MS" w:hAnsi="Arial" w:cs="Arial"/>
                <w:sz w:val="18"/>
                <w:szCs w:val="18"/>
              </w:rPr>
            </w:pPr>
            <w:r>
              <w:rPr>
                <w:rFonts w:ascii="Arial" w:hAnsi="Arial" w:cs="Arial"/>
                <w:b/>
                <w:bCs/>
                <w:sz w:val="18"/>
                <w:szCs w:val="18"/>
              </w:rPr>
              <w:t>хил. лв.</w:t>
            </w:r>
          </w:p>
        </w:tc>
        <w:tc>
          <w:tcPr>
            <w:tcW w:w="142" w:type="dxa"/>
            <w:tcBorders>
              <w:top w:val="nil"/>
              <w:left w:val="nil"/>
              <w:right w:val="nil"/>
            </w:tcBorders>
            <w:noWrap/>
            <w:tcMar>
              <w:top w:w="0" w:type="dxa"/>
              <w:left w:w="15" w:type="dxa"/>
              <w:bottom w:w="0" w:type="dxa"/>
              <w:right w:w="15" w:type="dxa"/>
            </w:tcMar>
            <w:vAlign w:val="bottom"/>
          </w:tcPr>
          <w:p w:rsidR="00227692" w:rsidRPr="00AB074A" w:rsidRDefault="00227692" w:rsidP="00221DCF">
            <w:pPr>
              <w:ind w:right="142"/>
              <w:jc w:val="right"/>
              <w:rPr>
                <w:rFonts w:ascii="Arial" w:eastAsia="Arial Unicode MS" w:hAnsi="Arial" w:cs="Arial"/>
                <w:sz w:val="18"/>
                <w:szCs w:val="18"/>
                <w:lang w:val="bg-BG"/>
              </w:rPr>
            </w:pPr>
          </w:p>
        </w:tc>
        <w:tc>
          <w:tcPr>
            <w:tcW w:w="1276" w:type="dxa"/>
            <w:tcBorders>
              <w:top w:val="single" w:sz="4" w:space="0" w:color="auto"/>
              <w:left w:val="nil"/>
              <w:right w:val="nil"/>
            </w:tcBorders>
            <w:tcMar>
              <w:top w:w="0" w:type="dxa"/>
              <w:left w:w="15" w:type="dxa"/>
              <w:bottom w:w="0" w:type="dxa"/>
              <w:right w:w="15" w:type="dxa"/>
            </w:tcMar>
            <w:vAlign w:val="bottom"/>
          </w:tcPr>
          <w:p w:rsidR="00227692" w:rsidRPr="004E605E" w:rsidRDefault="00227692" w:rsidP="00221DCF">
            <w:pPr>
              <w:spacing w:line="240" w:lineRule="auto"/>
              <w:jc w:val="right"/>
              <w:rPr>
                <w:rFonts w:ascii="Arial" w:eastAsia="Arial Unicode MS" w:hAnsi="Arial" w:cs="Arial"/>
                <w:b/>
                <w:bCs/>
                <w:i/>
                <w:iCs/>
                <w:sz w:val="18"/>
                <w:szCs w:val="18"/>
              </w:rPr>
            </w:pPr>
            <w:r>
              <w:rPr>
                <w:rFonts w:ascii="Arial" w:hAnsi="Arial" w:cs="Arial"/>
                <w:b/>
                <w:bCs/>
                <w:sz w:val="18"/>
                <w:szCs w:val="18"/>
              </w:rPr>
              <w:t>хил. лв.</w:t>
            </w:r>
          </w:p>
        </w:tc>
        <w:tc>
          <w:tcPr>
            <w:tcW w:w="142" w:type="dxa"/>
            <w:tcBorders>
              <w:top w:val="nil"/>
              <w:left w:val="nil"/>
              <w:right w:val="nil"/>
            </w:tcBorders>
            <w:tcMar>
              <w:top w:w="0" w:type="dxa"/>
              <w:left w:w="15" w:type="dxa"/>
              <w:bottom w:w="0" w:type="dxa"/>
              <w:right w:w="15" w:type="dxa"/>
            </w:tcMar>
            <w:vAlign w:val="bottom"/>
          </w:tcPr>
          <w:p w:rsidR="00227692" w:rsidRPr="00AB074A" w:rsidRDefault="00227692" w:rsidP="00221DCF">
            <w:pPr>
              <w:ind w:right="142"/>
              <w:jc w:val="right"/>
              <w:rPr>
                <w:rFonts w:ascii="Arial" w:eastAsia="Arial Unicode MS" w:hAnsi="Arial" w:cs="Arial"/>
                <w:sz w:val="18"/>
                <w:szCs w:val="18"/>
                <w:lang w:val="bg-BG"/>
              </w:rPr>
            </w:pPr>
          </w:p>
        </w:tc>
        <w:tc>
          <w:tcPr>
            <w:tcW w:w="1417" w:type="dxa"/>
            <w:tcBorders>
              <w:top w:val="single" w:sz="4" w:space="0" w:color="auto"/>
              <w:left w:val="nil"/>
              <w:right w:val="nil"/>
            </w:tcBorders>
            <w:tcMar>
              <w:top w:w="15" w:type="dxa"/>
              <w:left w:w="15" w:type="dxa"/>
              <w:bottom w:w="0" w:type="dxa"/>
              <w:right w:w="15" w:type="dxa"/>
            </w:tcMar>
            <w:vAlign w:val="bottom"/>
          </w:tcPr>
          <w:p w:rsidR="00227692" w:rsidRPr="004E605E" w:rsidRDefault="00227692" w:rsidP="00221DCF">
            <w:pPr>
              <w:spacing w:line="240" w:lineRule="auto"/>
              <w:jc w:val="right"/>
              <w:rPr>
                <w:rFonts w:ascii="Arial" w:eastAsia="Arial Unicode MS" w:hAnsi="Arial" w:cs="Arial"/>
                <w:b/>
                <w:bCs/>
                <w:i/>
                <w:iCs/>
                <w:sz w:val="18"/>
                <w:szCs w:val="18"/>
              </w:rPr>
            </w:pPr>
            <w:r>
              <w:rPr>
                <w:rFonts w:ascii="Arial" w:hAnsi="Arial" w:cs="Arial"/>
                <w:b/>
                <w:bCs/>
                <w:sz w:val="18"/>
                <w:szCs w:val="18"/>
              </w:rPr>
              <w:t>хил. лв.</w:t>
            </w:r>
          </w:p>
        </w:tc>
      </w:tr>
      <w:tr w:rsidR="00227692" w:rsidRPr="004E605E" w:rsidTr="00221DCF">
        <w:trPr>
          <w:trHeight w:hRule="exact" w:val="284"/>
        </w:trPr>
        <w:tc>
          <w:tcPr>
            <w:tcW w:w="3544" w:type="dxa"/>
            <w:tcBorders>
              <w:top w:val="nil"/>
              <w:left w:val="nil"/>
              <w:bottom w:val="nil"/>
              <w:right w:val="nil"/>
            </w:tcBorders>
            <w:noWrap/>
            <w:vAlign w:val="center"/>
          </w:tcPr>
          <w:p w:rsidR="00227692" w:rsidRPr="00B73304" w:rsidRDefault="00227692" w:rsidP="00221DCF">
            <w:pPr>
              <w:spacing w:line="240" w:lineRule="auto"/>
              <w:jc w:val="left"/>
              <w:rPr>
                <w:rFonts w:ascii="Arial" w:eastAsia="Arial Unicode MS" w:hAnsi="Arial" w:cs="Arial"/>
                <w:b/>
                <w:bCs/>
                <w:i/>
                <w:iCs/>
                <w:sz w:val="18"/>
                <w:szCs w:val="18"/>
                <w:lang w:val="bg-BG"/>
              </w:rPr>
            </w:pPr>
            <w:r>
              <w:rPr>
                <w:rFonts w:ascii="Arial" w:hAnsi="Arial" w:cs="Arial"/>
                <w:b/>
                <w:bCs/>
                <w:i/>
                <w:iCs/>
                <w:sz w:val="18"/>
                <w:szCs w:val="18"/>
                <w:lang w:val="bg-BG"/>
              </w:rPr>
              <w:t>Финансови активи</w:t>
            </w:r>
          </w:p>
        </w:tc>
        <w:tc>
          <w:tcPr>
            <w:tcW w:w="1559" w:type="dxa"/>
            <w:tcBorders>
              <w:top w:val="nil"/>
              <w:left w:val="nil"/>
              <w:bottom w:val="nil"/>
              <w:right w:val="nil"/>
            </w:tcBorders>
            <w:noWrap/>
            <w:vAlign w:val="center"/>
          </w:tcPr>
          <w:p w:rsidR="00227692" w:rsidRPr="004E605E" w:rsidRDefault="00227692" w:rsidP="00221DCF">
            <w:pPr>
              <w:spacing w:line="240" w:lineRule="auto"/>
              <w:jc w:val="right"/>
              <w:rPr>
                <w:rFonts w:ascii="Arial" w:eastAsia="Arial Unicode MS" w:hAnsi="Arial" w:cs="Arial"/>
                <w:sz w:val="18"/>
                <w:szCs w:val="18"/>
              </w:rPr>
            </w:pPr>
          </w:p>
        </w:tc>
        <w:tc>
          <w:tcPr>
            <w:tcW w:w="142" w:type="dxa"/>
            <w:tcBorders>
              <w:top w:val="nil"/>
              <w:left w:val="nil"/>
              <w:bottom w:val="nil"/>
              <w:right w:val="nil"/>
            </w:tcBorders>
            <w:noWrap/>
            <w:tcMar>
              <w:top w:w="0" w:type="dxa"/>
              <w:left w:w="15" w:type="dxa"/>
              <w:bottom w:w="0" w:type="dxa"/>
              <w:right w:w="15" w:type="dxa"/>
            </w:tcMar>
            <w:vAlign w:val="center"/>
          </w:tcPr>
          <w:p w:rsidR="00227692" w:rsidRPr="00AB074A" w:rsidRDefault="00227692" w:rsidP="00221DCF">
            <w:pPr>
              <w:ind w:right="142"/>
              <w:jc w:val="right"/>
              <w:rPr>
                <w:rFonts w:ascii="Arial" w:eastAsia="Arial Unicode MS" w:hAnsi="Arial" w:cs="Arial"/>
                <w:sz w:val="18"/>
                <w:szCs w:val="18"/>
                <w:lang w:val="bg-BG"/>
              </w:rPr>
            </w:pPr>
          </w:p>
        </w:tc>
        <w:tc>
          <w:tcPr>
            <w:tcW w:w="1276" w:type="dxa"/>
            <w:tcBorders>
              <w:top w:val="nil"/>
              <w:left w:val="nil"/>
              <w:bottom w:val="nil"/>
              <w:right w:val="nil"/>
            </w:tcBorders>
            <w:tcMar>
              <w:top w:w="0" w:type="dxa"/>
              <w:left w:w="15" w:type="dxa"/>
              <w:bottom w:w="0" w:type="dxa"/>
              <w:right w:w="15" w:type="dxa"/>
            </w:tcMar>
            <w:vAlign w:val="center"/>
          </w:tcPr>
          <w:p w:rsidR="00227692" w:rsidRPr="004E605E" w:rsidRDefault="00227692" w:rsidP="00221DCF">
            <w:pPr>
              <w:spacing w:line="240" w:lineRule="auto"/>
              <w:jc w:val="right"/>
              <w:rPr>
                <w:rFonts w:ascii="Arial" w:eastAsia="Arial Unicode MS" w:hAnsi="Arial" w:cs="Arial"/>
                <w:sz w:val="18"/>
                <w:szCs w:val="18"/>
              </w:rPr>
            </w:pPr>
          </w:p>
        </w:tc>
        <w:tc>
          <w:tcPr>
            <w:tcW w:w="142" w:type="dxa"/>
            <w:tcBorders>
              <w:top w:val="nil"/>
              <w:left w:val="nil"/>
              <w:bottom w:val="nil"/>
              <w:right w:val="nil"/>
            </w:tcBorders>
            <w:tcMar>
              <w:top w:w="0" w:type="dxa"/>
              <w:left w:w="15" w:type="dxa"/>
              <w:bottom w:w="0" w:type="dxa"/>
              <w:right w:w="15" w:type="dxa"/>
            </w:tcMar>
            <w:vAlign w:val="center"/>
          </w:tcPr>
          <w:p w:rsidR="00227692" w:rsidRPr="00AB074A" w:rsidRDefault="00227692" w:rsidP="00221DCF">
            <w:pPr>
              <w:ind w:right="142"/>
              <w:jc w:val="right"/>
              <w:rPr>
                <w:rFonts w:ascii="Arial" w:eastAsia="Arial Unicode MS" w:hAnsi="Arial" w:cs="Arial"/>
                <w:sz w:val="18"/>
                <w:szCs w:val="18"/>
                <w:lang w:val="bg-BG"/>
              </w:rPr>
            </w:pPr>
          </w:p>
        </w:tc>
        <w:tc>
          <w:tcPr>
            <w:tcW w:w="1417" w:type="dxa"/>
            <w:tcBorders>
              <w:top w:val="nil"/>
              <w:left w:val="nil"/>
              <w:bottom w:val="nil"/>
              <w:right w:val="nil"/>
            </w:tcBorders>
            <w:noWrap/>
            <w:tcMar>
              <w:top w:w="15" w:type="dxa"/>
              <w:left w:w="15" w:type="dxa"/>
              <w:bottom w:w="0" w:type="dxa"/>
              <w:right w:w="15" w:type="dxa"/>
            </w:tcMar>
            <w:vAlign w:val="center"/>
          </w:tcPr>
          <w:p w:rsidR="00227692" w:rsidRPr="004E605E" w:rsidRDefault="00227692" w:rsidP="00221DCF">
            <w:pPr>
              <w:spacing w:line="240" w:lineRule="auto"/>
              <w:jc w:val="right"/>
              <w:rPr>
                <w:rFonts w:ascii="Arial" w:eastAsia="Arial Unicode MS" w:hAnsi="Arial" w:cs="Arial"/>
                <w:sz w:val="18"/>
                <w:szCs w:val="18"/>
              </w:rPr>
            </w:pPr>
          </w:p>
        </w:tc>
      </w:tr>
      <w:tr w:rsidR="00621D27" w:rsidRPr="004E605E" w:rsidTr="00221DCF">
        <w:trPr>
          <w:trHeight w:hRule="exact" w:val="284"/>
        </w:trPr>
        <w:tc>
          <w:tcPr>
            <w:tcW w:w="3544" w:type="dxa"/>
            <w:tcBorders>
              <w:top w:val="nil"/>
              <w:left w:val="nil"/>
              <w:bottom w:val="nil"/>
              <w:right w:val="nil"/>
            </w:tcBorders>
            <w:vAlign w:val="center"/>
          </w:tcPr>
          <w:p w:rsidR="00621D27" w:rsidRPr="00B73304" w:rsidRDefault="00621D27" w:rsidP="00221DCF">
            <w:pPr>
              <w:spacing w:line="240" w:lineRule="auto"/>
              <w:jc w:val="left"/>
              <w:rPr>
                <w:rFonts w:ascii="Arial" w:eastAsia="Arial Unicode MS" w:hAnsi="Arial" w:cs="Arial"/>
                <w:sz w:val="18"/>
                <w:szCs w:val="18"/>
                <w:lang w:val="bg-BG"/>
              </w:rPr>
            </w:pPr>
            <w:r>
              <w:rPr>
                <w:rFonts w:ascii="Arial" w:hAnsi="Arial" w:cs="Arial"/>
                <w:sz w:val="18"/>
                <w:szCs w:val="18"/>
                <w:lang w:val="bg-BG"/>
              </w:rPr>
              <w:t>Търговски вземания</w:t>
            </w:r>
          </w:p>
        </w:tc>
        <w:tc>
          <w:tcPr>
            <w:tcW w:w="1559" w:type="dxa"/>
            <w:tcBorders>
              <w:top w:val="nil"/>
              <w:left w:val="nil"/>
              <w:right w:val="nil"/>
            </w:tcBorders>
            <w:noWrap/>
            <w:vAlign w:val="center"/>
          </w:tcPr>
          <w:p w:rsidR="00621D27" w:rsidRPr="009337A9" w:rsidRDefault="00621D27" w:rsidP="00920166">
            <w:pPr>
              <w:pStyle w:val="xl40"/>
              <w:spacing w:before="0" w:beforeAutospacing="0" w:after="0" w:afterAutospacing="0" w:line="240" w:lineRule="auto"/>
              <w:ind w:right="197"/>
              <w:jc w:val="right"/>
              <w:textAlignment w:val="auto"/>
              <w:rPr>
                <w:rFonts w:ascii="Arial" w:hAnsi="Arial" w:cs="Arial"/>
                <w:b w:val="0"/>
                <w:sz w:val="18"/>
                <w:szCs w:val="18"/>
                <w:lang w:val="bg-BG"/>
              </w:rPr>
            </w:pPr>
            <w:r w:rsidRPr="009337A9">
              <w:rPr>
                <w:rFonts w:ascii="Arial" w:hAnsi="Arial" w:cs="Arial"/>
                <w:b w:val="0"/>
                <w:sz w:val="18"/>
                <w:szCs w:val="18"/>
                <w:lang w:val="bg-BG"/>
              </w:rPr>
              <w:t>-</w:t>
            </w:r>
          </w:p>
        </w:tc>
        <w:tc>
          <w:tcPr>
            <w:tcW w:w="142" w:type="dxa"/>
            <w:tcBorders>
              <w:top w:val="nil"/>
              <w:left w:val="nil"/>
              <w:right w:val="nil"/>
            </w:tcBorders>
            <w:noWrap/>
            <w:tcMar>
              <w:top w:w="0" w:type="dxa"/>
              <w:left w:w="15" w:type="dxa"/>
              <w:bottom w:w="0" w:type="dxa"/>
              <w:right w:w="15" w:type="dxa"/>
            </w:tcMar>
            <w:vAlign w:val="center"/>
          </w:tcPr>
          <w:p w:rsidR="00621D27" w:rsidRPr="009337A9" w:rsidRDefault="00621D27" w:rsidP="00920166">
            <w:pPr>
              <w:ind w:right="142"/>
              <w:jc w:val="right"/>
              <w:rPr>
                <w:rFonts w:ascii="Arial" w:eastAsia="Arial Unicode MS" w:hAnsi="Arial" w:cs="Arial"/>
                <w:sz w:val="18"/>
                <w:szCs w:val="18"/>
                <w:lang w:val="bg-BG"/>
              </w:rPr>
            </w:pPr>
          </w:p>
        </w:tc>
        <w:tc>
          <w:tcPr>
            <w:tcW w:w="1276" w:type="dxa"/>
            <w:tcBorders>
              <w:top w:val="nil"/>
              <w:left w:val="nil"/>
              <w:right w:val="nil"/>
            </w:tcBorders>
            <w:tcMar>
              <w:top w:w="0" w:type="dxa"/>
              <w:left w:w="15" w:type="dxa"/>
              <w:bottom w:w="0" w:type="dxa"/>
              <w:right w:w="15" w:type="dxa"/>
            </w:tcMar>
            <w:vAlign w:val="center"/>
          </w:tcPr>
          <w:p w:rsidR="00621D27" w:rsidRPr="009337A9" w:rsidRDefault="00C42928" w:rsidP="00920166">
            <w:pPr>
              <w:pStyle w:val="xl40"/>
              <w:spacing w:before="0" w:beforeAutospacing="0" w:after="0" w:afterAutospacing="0" w:line="240" w:lineRule="auto"/>
              <w:ind w:right="197"/>
              <w:jc w:val="right"/>
              <w:textAlignment w:val="auto"/>
              <w:rPr>
                <w:rFonts w:ascii="Arial" w:hAnsi="Arial" w:cs="Arial"/>
                <w:b w:val="0"/>
                <w:sz w:val="18"/>
                <w:szCs w:val="18"/>
                <w:lang w:val="bg-BG"/>
              </w:rPr>
            </w:pPr>
            <w:r>
              <w:rPr>
                <w:rFonts w:ascii="Arial" w:hAnsi="Arial" w:cs="Arial"/>
                <w:b w:val="0"/>
                <w:sz w:val="18"/>
                <w:szCs w:val="18"/>
                <w:lang w:val="bg-BG"/>
              </w:rPr>
              <w:t>8</w:t>
            </w:r>
            <w:r w:rsidR="009337A9" w:rsidRPr="009337A9">
              <w:rPr>
                <w:rFonts w:ascii="Arial" w:hAnsi="Arial" w:cs="Arial"/>
                <w:b w:val="0"/>
                <w:sz w:val="18"/>
                <w:szCs w:val="18"/>
                <w:lang w:val="bg-BG"/>
              </w:rPr>
              <w:t>1</w:t>
            </w:r>
          </w:p>
        </w:tc>
        <w:tc>
          <w:tcPr>
            <w:tcW w:w="142" w:type="dxa"/>
            <w:tcBorders>
              <w:top w:val="nil"/>
              <w:left w:val="nil"/>
              <w:right w:val="nil"/>
            </w:tcBorders>
            <w:tcMar>
              <w:top w:w="0" w:type="dxa"/>
              <w:left w:w="15" w:type="dxa"/>
              <w:bottom w:w="0" w:type="dxa"/>
              <w:right w:w="15" w:type="dxa"/>
            </w:tcMar>
            <w:vAlign w:val="center"/>
          </w:tcPr>
          <w:p w:rsidR="00621D27" w:rsidRPr="009337A9" w:rsidRDefault="00621D27" w:rsidP="00920166">
            <w:pPr>
              <w:ind w:right="142"/>
              <w:jc w:val="right"/>
              <w:rPr>
                <w:rFonts w:ascii="Arial" w:eastAsia="Arial Unicode MS" w:hAnsi="Arial" w:cs="Arial"/>
                <w:sz w:val="18"/>
                <w:szCs w:val="18"/>
                <w:lang w:val="bg-BG"/>
              </w:rPr>
            </w:pPr>
          </w:p>
        </w:tc>
        <w:tc>
          <w:tcPr>
            <w:tcW w:w="1417" w:type="dxa"/>
            <w:tcBorders>
              <w:top w:val="nil"/>
              <w:left w:val="nil"/>
              <w:right w:val="nil"/>
            </w:tcBorders>
            <w:noWrap/>
            <w:tcMar>
              <w:top w:w="15" w:type="dxa"/>
              <w:left w:w="15" w:type="dxa"/>
              <w:bottom w:w="0" w:type="dxa"/>
              <w:right w:w="15" w:type="dxa"/>
            </w:tcMar>
            <w:vAlign w:val="center"/>
          </w:tcPr>
          <w:p w:rsidR="00621D27" w:rsidRPr="009337A9" w:rsidRDefault="00C42928" w:rsidP="00920166">
            <w:pPr>
              <w:pStyle w:val="xl40"/>
              <w:spacing w:before="0" w:beforeAutospacing="0" w:after="0" w:afterAutospacing="0" w:line="240" w:lineRule="auto"/>
              <w:ind w:right="197"/>
              <w:jc w:val="right"/>
              <w:textAlignment w:val="auto"/>
              <w:rPr>
                <w:rFonts w:ascii="Arial" w:hAnsi="Arial" w:cs="Arial"/>
                <w:b w:val="0"/>
                <w:sz w:val="18"/>
                <w:szCs w:val="18"/>
                <w:lang w:val="bg-BG"/>
              </w:rPr>
            </w:pPr>
            <w:r>
              <w:rPr>
                <w:rFonts w:ascii="Arial" w:hAnsi="Arial" w:cs="Arial"/>
                <w:b w:val="0"/>
                <w:sz w:val="18"/>
                <w:szCs w:val="18"/>
                <w:lang w:val="bg-BG"/>
              </w:rPr>
              <w:t>8</w:t>
            </w:r>
            <w:r w:rsidR="009337A9" w:rsidRPr="009337A9">
              <w:rPr>
                <w:rFonts w:ascii="Arial" w:hAnsi="Arial" w:cs="Arial"/>
                <w:b w:val="0"/>
                <w:sz w:val="18"/>
                <w:szCs w:val="18"/>
                <w:lang w:val="bg-BG"/>
              </w:rPr>
              <w:t>1</w:t>
            </w:r>
          </w:p>
        </w:tc>
      </w:tr>
      <w:tr w:rsidR="00621D27" w:rsidRPr="004E605E" w:rsidTr="00221DCF">
        <w:trPr>
          <w:trHeight w:hRule="exact" w:val="471"/>
        </w:trPr>
        <w:tc>
          <w:tcPr>
            <w:tcW w:w="3544" w:type="dxa"/>
            <w:tcBorders>
              <w:top w:val="nil"/>
              <w:left w:val="nil"/>
              <w:bottom w:val="nil"/>
              <w:right w:val="nil"/>
            </w:tcBorders>
            <w:vAlign w:val="center"/>
          </w:tcPr>
          <w:p w:rsidR="00621D27" w:rsidRPr="00B73304" w:rsidRDefault="00621D27" w:rsidP="00221DCF">
            <w:pPr>
              <w:spacing w:line="240" w:lineRule="auto"/>
              <w:jc w:val="left"/>
              <w:rPr>
                <w:rFonts w:ascii="Arial" w:hAnsi="Arial" w:cs="Arial"/>
                <w:sz w:val="18"/>
                <w:szCs w:val="18"/>
                <w:lang w:val="bg-BG"/>
              </w:rPr>
            </w:pPr>
            <w:r>
              <w:rPr>
                <w:rFonts w:ascii="Arial" w:hAnsi="Arial" w:cs="Arial"/>
                <w:sz w:val="18"/>
                <w:szCs w:val="18"/>
                <w:lang w:val="bg-BG"/>
              </w:rPr>
              <w:t>Вземания по предоставени заеми на свързани лица</w:t>
            </w:r>
          </w:p>
        </w:tc>
        <w:tc>
          <w:tcPr>
            <w:tcW w:w="1559" w:type="dxa"/>
            <w:tcBorders>
              <w:top w:val="nil"/>
              <w:left w:val="nil"/>
              <w:right w:val="nil"/>
            </w:tcBorders>
            <w:noWrap/>
            <w:vAlign w:val="center"/>
          </w:tcPr>
          <w:p w:rsidR="00621D27" w:rsidRPr="00C42928" w:rsidRDefault="00C42928" w:rsidP="00920166">
            <w:pPr>
              <w:pStyle w:val="xl40"/>
              <w:spacing w:before="0" w:beforeAutospacing="0" w:after="0" w:afterAutospacing="0" w:line="240" w:lineRule="auto"/>
              <w:ind w:right="197"/>
              <w:jc w:val="right"/>
              <w:textAlignment w:val="auto"/>
              <w:rPr>
                <w:rFonts w:ascii="Arial" w:hAnsi="Arial" w:cs="Arial"/>
                <w:b w:val="0"/>
                <w:sz w:val="18"/>
                <w:szCs w:val="18"/>
                <w:lang w:val="bg-BG"/>
              </w:rPr>
            </w:pPr>
            <w:r>
              <w:rPr>
                <w:rFonts w:ascii="Arial" w:hAnsi="Arial" w:cs="Arial"/>
                <w:b w:val="0"/>
                <w:sz w:val="18"/>
                <w:szCs w:val="18"/>
                <w:lang w:val="bg-BG"/>
              </w:rPr>
              <w:t>55</w:t>
            </w:r>
          </w:p>
        </w:tc>
        <w:tc>
          <w:tcPr>
            <w:tcW w:w="142" w:type="dxa"/>
            <w:tcBorders>
              <w:top w:val="nil"/>
              <w:left w:val="nil"/>
              <w:right w:val="nil"/>
            </w:tcBorders>
            <w:noWrap/>
            <w:tcMar>
              <w:top w:w="0" w:type="dxa"/>
              <w:left w:w="15" w:type="dxa"/>
              <w:bottom w:w="0" w:type="dxa"/>
              <w:right w:w="15" w:type="dxa"/>
            </w:tcMar>
            <w:vAlign w:val="center"/>
          </w:tcPr>
          <w:p w:rsidR="00621D27" w:rsidRPr="009337A9" w:rsidRDefault="00621D27" w:rsidP="00920166">
            <w:pPr>
              <w:ind w:right="142"/>
              <w:jc w:val="right"/>
              <w:rPr>
                <w:rFonts w:ascii="Arial" w:eastAsia="Arial Unicode MS" w:hAnsi="Arial" w:cs="Arial"/>
                <w:sz w:val="18"/>
                <w:szCs w:val="18"/>
                <w:lang w:val="bg-BG"/>
              </w:rPr>
            </w:pPr>
          </w:p>
        </w:tc>
        <w:tc>
          <w:tcPr>
            <w:tcW w:w="1276" w:type="dxa"/>
            <w:tcBorders>
              <w:top w:val="nil"/>
              <w:left w:val="nil"/>
              <w:right w:val="nil"/>
            </w:tcBorders>
            <w:tcMar>
              <w:top w:w="0" w:type="dxa"/>
              <w:left w:w="15" w:type="dxa"/>
              <w:bottom w:w="0" w:type="dxa"/>
              <w:right w:w="15" w:type="dxa"/>
            </w:tcMar>
            <w:vAlign w:val="center"/>
          </w:tcPr>
          <w:p w:rsidR="00621D27" w:rsidRPr="009337A9" w:rsidRDefault="009337A9" w:rsidP="00C42928">
            <w:pPr>
              <w:pStyle w:val="xl40"/>
              <w:spacing w:before="0" w:beforeAutospacing="0" w:after="0" w:afterAutospacing="0" w:line="240" w:lineRule="auto"/>
              <w:ind w:right="197"/>
              <w:jc w:val="right"/>
              <w:textAlignment w:val="auto"/>
              <w:rPr>
                <w:rFonts w:ascii="Arial" w:hAnsi="Arial" w:cs="Arial"/>
                <w:b w:val="0"/>
                <w:sz w:val="18"/>
                <w:szCs w:val="18"/>
                <w:lang w:val="bg-BG"/>
              </w:rPr>
            </w:pPr>
            <w:r w:rsidRPr="009337A9">
              <w:rPr>
                <w:rFonts w:ascii="Arial" w:hAnsi="Arial" w:cs="Arial"/>
                <w:b w:val="0"/>
                <w:sz w:val="18"/>
                <w:szCs w:val="18"/>
                <w:lang w:val="bg-BG"/>
              </w:rPr>
              <w:t>1</w:t>
            </w:r>
            <w:r w:rsidR="00C42928">
              <w:rPr>
                <w:rFonts w:ascii="Arial" w:hAnsi="Arial" w:cs="Arial"/>
                <w:b w:val="0"/>
                <w:sz w:val="18"/>
                <w:szCs w:val="18"/>
                <w:lang w:val="bg-BG"/>
              </w:rPr>
              <w:t>2</w:t>
            </w:r>
          </w:p>
        </w:tc>
        <w:tc>
          <w:tcPr>
            <w:tcW w:w="142" w:type="dxa"/>
            <w:tcBorders>
              <w:top w:val="nil"/>
              <w:left w:val="nil"/>
              <w:right w:val="nil"/>
            </w:tcBorders>
            <w:tcMar>
              <w:top w:w="0" w:type="dxa"/>
              <w:left w:w="15" w:type="dxa"/>
              <w:bottom w:w="0" w:type="dxa"/>
              <w:right w:w="15" w:type="dxa"/>
            </w:tcMar>
            <w:vAlign w:val="center"/>
          </w:tcPr>
          <w:p w:rsidR="00621D27" w:rsidRPr="009337A9" w:rsidRDefault="00621D27" w:rsidP="00920166">
            <w:pPr>
              <w:ind w:right="142"/>
              <w:jc w:val="right"/>
              <w:rPr>
                <w:rFonts w:ascii="Arial" w:eastAsia="Arial Unicode MS" w:hAnsi="Arial" w:cs="Arial"/>
                <w:sz w:val="18"/>
                <w:szCs w:val="18"/>
                <w:lang w:val="bg-BG"/>
              </w:rPr>
            </w:pPr>
          </w:p>
        </w:tc>
        <w:tc>
          <w:tcPr>
            <w:tcW w:w="1417" w:type="dxa"/>
            <w:tcBorders>
              <w:top w:val="nil"/>
              <w:left w:val="nil"/>
              <w:right w:val="nil"/>
            </w:tcBorders>
            <w:noWrap/>
            <w:tcMar>
              <w:top w:w="15" w:type="dxa"/>
              <w:left w:w="15" w:type="dxa"/>
              <w:bottom w:w="0" w:type="dxa"/>
              <w:right w:w="15" w:type="dxa"/>
            </w:tcMar>
            <w:vAlign w:val="center"/>
          </w:tcPr>
          <w:p w:rsidR="00621D27" w:rsidRPr="00C42928" w:rsidRDefault="00C42928" w:rsidP="00920166">
            <w:pPr>
              <w:pStyle w:val="xl40"/>
              <w:spacing w:before="0" w:beforeAutospacing="0" w:after="0" w:afterAutospacing="0" w:line="240" w:lineRule="auto"/>
              <w:ind w:right="197"/>
              <w:jc w:val="right"/>
              <w:textAlignment w:val="auto"/>
              <w:rPr>
                <w:rFonts w:ascii="Arial" w:hAnsi="Arial" w:cs="Arial"/>
                <w:b w:val="0"/>
                <w:sz w:val="18"/>
                <w:szCs w:val="18"/>
                <w:lang w:val="bg-BG"/>
              </w:rPr>
            </w:pPr>
            <w:r>
              <w:rPr>
                <w:rFonts w:ascii="Arial" w:hAnsi="Arial" w:cs="Arial"/>
                <w:b w:val="0"/>
                <w:sz w:val="18"/>
                <w:szCs w:val="18"/>
                <w:lang w:val="bg-BG"/>
              </w:rPr>
              <w:t>67</w:t>
            </w:r>
          </w:p>
        </w:tc>
      </w:tr>
      <w:tr w:rsidR="00621D27" w:rsidRPr="004E605E" w:rsidTr="004D782B">
        <w:trPr>
          <w:trHeight w:hRule="exact" w:val="284"/>
        </w:trPr>
        <w:tc>
          <w:tcPr>
            <w:tcW w:w="3544" w:type="dxa"/>
            <w:tcBorders>
              <w:top w:val="nil"/>
              <w:left w:val="nil"/>
              <w:bottom w:val="nil"/>
              <w:right w:val="nil"/>
            </w:tcBorders>
            <w:vAlign w:val="center"/>
          </w:tcPr>
          <w:p w:rsidR="00621D27" w:rsidRPr="00B73304" w:rsidRDefault="00621D27" w:rsidP="00221DCF">
            <w:pPr>
              <w:spacing w:line="240" w:lineRule="auto"/>
              <w:jc w:val="left"/>
              <w:rPr>
                <w:rFonts w:ascii="Arial" w:eastAsia="Arial Unicode MS" w:hAnsi="Arial" w:cs="Arial"/>
                <w:sz w:val="18"/>
                <w:szCs w:val="18"/>
                <w:lang w:val="bg-BG"/>
              </w:rPr>
            </w:pPr>
            <w:r>
              <w:rPr>
                <w:rFonts w:ascii="Arial" w:hAnsi="Arial" w:cs="Arial"/>
                <w:sz w:val="18"/>
                <w:szCs w:val="18"/>
                <w:lang w:val="bg-BG"/>
              </w:rPr>
              <w:t>Парични средства по банкови сметки</w:t>
            </w:r>
          </w:p>
        </w:tc>
        <w:tc>
          <w:tcPr>
            <w:tcW w:w="1559" w:type="dxa"/>
            <w:tcBorders>
              <w:top w:val="nil"/>
              <w:left w:val="nil"/>
              <w:bottom w:val="single" w:sz="4" w:space="0" w:color="auto"/>
              <w:right w:val="nil"/>
            </w:tcBorders>
            <w:noWrap/>
            <w:vAlign w:val="center"/>
          </w:tcPr>
          <w:p w:rsidR="00621D27" w:rsidRPr="009337A9" w:rsidRDefault="00AC72C7" w:rsidP="00920166">
            <w:pPr>
              <w:pStyle w:val="xl40"/>
              <w:spacing w:before="0" w:beforeAutospacing="0" w:after="0" w:afterAutospacing="0" w:line="240" w:lineRule="auto"/>
              <w:ind w:right="197"/>
              <w:jc w:val="right"/>
              <w:textAlignment w:val="auto"/>
              <w:rPr>
                <w:rFonts w:ascii="Arial" w:hAnsi="Arial" w:cs="Arial"/>
                <w:b w:val="0"/>
                <w:sz w:val="18"/>
                <w:szCs w:val="18"/>
                <w:lang w:val="bg-BG"/>
              </w:rPr>
            </w:pPr>
            <w:r>
              <w:rPr>
                <w:rFonts w:ascii="Arial" w:hAnsi="Arial" w:cs="Arial"/>
                <w:b w:val="0"/>
                <w:sz w:val="18"/>
                <w:szCs w:val="18"/>
                <w:lang w:val="bg-BG"/>
              </w:rPr>
              <w:t>568</w:t>
            </w:r>
          </w:p>
        </w:tc>
        <w:tc>
          <w:tcPr>
            <w:tcW w:w="142" w:type="dxa"/>
            <w:tcBorders>
              <w:top w:val="nil"/>
              <w:left w:val="nil"/>
              <w:right w:val="nil"/>
            </w:tcBorders>
            <w:noWrap/>
            <w:tcMar>
              <w:top w:w="0" w:type="dxa"/>
              <w:left w:w="15" w:type="dxa"/>
              <w:bottom w:w="0" w:type="dxa"/>
              <w:right w:w="15" w:type="dxa"/>
            </w:tcMar>
            <w:vAlign w:val="center"/>
          </w:tcPr>
          <w:p w:rsidR="00621D27" w:rsidRPr="009337A9" w:rsidRDefault="00621D27" w:rsidP="00920166">
            <w:pPr>
              <w:ind w:right="142"/>
              <w:jc w:val="right"/>
              <w:rPr>
                <w:rFonts w:ascii="Arial" w:eastAsia="Arial Unicode MS" w:hAnsi="Arial" w:cs="Arial"/>
                <w:sz w:val="18"/>
                <w:szCs w:val="18"/>
                <w:lang w:val="bg-BG"/>
              </w:rPr>
            </w:pPr>
          </w:p>
        </w:tc>
        <w:tc>
          <w:tcPr>
            <w:tcW w:w="1276" w:type="dxa"/>
            <w:tcBorders>
              <w:top w:val="nil"/>
              <w:left w:val="nil"/>
              <w:bottom w:val="single" w:sz="4" w:space="0" w:color="auto"/>
              <w:right w:val="nil"/>
            </w:tcBorders>
            <w:tcMar>
              <w:top w:w="15" w:type="dxa"/>
              <w:left w:w="15" w:type="dxa"/>
              <w:bottom w:w="0" w:type="dxa"/>
              <w:right w:w="15" w:type="dxa"/>
            </w:tcMar>
            <w:vAlign w:val="center"/>
          </w:tcPr>
          <w:p w:rsidR="00621D27" w:rsidRPr="009337A9" w:rsidRDefault="00621D27" w:rsidP="00920166">
            <w:pPr>
              <w:pStyle w:val="xl40"/>
              <w:spacing w:before="0" w:beforeAutospacing="0" w:after="0" w:afterAutospacing="0" w:line="240" w:lineRule="auto"/>
              <w:ind w:right="197"/>
              <w:jc w:val="right"/>
              <w:textAlignment w:val="auto"/>
              <w:rPr>
                <w:rFonts w:ascii="Arial" w:hAnsi="Arial" w:cs="Arial"/>
                <w:b w:val="0"/>
                <w:sz w:val="18"/>
                <w:szCs w:val="18"/>
                <w:lang w:val="en-US"/>
              </w:rPr>
            </w:pPr>
            <w:r w:rsidRPr="009337A9">
              <w:rPr>
                <w:rFonts w:ascii="Arial" w:hAnsi="Arial" w:cs="Arial"/>
                <w:b w:val="0"/>
                <w:sz w:val="18"/>
                <w:szCs w:val="18"/>
                <w:lang w:val="en-US"/>
              </w:rPr>
              <w:t>-</w:t>
            </w:r>
          </w:p>
        </w:tc>
        <w:tc>
          <w:tcPr>
            <w:tcW w:w="142" w:type="dxa"/>
            <w:tcBorders>
              <w:top w:val="nil"/>
              <w:left w:val="nil"/>
              <w:right w:val="nil"/>
            </w:tcBorders>
            <w:tcMar>
              <w:top w:w="0" w:type="dxa"/>
              <w:left w:w="15" w:type="dxa"/>
              <w:bottom w:w="0" w:type="dxa"/>
              <w:right w:w="15" w:type="dxa"/>
            </w:tcMar>
            <w:vAlign w:val="center"/>
          </w:tcPr>
          <w:p w:rsidR="00621D27" w:rsidRPr="009337A9" w:rsidRDefault="00621D27" w:rsidP="00920166">
            <w:pPr>
              <w:ind w:right="142"/>
              <w:jc w:val="right"/>
              <w:rPr>
                <w:rFonts w:ascii="Arial" w:eastAsia="Arial Unicode MS" w:hAnsi="Arial" w:cs="Arial"/>
                <w:sz w:val="18"/>
                <w:szCs w:val="18"/>
                <w:lang w:val="bg-BG"/>
              </w:rPr>
            </w:pPr>
          </w:p>
        </w:tc>
        <w:tc>
          <w:tcPr>
            <w:tcW w:w="1417" w:type="dxa"/>
            <w:tcBorders>
              <w:top w:val="nil"/>
              <w:left w:val="nil"/>
              <w:right w:val="nil"/>
            </w:tcBorders>
            <w:noWrap/>
            <w:tcMar>
              <w:top w:w="15" w:type="dxa"/>
              <w:left w:w="15" w:type="dxa"/>
              <w:bottom w:w="0" w:type="dxa"/>
              <w:right w:w="15" w:type="dxa"/>
            </w:tcMar>
            <w:vAlign w:val="center"/>
          </w:tcPr>
          <w:p w:rsidR="00621D27" w:rsidRPr="009337A9" w:rsidRDefault="00AC72C7" w:rsidP="00920166">
            <w:pPr>
              <w:pStyle w:val="xl40"/>
              <w:spacing w:before="0" w:beforeAutospacing="0" w:after="0" w:afterAutospacing="0" w:line="240" w:lineRule="auto"/>
              <w:ind w:right="197"/>
              <w:jc w:val="right"/>
              <w:textAlignment w:val="auto"/>
              <w:rPr>
                <w:rFonts w:ascii="Arial" w:hAnsi="Arial" w:cs="Arial"/>
                <w:b w:val="0"/>
                <w:sz w:val="18"/>
                <w:szCs w:val="18"/>
                <w:lang w:val="bg-BG"/>
              </w:rPr>
            </w:pPr>
            <w:r>
              <w:rPr>
                <w:rFonts w:ascii="Arial" w:hAnsi="Arial" w:cs="Arial"/>
                <w:b w:val="0"/>
                <w:sz w:val="18"/>
                <w:szCs w:val="18"/>
                <w:lang w:val="bg-BG"/>
              </w:rPr>
              <w:t>568</w:t>
            </w:r>
          </w:p>
        </w:tc>
      </w:tr>
      <w:tr w:rsidR="00621D27" w:rsidRPr="004E605E" w:rsidTr="004D782B">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rsidR="00621D27" w:rsidRPr="004E605E" w:rsidRDefault="00621D27" w:rsidP="00221DCF">
            <w:pPr>
              <w:spacing w:line="240" w:lineRule="auto"/>
              <w:jc w:val="left"/>
              <w:rPr>
                <w:rFonts w:ascii="Arial" w:eastAsia="Arial Unicode MS" w:hAnsi="Arial" w:cs="Arial"/>
                <w:b/>
                <w:bCs/>
                <w:sz w:val="18"/>
                <w:szCs w:val="18"/>
              </w:rPr>
            </w:pPr>
            <w:r>
              <w:rPr>
                <w:rFonts w:ascii="Arial" w:hAnsi="Arial" w:cs="Arial"/>
                <w:b/>
                <w:bCs/>
                <w:sz w:val="18"/>
                <w:szCs w:val="18"/>
                <w:lang w:val="bg-BG"/>
              </w:rPr>
              <w:t>Общо</w:t>
            </w:r>
            <w:r w:rsidRPr="004E605E">
              <w:rPr>
                <w:rFonts w:ascii="Arial" w:hAnsi="Arial" w:cs="Arial"/>
                <w:b/>
                <w:bCs/>
                <w:sz w:val="18"/>
                <w:szCs w:val="18"/>
              </w:rPr>
              <w:t>:</w:t>
            </w:r>
          </w:p>
        </w:tc>
        <w:tc>
          <w:tcPr>
            <w:tcW w:w="1559" w:type="dxa"/>
            <w:tcBorders>
              <w:top w:val="single" w:sz="4" w:space="0" w:color="auto"/>
              <w:left w:val="nil"/>
              <w:bottom w:val="single" w:sz="4" w:space="0" w:color="auto"/>
              <w:right w:val="nil"/>
            </w:tcBorders>
            <w:noWrap/>
            <w:tcMar>
              <w:top w:w="0" w:type="dxa"/>
              <w:left w:w="15" w:type="dxa"/>
              <w:bottom w:w="0" w:type="dxa"/>
              <w:right w:w="15" w:type="dxa"/>
            </w:tcMar>
            <w:vAlign w:val="center"/>
          </w:tcPr>
          <w:p w:rsidR="00621D27" w:rsidRPr="009337A9" w:rsidRDefault="00AC72C7" w:rsidP="00920166">
            <w:pPr>
              <w:pStyle w:val="xl40"/>
              <w:spacing w:before="0" w:beforeAutospacing="0" w:after="0" w:afterAutospacing="0" w:line="240" w:lineRule="auto"/>
              <w:ind w:right="197"/>
              <w:jc w:val="right"/>
              <w:textAlignment w:val="auto"/>
              <w:rPr>
                <w:rFonts w:ascii="Arial" w:hAnsi="Arial" w:cs="Arial"/>
                <w:bCs w:val="0"/>
                <w:sz w:val="18"/>
                <w:szCs w:val="18"/>
                <w:lang w:val="bg-BG"/>
              </w:rPr>
            </w:pPr>
            <w:r>
              <w:rPr>
                <w:rFonts w:ascii="Arial" w:hAnsi="Arial" w:cs="Arial"/>
                <w:bCs w:val="0"/>
                <w:sz w:val="18"/>
                <w:szCs w:val="18"/>
                <w:lang w:val="bg-BG"/>
              </w:rPr>
              <w:t>623</w:t>
            </w:r>
          </w:p>
        </w:tc>
        <w:tc>
          <w:tcPr>
            <w:tcW w:w="142" w:type="dxa"/>
            <w:tcBorders>
              <w:top w:val="nil"/>
              <w:left w:val="nil"/>
              <w:bottom w:val="nil"/>
              <w:right w:val="nil"/>
            </w:tcBorders>
            <w:noWrap/>
            <w:tcMar>
              <w:top w:w="0" w:type="dxa"/>
              <w:left w:w="15" w:type="dxa"/>
              <w:bottom w:w="0" w:type="dxa"/>
              <w:right w:w="15" w:type="dxa"/>
            </w:tcMar>
            <w:vAlign w:val="center"/>
          </w:tcPr>
          <w:p w:rsidR="00621D27" w:rsidRPr="009337A9" w:rsidRDefault="00621D27" w:rsidP="00920166">
            <w:pPr>
              <w:ind w:right="142"/>
              <w:jc w:val="right"/>
              <w:rPr>
                <w:rFonts w:ascii="Arial" w:eastAsia="Arial Unicode MS" w:hAnsi="Arial" w:cs="Arial"/>
                <w:sz w:val="18"/>
                <w:szCs w:val="18"/>
                <w:lang w:val="bg-BG"/>
              </w:rPr>
            </w:pPr>
          </w:p>
        </w:tc>
        <w:tc>
          <w:tcPr>
            <w:tcW w:w="1276"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621D27" w:rsidRPr="009337A9" w:rsidRDefault="00C42928" w:rsidP="00920166">
            <w:pPr>
              <w:pStyle w:val="xl40"/>
              <w:spacing w:before="0" w:beforeAutospacing="0" w:after="0" w:afterAutospacing="0" w:line="240" w:lineRule="auto"/>
              <w:ind w:right="197"/>
              <w:jc w:val="right"/>
              <w:textAlignment w:val="auto"/>
              <w:rPr>
                <w:rFonts w:ascii="Arial" w:hAnsi="Arial" w:cs="Arial"/>
                <w:bCs w:val="0"/>
                <w:sz w:val="18"/>
                <w:szCs w:val="18"/>
                <w:lang w:val="bg-BG"/>
              </w:rPr>
            </w:pPr>
            <w:r>
              <w:rPr>
                <w:rFonts w:ascii="Arial" w:hAnsi="Arial" w:cs="Arial"/>
                <w:bCs w:val="0"/>
                <w:sz w:val="18"/>
                <w:szCs w:val="18"/>
                <w:lang w:val="bg-BG"/>
              </w:rPr>
              <w:t>93</w:t>
            </w:r>
          </w:p>
        </w:tc>
        <w:tc>
          <w:tcPr>
            <w:tcW w:w="142" w:type="dxa"/>
            <w:tcBorders>
              <w:top w:val="nil"/>
              <w:left w:val="nil"/>
              <w:bottom w:val="nil"/>
              <w:right w:val="nil"/>
            </w:tcBorders>
            <w:tcMar>
              <w:top w:w="0" w:type="dxa"/>
              <w:left w:w="15" w:type="dxa"/>
              <w:bottom w:w="0" w:type="dxa"/>
              <w:right w:w="15" w:type="dxa"/>
            </w:tcMar>
            <w:vAlign w:val="center"/>
          </w:tcPr>
          <w:p w:rsidR="00621D27" w:rsidRPr="009337A9" w:rsidRDefault="00621D27" w:rsidP="00920166">
            <w:pPr>
              <w:ind w:right="142"/>
              <w:jc w:val="right"/>
              <w:rPr>
                <w:rFonts w:ascii="Arial" w:eastAsia="Arial Unicode MS" w:hAnsi="Arial" w:cs="Arial"/>
                <w:sz w:val="18"/>
                <w:szCs w:val="18"/>
                <w:lang w:val="bg-BG"/>
              </w:rPr>
            </w:pPr>
          </w:p>
        </w:tc>
        <w:tc>
          <w:tcPr>
            <w:tcW w:w="1417"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621D27" w:rsidRPr="009337A9" w:rsidRDefault="00AC72C7" w:rsidP="00920166">
            <w:pPr>
              <w:pStyle w:val="xl40"/>
              <w:spacing w:before="0" w:beforeAutospacing="0" w:after="0" w:afterAutospacing="0" w:line="240" w:lineRule="auto"/>
              <w:ind w:right="197"/>
              <w:jc w:val="right"/>
              <w:textAlignment w:val="auto"/>
              <w:rPr>
                <w:rFonts w:ascii="Arial" w:hAnsi="Arial" w:cs="Arial"/>
                <w:bCs w:val="0"/>
                <w:sz w:val="18"/>
                <w:szCs w:val="18"/>
                <w:lang w:val="bg-BG"/>
              </w:rPr>
            </w:pPr>
            <w:r>
              <w:rPr>
                <w:rFonts w:ascii="Arial" w:hAnsi="Arial" w:cs="Arial"/>
                <w:bCs w:val="0"/>
                <w:sz w:val="18"/>
                <w:szCs w:val="18"/>
                <w:lang w:val="bg-BG"/>
              </w:rPr>
              <w:t>716</w:t>
            </w:r>
          </w:p>
        </w:tc>
      </w:tr>
      <w:tr w:rsidR="00621D27" w:rsidRPr="004E605E" w:rsidTr="004D782B">
        <w:trPr>
          <w:trHeight w:hRule="exact" w:val="284"/>
        </w:trPr>
        <w:tc>
          <w:tcPr>
            <w:tcW w:w="3544" w:type="dxa"/>
            <w:tcBorders>
              <w:top w:val="nil"/>
              <w:left w:val="nil"/>
              <w:bottom w:val="nil"/>
              <w:right w:val="nil"/>
            </w:tcBorders>
            <w:noWrap/>
            <w:vAlign w:val="center"/>
          </w:tcPr>
          <w:p w:rsidR="00621D27" w:rsidRPr="004E605E" w:rsidRDefault="00621D27" w:rsidP="00221DCF">
            <w:pPr>
              <w:spacing w:line="240" w:lineRule="auto"/>
              <w:jc w:val="left"/>
              <w:rPr>
                <w:rFonts w:ascii="Arial" w:eastAsia="Arial Unicode MS" w:hAnsi="Arial" w:cs="Arial"/>
                <w:b/>
                <w:bCs/>
                <w:i/>
                <w:iCs/>
                <w:sz w:val="18"/>
                <w:szCs w:val="18"/>
              </w:rPr>
            </w:pPr>
            <w:r>
              <w:rPr>
                <w:rFonts w:ascii="Arial" w:hAnsi="Arial" w:cs="Arial"/>
                <w:b/>
                <w:bCs/>
                <w:i/>
                <w:iCs/>
                <w:sz w:val="18"/>
                <w:szCs w:val="18"/>
                <w:lang w:val="bg-BG"/>
              </w:rPr>
              <w:t>Финансови пасиви</w:t>
            </w:r>
          </w:p>
        </w:tc>
        <w:tc>
          <w:tcPr>
            <w:tcW w:w="1559" w:type="dxa"/>
            <w:tcBorders>
              <w:top w:val="single" w:sz="4" w:space="0" w:color="auto"/>
              <w:left w:val="nil"/>
              <w:bottom w:val="nil"/>
              <w:right w:val="nil"/>
            </w:tcBorders>
            <w:noWrap/>
            <w:vAlign w:val="center"/>
          </w:tcPr>
          <w:p w:rsidR="00621D27" w:rsidRPr="00A157EC" w:rsidRDefault="00621D27" w:rsidP="00920166">
            <w:pPr>
              <w:spacing w:line="240" w:lineRule="auto"/>
              <w:ind w:right="197"/>
              <w:jc w:val="right"/>
              <w:rPr>
                <w:rFonts w:ascii="Arial" w:eastAsia="Arial Unicode MS" w:hAnsi="Arial" w:cs="Arial"/>
                <w:sz w:val="18"/>
                <w:szCs w:val="18"/>
                <w:highlight w:val="yellow"/>
              </w:rPr>
            </w:pPr>
          </w:p>
        </w:tc>
        <w:tc>
          <w:tcPr>
            <w:tcW w:w="142" w:type="dxa"/>
            <w:tcBorders>
              <w:top w:val="nil"/>
              <w:left w:val="nil"/>
              <w:bottom w:val="nil"/>
              <w:right w:val="nil"/>
            </w:tcBorders>
            <w:noWrap/>
            <w:tcMar>
              <w:top w:w="0" w:type="dxa"/>
              <w:left w:w="15" w:type="dxa"/>
              <w:bottom w:w="0" w:type="dxa"/>
              <w:right w:w="15" w:type="dxa"/>
            </w:tcMar>
            <w:vAlign w:val="center"/>
          </w:tcPr>
          <w:p w:rsidR="00621D27" w:rsidRPr="00A157EC" w:rsidRDefault="00621D27" w:rsidP="00920166">
            <w:pPr>
              <w:ind w:right="142"/>
              <w:jc w:val="right"/>
              <w:rPr>
                <w:rFonts w:ascii="Arial" w:eastAsia="Arial Unicode MS" w:hAnsi="Arial" w:cs="Arial"/>
                <w:sz w:val="18"/>
                <w:szCs w:val="18"/>
                <w:highlight w:val="yellow"/>
                <w:lang w:val="bg-BG"/>
              </w:rPr>
            </w:pPr>
          </w:p>
        </w:tc>
        <w:tc>
          <w:tcPr>
            <w:tcW w:w="1276" w:type="dxa"/>
            <w:tcBorders>
              <w:top w:val="nil"/>
              <w:left w:val="nil"/>
              <w:bottom w:val="nil"/>
              <w:right w:val="nil"/>
            </w:tcBorders>
            <w:tcMar>
              <w:top w:w="15" w:type="dxa"/>
              <w:left w:w="15" w:type="dxa"/>
              <w:bottom w:w="0" w:type="dxa"/>
              <w:right w:w="15" w:type="dxa"/>
            </w:tcMar>
            <w:vAlign w:val="center"/>
          </w:tcPr>
          <w:p w:rsidR="00621D27" w:rsidRPr="00A157EC" w:rsidRDefault="00621D27" w:rsidP="00920166">
            <w:pPr>
              <w:spacing w:line="240" w:lineRule="auto"/>
              <w:ind w:right="197"/>
              <w:jc w:val="right"/>
              <w:rPr>
                <w:rFonts w:ascii="Arial" w:eastAsia="Arial Unicode MS" w:hAnsi="Arial" w:cs="Arial"/>
                <w:sz w:val="18"/>
                <w:szCs w:val="18"/>
                <w:highlight w:val="yellow"/>
              </w:rPr>
            </w:pPr>
          </w:p>
        </w:tc>
        <w:tc>
          <w:tcPr>
            <w:tcW w:w="142" w:type="dxa"/>
            <w:tcBorders>
              <w:top w:val="nil"/>
              <w:left w:val="nil"/>
              <w:bottom w:val="nil"/>
              <w:right w:val="nil"/>
            </w:tcBorders>
            <w:tcMar>
              <w:top w:w="0" w:type="dxa"/>
              <w:left w:w="15" w:type="dxa"/>
              <w:bottom w:w="0" w:type="dxa"/>
              <w:right w:w="15" w:type="dxa"/>
            </w:tcMar>
            <w:vAlign w:val="center"/>
          </w:tcPr>
          <w:p w:rsidR="00621D27" w:rsidRPr="00A157EC" w:rsidRDefault="00621D27" w:rsidP="00920166">
            <w:pPr>
              <w:ind w:right="142"/>
              <w:jc w:val="right"/>
              <w:rPr>
                <w:rFonts w:ascii="Arial" w:eastAsia="Arial Unicode MS" w:hAnsi="Arial" w:cs="Arial"/>
                <w:sz w:val="18"/>
                <w:szCs w:val="18"/>
                <w:highlight w:val="yellow"/>
                <w:lang w:val="bg-BG"/>
              </w:rPr>
            </w:pPr>
          </w:p>
        </w:tc>
        <w:tc>
          <w:tcPr>
            <w:tcW w:w="1417" w:type="dxa"/>
            <w:tcBorders>
              <w:top w:val="nil"/>
              <w:left w:val="nil"/>
              <w:bottom w:val="nil"/>
              <w:right w:val="nil"/>
            </w:tcBorders>
            <w:noWrap/>
            <w:tcMar>
              <w:top w:w="15" w:type="dxa"/>
              <w:left w:w="15" w:type="dxa"/>
              <w:bottom w:w="0" w:type="dxa"/>
              <w:right w:w="15" w:type="dxa"/>
            </w:tcMar>
            <w:vAlign w:val="center"/>
          </w:tcPr>
          <w:p w:rsidR="00621D27" w:rsidRPr="00A157EC" w:rsidRDefault="00621D27" w:rsidP="00920166">
            <w:pPr>
              <w:spacing w:line="240" w:lineRule="auto"/>
              <w:ind w:right="197"/>
              <w:jc w:val="right"/>
              <w:rPr>
                <w:rFonts w:ascii="Arial" w:eastAsia="Arial Unicode MS" w:hAnsi="Arial" w:cs="Arial"/>
                <w:sz w:val="18"/>
                <w:szCs w:val="18"/>
                <w:highlight w:val="yellow"/>
              </w:rPr>
            </w:pPr>
          </w:p>
        </w:tc>
      </w:tr>
      <w:tr w:rsidR="00621D27" w:rsidRPr="004E605E" w:rsidTr="00221DCF">
        <w:trPr>
          <w:trHeight w:hRule="exact" w:val="284"/>
        </w:trPr>
        <w:tc>
          <w:tcPr>
            <w:tcW w:w="3544" w:type="dxa"/>
            <w:tcBorders>
              <w:top w:val="nil"/>
              <w:left w:val="nil"/>
              <w:bottom w:val="nil"/>
              <w:right w:val="nil"/>
            </w:tcBorders>
            <w:vAlign w:val="center"/>
          </w:tcPr>
          <w:p w:rsidR="00621D27" w:rsidRPr="00B73304" w:rsidRDefault="00621D27" w:rsidP="00221DCF">
            <w:pPr>
              <w:spacing w:line="240" w:lineRule="auto"/>
              <w:jc w:val="left"/>
              <w:rPr>
                <w:rFonts w:ascii="Arial" w:eastAsia="Arial Unicode MS" w:hAnsi="Arial" w:cs="Arial"/>
                <w:sz w:val="18"/>
                <w:szCs w:val="18"/>
                <w:lang w:val="bg-BG"/>
              </w:rPr>
            </w:pPr>
            <w:r>
              <w:rPr>
                <w:rFonts w:ascii="Arial" w:hAnsi="Arial" w:cs="Arial"/>
                <w:sz w:val="18"/>
                <w:szCs w:val="18"/>
                <w:lang w:val="bg-BG"/>
              </w:rPr>
              <w:t>Задължения по получени заеми</w:t>
            </w:r>
          </w:p>
        </w:tc>
        <w:tc>
          <w:tcPr>
            <w:tcW w:w="1559" w:type="dxa"/>
            <w:tcBorders>
              <w:top w:val="nil"/>
              <w:left w:val="nil"/>
              <w:right w:val="nil"/>
            </w:tcBorders>
            <w:noWrap/>
            <w:vAlign w:val="center"/>
          </w:tcPr>
          <w:p w:rsidR="00621D27" w:rsidRPr="00C42928" w:rsidRDefault="00C42928" w:rsidP="00C121ED">
            <w:pPr>
              <w:pStyle w:val="xl40"/>
              <w:spacing w:before="0" w:beforeAutospacing="0" w:after="0" w:afterAutospacing="0" w:line="240" w:lineRule="auto"/>
              <w:ind w:right="197"/>
              <w:jc w:val="right"/>
              <w:textAlignment w:val="auto"/>
              <w:rPr>
                <w:rFonts w:ascii="Arial" w:hAnsi="Arial" w:cs="Arial"/>
                <w:b w:val="0"/>
                <w:sz w:val="18"/>
                <w:szCs w:val="18"/>
                <w:lang w:val="bg-BG"/>
              </w:rPr>
            </w:pPr>
            <w:r>
              <w:rPr>
                <w:rFonts w:ascii="Arial" w:hAnsi="Arial" w:cs="Arial"/>
                <w:b w:val="0"/>
                <w:sz w:val="18"/>
                <w:szCs w:val="18"/>
                <w:lang w:val="bg-BG"/>
              </w:rPr>
              <w:t>5,884</w:t>
            </w:r>
          </w:p>
        </w:tc>
        <w:tc>
          <w:tcPr>
            <w:tcW w:w="142" w:type="dxa"/>
            <w:tcBorders>
              <w:top w:val="nil"/>
              <w:left w:val="nil"/>
              <w:bottom w:val="nil"/>
              <w:right w:val="nil"/>
            </w:tcBorders>
            <w:noWrap/>
            <w:tcMar>
              <w:top w:w="0" w:type="dxa"/>
              <w:left w:w="15" w:type="dxa"/>
              <w:bottom w:w="0" w:type="dxa"/>
              <w:right w:w="15" w:type="dxa"/>
            </w:tcMar>
            <w:vAlign w:val="center"/>
          </w:tcPr>
          <w:p w:rsidR="00621D27" w:rsidRPr="004E4A3D" w:rsidRDefault="00621D27" w:rsidP="00920166">
            <w:pPr>
              <w:ind w:right="142"/>
              <w:jc w:val="right"/>
              <w:rPr>
                <w:rFonts w:ascii="Arial" w:eastAsia="Arial Unicode MS" w:hAnsi="Arial" w:cs="Arial"/>
                <w:sz w:val="18"/>
                <w:szCs w:val="18"/>
                <w:lang w:val="bg-BG"/>
              </w:rPr>
            </w:pPr>
          </w:p>
        </w:tc>
        <w:tc>
          <w:tcPr>
            <w:tcW w:w="1276" w:type="dxa"/>
            <w:tcBorders>
              <w:top w:val="nil"/>
              <w:left w:val="nil"/>
              <w:right w:val="nil"/>
            </w:tcBorders>
            <w:tcMar>
              <w:top w:w="0" w:type="dxa"/>
              <w:left w:w="15" w:type="dxa"/>
              <w:bottom w:w="0" w:type="dxa"/>
              <w:right w:w="15" w:type="dxa"/>
            </w:tcMar>
            <w:vAlign w:val="center"/>
          </w:tcPr>
          <w:p w:rsidR="00621D27" w:rsidRPr="004E4A3D" w:rsidRDefault="00C42928" w:rsidP="00920166">
            <w:pPr>
              <w:pStyle w:val="xl40"/>
              <w:spacing w:before="0" w:beforeAutospacing="0" w:after="0" w:afterAutospacing="0" w:line="240" w:lineRule="auto"/>
              <w:ind w:right="197"/>
              <w:jc w:val="right"/>
              <w:textAlignment w:val="auto"/>
              <w:rPr>
                <w:rFonts w:ascii="Arial" w:hAnsi="Arial" w:cs="Arial"/>
                <w:b w:val="0"/>
                <w:sz w:val="18"/>
                <w:szCs w:val="18"/>
                <w:lang w:val="bg-BG"/>
              </w:rPr>
            </w:pPr>
            <w:r>
              <w:rPr>
                <w:rFonts w:ascii="Arial" w:hAnsi="Arial" w:cs="Arial"/>
                <w:b w:val="0"/>
                <w:sz w:val="18"/>
                <w:szCs w:val="18"/>
                <w:lang w:val="bg-BG"/>
              </w:rPr>
              <w:t>238</w:t>
            </w:r>
          </w:p>
        </w:tc>
        <w:tc>
          <w:tcPr>
            <w:tcW w:w="142" w:type="dxa"/>
            <w:tcBorders>
              <w:top w:val="nil"/>
              <w:left w:val="nil"/>
              <w:bottom w:val="nil"/>
              <w:right w:val="nil"/>
            </w:tcBorders>
            <w:tcMar>
              <w:top w:w="0" w:type="dxa"/>
              <w:left w:w="15" w:type="dxa"/>
              <w:bottom w:w="0" w:type="dxa"/>
              <w:right w:w="15" w:type="dxa"/>
            </w:tcMar>
            <w:vAlign w:val="center"/>
          </w:tcPr>
          <w:p w:rsidR="00621D27" w:rsidRPr="004E4A3D" w:rsidRDefault="00621D27" w:rsidP="00920166">
            <w:pPr>
              <w:ind w:right="142"/>
              <w:jc w:val="right"/>
              <w:rPr>
                <w:rFonts w:ascii="Arial" w:eastAsia="Arial Unicode MS" w:hAnsi="Arial" w:cs="Arial"/>
                <w:sz w:val="18"/>
                <w:szCs w:val="18"/>
                <w:lang w:val="bg-BG"/>
              </w:rPr>
            </w:pPr>
          </w:p>
        </w:tc>
        <w:tc>
          <w:tcPr>
            <w:tcW w:w="1417" w:type="dxa"/>
            <w:tcBorders>
              <w:top w:val="nil"/>
              <w:left w:val="nil"/>
              <w:bottom w:val="nil"/>
              <w:right w:val="nil"/>
            </w:tcBorders>
            <w:noWrap/>
            <w:tcMar>
              <w:top w:w="15" w:type="dxa"/>
              <w:left w:w="15" w:type="dxa"/>
              <w:bottom w:w="0" w:type="dxa"/>
              <w:right w:w="15" w:type="dxa"/>
            </w:tcMar>
            <w:vAlign w:val="center"/>
          </w:tcPr>
          <w:p w:rsidR="00621D27" w:rsidRPr="00C121ED" w:rsidRDefault="00621D27" w:rsidP="00C121ED">
            <w:pPr>
              <w:pStyle w:val="xl40"/>
              <w:spacing w:before="0" w:beforeAutospacing="0" w:after="0" w:afterAutospacing="0" w:line="240" w:lineRule="auto"/>
              <w:ind w:right="197"/>
              <w:jc w:val="right"/>
              <w:textAlignment w:val="auto"/>
              <w:rPr>
                <w:rFonts w:ascii="Arial" w:hAnsi="Arial" w:cs="Arial"/>
                <w:b w:val="0"/>
                <w:sz w:val="18"/>
                <w:szCs w:val="18"/>
                <w:lang w:val="bg-BG"/>
              </w:rPr>
            </w:pPr>
            <w:r w:rsidRPr="004E4A3D">
              <w:rPr>
                <w:rFonts w:ascii="Arial" w:hAnsi="Arial" w:cs="Arial"/>
                <w:b w:val="0"/>
                <w:sz w:val="18"/>
                <w:szCs w:val="18"/>
                <w:lang w:val="en-US"/>
              </w:rPr>
              <w:t>6,</w:t>
            </w:r>
            <w:r w:rsidR="00C42928">
              <w:rPr>
                <w:rFonts w:ascii="Arial" w:hAnsi="Arial" w:cs="Arial"/>
                <w:b w:val="0"/>
                <w:sz w:val="18"/>
                <w:szCs w:val="18"/>
                <w:lang w:val="bg-BG"/>
              </w:rPr>
              <w:t>122</w:t>
            </w:r>
          </w:p>
        </w:tc>
      </w:tr>
      <w:tr w:rsidR="00621D27" w:rsidRPr="00B37CE8" w:rsidTr="00221DCF">
        <w:trPr>
          <w:trHeight w:hRule="exact" w:val="284"/>
        </w:trPr>
        <w:tc>
          <w:tcPr>
            <w:tcW w:w="3544" w:type="dxa"/>
            <w:tcBorders>
              <w:top w:val="nil"/>
              <w:left w:val="nil"/>
              <w:bottom w:val="nil"/>
              <w:right w:val="nil"/>
            </w:tcBorders>
            <w:vAlign w:val="center"/>
          </w:tcPr>
          <w:p w:rsidR="00621D27" w:rsidRPr="004E605E" w:rsidRDefault="00621D27" w:rsidP="00221DCF">
            <w:pPr>
              <w:spacing w:line="240" w:lineRule="auto"/>
              <w:jc w:val="left"/>
              <w:rPr>
                <w:rFonts w:ascii="Arial" w:eastAsia="Arial Unicode MS" w:hAnsi="Arial" w:cs="Arial"/>
                <w:sz w:val="18"/>
                <w:szCs w:val="18"/>
              </w:rPr>
            </w:pPr>
            <w:r>
              <w:rPr>
                <w:rFonts w:ascii="Arial" w:hAnsi="Arial" w:cs="Arial"/>
                <w:sz w:val="18"/>
                <w:szCs w:val="18"/>
                <w:lang w:val="bg-BG"/>
              </w:rPr>
              <w:t>Търговски задължения</w:t>
            </w:r>
          </w:p>
        </w:tc>
        <w:tc>
          <w:tcPr>
            <w:tcW w:w="1559" w:type="dxa"/>
            <w:tcBorders>
              <w:top w:val="nil"/>
              <w:left w:val="nil"/>
              <w:bottom w:val="single" w:sz="4" w:space="0" w:color="auto"/>
              <w:right w:val="nil"/>
            </w:tcBorders>
            <w:noWrap/>
            <w:vAlign w:val="center"/>
          </w:tcPr>
          <w:p w:rsidR="00621D27" w:rsidRPr="009337A9" w:rsidRDefault="00621D27" w:rsidP="00920166">
            <w:pPr>
              <w:pStyle w:val="xl40"/>
              <w:spacing w:before="0" w:beforeAutospacing="0" w:after="0" w:afterAutospacing="0" w:line="240" w:lineRule="auto"/>
              <w:ind w:right="197"/>
              <w:jc w:val="right"/>
              <w:textAlignment w:val="auto"/>
              <w:rPr>
                <w:rFonts w:ascii="Arial" w:hAnsi="Arial" w:cs="Arial"/>
                <w:b w:val="0"/>
                <w:sz w:val="18"/>
                <w:szCs w:val="18"/>
                <w:lang w:val="bg-BG"/>
              </w:rPr>
            </w:pPr>
            <w:r w:rsidRPr="009337A9">
              <w:rPr>
                <w:rFonts w:ascii="Arial" w:hAnsi="Arial" w:cs="Arial"/>
                <w:b w:val="0"/>
                <w:sz w:val="18"/>
                <w:szCs w:val="18"/>
                <w:lang w:val="bg-BG"/>
              </w:rPr>
              <w:t>-</w:t>
            </w:r>
          </w:p>
        </w:tc>
        <w:tc>
          <w:tcPr>
            <w:tcW w:w="142" w:type="dxa"/>
            <w:tcBorders>
              <w:top w:val="nil"/>
              <w:left w:val="nil"/>
              <w:bottom w:val="nil"/>
              <w:right w:val="nil"/>
            </w:tcBorders>
            <w:noWrap/>
            <w:tcMar>
              <w:top w:w="0" w:type="dxa"/>
              <w:left w:w="15" w:type="dxa"/>
              <w:bottom w:w="0" w:type="dxa"/>
              <w:right w:w="15" w:type="dxa"/>
            </w:tcMar>
            <w:vAlign w:val="center"/>
          </w:tcPr>
          <w:p w:rsidR="00621D27" w:rsidRPr="009337A9" w:rsidRDefault="00621D27" w:rsidP="00920166">
            <w:pPr>
              <w:ind w:right="142"/>
              <w:jc w:val="right"/>
              <w:rPr>
                <w:rFonts w:ascii="Arial" w:eastAsia="Arial Unicode MS" w:hAnsi="Arial" w:cs="Arial"/>
                <w:sz w:val="18"/>
                <w:szCs w:val="18"/>
                <w:lang w:val="bg-BG"/>
              </w:rPr>
            </w:pPr>
          </w:p>
        </w:tc>
        <w:tc>
          <w:tcPr>
            <w:tcW w:w="1276" w:type="dxa"/>
            <w:tcBorders>
              <w:top w:val="nil"/>
              <w:left w:val="nil"/>
              <w:bottom w:val="single" w:sz="4" w:space="0" w:color="auto"/>
              <w:right w:val="nil"/>
            </w:tcBorders>
            <w:tcMar>
              <w:top w:w="0" w:type="dxa"/>
              <w:left w:w="15" w:type="dxa"/>
              <w:bottom w:w="0" w:type="dxa"/>
              <w:right w:w="15" w:type="dxa"/>
            </w:tcMar>
            <w:vAlign w:val="center"/>
          </w:tcPr>
          <w:p w:rsidR="00621D27" w:rsidRPr="009337A9" w:rsidRDefault="00C42928" w:rsidP="00C121ED">
            <w:pPr>
              <w:pStyle w:val="xl40"/>
              <w:spacing w:before="0" w:beforeAutospacing="0" w:after="0" w:afterAutospacing="0" w:line="240" w:lineRule="auto"/>
              <w:ind w:right="197"/>
              <w:jc w:val="right"/>
              <w:textAlignment w:val="auto"/>
              <w:rPr>
                <w:rFonts w:ascii="Arial" w:hAnsi="Arial" w:cs="Arial"/>
                <w:b w:val="0"/>
                <w:sz w:val="18"/>
                <w:szCs w:val="18"/>
                <w:lang w:val="bg-BG"/>
              </w:rPr>
            </w:pPr>
            <w:r>
              <w:rPr>
                <w:rFonts w:ascii="Arial" w:hAnsi="Arial" w:cs="Arial"/>
                <w:b w:val="0"/>
                <w:sz w:val="18"/>
                <w:szCs w:val="18"/>
                <w:lang w:val="bg-BG"/>
              </w:rPr>
              <w:t>69</w:t>
            </w:r>
          </w:p>
        </w:tc>
        <w:tc>
          <w:tcPr>
            <w:tcW w:w="142" w:type="dxa"/>
            <w:tcBorders>
              <w:top w:val="nil"/>
              <w:left w:val="nil"/>
              <w:bottom w:val="nil"/>
              <w:right w:val="nil"/>
            </w:tcBorders>
            <w:tcMar>
              <w:top w:w="0" w:type="dxa"/>
              <w:left w:w="15" w:type="dxa"/>
              <w:bottom w:w="0" w:type="dxa"/>
              <w:right w:w="15" w:type="dxa"/>
            </w:tcMar>
            <w:vAlign w:val="center"/>
          </w:tcPr>
          <w:p w:rsidR="00621D27" w:rsidRPr="009337A9" w:rsidRDefault="00621D27" w:rsidP="00920166">
            <w:pPr>
              <w:ind w:right="142"/>
              <w:jc w:val="right"/>
              <w:rPr>
                <w:rFonts w:ascii="Arial" w:eastAsia="Arial Unicode MS" w:hAnsi="Arial" w:cs="Arial"/>
                <w:sz w:val="18"/>
                <w:szCs w:val="18"/>
                <w:lang w:val="bg-BG"/>
              </w:rPr>
            </w:pPr>
          </w:p>
        </w:tc>
        <w:tc>
          <w:tcPr>
            <w:tcW w:w="1417" w:type="dxa"/>
            <w:tcBorders>
              <w:top w:val="nil"/>
              <w:left w:val="nil"/>
              <w:bottom w:val="single" w:sz="4" w:space="0" w:color="auto"/>
              <w:right w:val="nil"/>
            </w:tcBorders>
            <w:noWrap/>
            <w:tcMar>
              <w:top w:w="15" w:type="dxa"/>
              <w:left w:w="15" w:type="dxa"/>
              <w:bottom w:w="0" w:type="dxa"/>
              <w:right w:w="15" w:type="dxa"/>
            </w:tcMar>
            <w:vAlign w:val="center"/>
          </w:tcPr>
          <w:p w:rsidR="00621D27" w:rsidRPr="009337A9" w:rsidRDefault="00C42928" w:rsidP="00C121ED">
            <w:pPr>
              <w:pStyle w:val="xl40"/>
              <w:spacing w:before="0" w:beforeAutospacing="0" w:after="0" w:afterAutospacing="0" w:line="240" w:lineRule="auto"/>
              <w:ind w:right="197"/>
              <w:jc w:val="right"/>
              <w:textAlignment w:val="auto"/>
              <w:rPr>
                <w:rFonts w:ascii="Arial" w:hAnsi="Arial" w:cs="Arial"/>
                <w:b w:val="0"/>
                <w:sz w:val="18"/>
                <w:szCs w:val="18"/>
                <w:lang w:val="bg-BG"/>
              </w:rPr>
            </w:pPr>
            <w:r>
              <w:rPr>
                <w:rFonts w:ascii="Arial" w:hAnsi="Arial" w:cs="Arial"/>
                <w:b w:val="0"/>
                <w:sz w:val="18"/>
                <w:szCs w:val="18"/>
                <w:lang w:val="bg-BG"/>
              </w:rPr>
              <w:t>69</w:t>
            </w:r>
          </w:p>
        </w:tc>
      </w:tr>
      <w:tr w:rsidR="00621D27" w:rsidRPr="004E605E" w:rsidTr="00221DCF">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rsidR="00621D27" w:rsidRPr="004E605E" w:rsidRDefault="00621D27" w:rsidP="00221DCF">
            <w:pPr>
              <w:spacing w:line="240" w:lineRule="auto"/>
              <w:jc w:val="left"/>
              <w:rPr>
                <w:rFonts w:ascii="Arial" w:eastAsia="Arial Unicode MS" w:hAnsi="Arial" w:cs="Arial"/>
                <w:b/>
                <w:bCs/>
                <w:sz w:val="18"/>
                <w:szCs w:val="18"/>
              </w:rPr>
            </w:pPr>
            <w:r>
              <w:rPr>
                <w:rFonts w:ascii="Arial" w:hAnsi="Arial" w:cs="Arial"/>
                <w:b/>
                <w:bCs/>
                <w:sz w:val="18"/>
                <w:szCs w:val="18"/>
                <w:lang w:val="bg-BG"/>
              </w:rPr>
              <w:t>Общо</w:t>
            </w:r>
            <w:r w:rsidRPr="004E605E">
              <w:rPr>
                <w:rFonts w:ascii="Arial" w:hAnsi="Arial" w:cs="Arial"/>
                <w:b/>
                <w:bCs/>
                <w:sz w:val="18"/>
                <w:szCs w:val="18"/>
              </w:rPr>
              <w:t>:</w:t>
            </w:r>
          </w:p>
        </w:tc>
        <w:tc>
          <w:tcPr>
            <w:tcW w:w="1559" w:type="dxa"/>
            <w:tcBorders>
              <w:top w:val="single" w:sz="4" w:space="0" w:color="auto"/>
              <w:left w:val="nil"/>
              <w:bottom w:val="double" w:sz="4" w:space="0" w:color="auto"/>
              <w:right w:val="nil"/>
            </w:tcBorders>
            <w:noWrap/>
            <w:tcMar>
              <w:top w:w="0" w:type="dxa"/>
              <w:left w:w="15" w:type="dxa"/>
              <w:bottom w:w="0" w:type="dxa"/>
              <w:right w:w="15" w:type="dxa"/>
            </w:tcMar>
            <w:vAlign w:val="center"/>
          </w:tcPr>
          <w:p w:rsidR="00621D27" w:rsidRPr="00C42928" w:rsidRDefault="00C42928" w:rsidP="00C121ED">
            <w:pPr>
              <w:pStyle w:val="xl40"/>
              <w:spacing w:before="0" w:beforeAutospacing="0" w:after="0" w:afterAutospacing="0" w:line="240" w:lineRule="auto"/>
              <w:ind w:right="197"/>
              <w:jc w:val="right"/>
              <w:textAlignment w:val="auto"/>
              <w:rPr>
                <w:rFonts w:ascii="Arial" w:eastAsia="Times New Roman" w:hAnsi="Arial" w:cs="Arial"/>
                <w:bCs w:val="0"/>
                <w:sz w:val="18"/>
                <w:szCs w:val="18"/>
                <w:lang w:val="bg-BG"/>
              </w:rPr>
            </w:pPr>
            <w:r>
              <w:rPr>
                <w:rFonts w:ascii="Arial" w:eastAsia="Times New Roman" w:hAnsi="Arial" w:cs="Arial"/>
                <w:bCs w:val="0"/>
                <w:sz w:val="18"/>
                <w:szCs w:val="18"/>
                <w:lang w:val="bg-BG"/>
              </w:rPr>
              <w:t>5,884</w:t>
            </w:r>
          </w:p>
        </w:tc>
        <w:tc>
          <w:tcPr>
            <w:tcW w:w="142" w:type="dxa"/>
            <w:tcBorders>
              <w:top w:val="nil"/>
              <w:left w:val="nil"/>
              <w:bottom w:val="nil"/>
              <w:right w:val="nil"/>
            </w:tcBorders>
            <w:noWrap/>
            <w:tcMar>
              <w:top w:w="0" w:type="dxa"/>
              <w:left w:w="15" w:type="dxa"/>
              <w:bottom w:w="0" w:type="dxa"/>
              <w:right w:w="15" w:type="dxa"/>
            </w:tcMar>
            <w:vAlign w:val="center"/>
          </w:tcPr>
          <w:p w:rsidR="00621D27" w:rsidRPr="004E4A3D" w:rsidRDefault="00621D27" w:rsidP="00920166">
            <w:pPr>
              <w:ind w:right="142"/>
              <w:jc w:val="right"/>
              <w:rPr>
                <w:rFonts w:ascii="Arial" w:eastAsia="Arial Unicode MS" w:hAnsi="Arial" w:cs="Arial"/>
                <w:sz w:val="18"/>
                <w:szCs w:val="18"/>
                <w:lang w:val="bg-BG"/>
              </w:rPr>
            </w:pPr>
          </w:p>
        </w:tc>
        <w:tc>
          <w:tcPr>
            <w:tcW w:w="1276"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621D27" w:rsidRPr="004E4A3D" w:rsidRDefault="00C42928" w:rsidP="003C7362">
            <w:pPr>
              <w:pStyle w:val="xl40"/>
              <w:spacing w:before="0" w:beforeAutospacing="0" w:after="0" w:afterAutospacing="0" w:line="240" w:lineRule="auto"/>
              <w:ind w:right="197"/>
              <w:jc w:val="right"/>
              <w:textAlignment w:val="auto"/>
              <w:rPr>
                <w:rFonts w:ascii="Arial" w:eastAsia="Times New Roman" w:hAnsi="Arial" w:cs="Arial"/>
                <w:bCs w:val="0"/>
                <w:sz w:val="18"/>
                <w:szCs w:val="18"/>
                <w:lang w:val="bg-BG"/>
              </w:rPr>
            </w:pPr>
            <w:r>
              <w:rPr>
                <w:rFonts w:ascii="Arial" w:eastAsia="Times New Roman" w:hAnsi="Arial" w:cs="Arial"/>
                <w:bCs w:val="0"/>
                <w:sz w:val="18"/>
                <w:szCs w:val="18"/>
                <w:lang w:val="bg-BG"/>
              </w:rPr>
              <w:t>307</w:t>
            </w:r>
          </w:p>
        </w:tc>
        <w:tc>
          <w:tcPr>
            <w:tcW w:w="142" w:type="dxa"/>
            <w:tcBorders>
              <w:top w:val="nil"/>
              <w:left w:val="nil"/>
              <w:bottom w:val="nil"/>
              <w:right w:val="nil"/>
            </w:tcBorders>
            <w:tcMar>
              <w:top w:w="0" w:type="dxa"/>
              <w:left w:w="15" w:type="dxa"/>
              <w:bottom w:w="0" w:type="dxa"/>
              <w:right w:w="15" w:type="dxa"/>
            </w:tcMar>
            <w:vAlign w:val="center"/>
          </w:tcPr>
          <w:p w:rsidR="00621D27" w:rsidRPr="004E4A3D" w:rsidRDefault="00621D27" w:rsidP="00920166">
            <w:pPr>
              <w:ind w:right="142"/>
              <w:jc w:val="right"/>
              <w:rPr>
                <w:rFonts w:ascii="Arial" w:eastAsia="Arial Unicode MS" w:hAnsi="Arial" w:cs="Arial"/>
                <w:sz w:val="18"/>
                <w:szCs w:val="18"/>
                <w:lang w:val="bg-BG"/>
              </w:rPr>
            </w:pPr>
          </w:p>
        </w:tc>
        <w:tc>
          <w:tcPr>
            <w:tcW w:w="1417"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621D27" w:rsidRPr="004E4A3D" w:rsidRDefault="004E4A3D" w:rsidP="00C121ED">
            <w:pPr>
              <w:pStyle w:val="xl40"/>
              <w:spacing w:before="0" w:beforeAutospacing="0" w:after="0" w:afterAutospacing="0" w:line="240" w:lineRule="auto"/>
              <w:ind w:right="197"/>
              <w:jc w:val="right"/>
              <w:textAlignment w:val="auto"/>
              <w:rPr>
                <w:rFonts w:ascii="Arial" w:eastAsia="Times New Roman" w:hAnsi="Arial" w:cs="Arial"/>
                <w:bCs w:val="0"/>
                <w:sz w:val="18"/>
                <w:szCs w:val="18"/>
                <w:lang w:val="bg-BG"/>
              </w:rPr>
            </w:pPr>
            <w:r w:rsidRPr="004E4A3D">
              <w:rPr>
                <w:rFonts w:ascii="Arial" w:eastAsia="Times New Roman" w:hAnsi="Arial" w:cs="Arial"/>
                <w:bCs w:val="0"/>
                <w:sz w:val="18"/>
                <w:szCs w:val="18"/>
                <w:lang w:val="bg-BG"/>
              </w:rPr>
              <w:t>6,</w:t>
            </w:r>
            <w:r w:rsidR="00C42928">
              <w:rPr>
                <w:rFonts w:ascii="Arial" w:eastAsia="Times New Roman" w:hAnsi="Arial" w:cs="Arial"/>
                <w:bCs w:val="0"/>
                <w:sz w:val="18"/>
                <w:szCs w:val="18"/>
                <w:lang w:val="bg-BG"/>
              </w:rPr>
              <w:t>191</w:t>
            </w:r>
          </w:p>
        </w:tc>
      </w:tr>
    </w:tbl>
    <w:p w:rsidR="00227692" w:rsidRDefault="00227692" w:rsidP="00227692">
      <w:pPr>
        <w:spacing w:line="240" w:lineRule="auto"/>
        <w:jc w:val="left"/>
        <w:rPr>
          <w:rFonts w:ascii="Arial" w:hAnsi="Arial" w:cs="Arial"/>
          <w:color w:val="000000"/>
          <w:sz w:val="18"/>
          <w:lang w:val="bg-BG"/>
        </w:rPr>
      </w:pPr>
    </w:p>
    <w:tbl>
      <w:tblPr>
        <w:tblW w:w="8080" w:type="dxa"/>
        <w:tblLayout w:type="fixed"/>
        <w:tblCellMar>
          <w:left w:w="0" w:type="dxa"/>
          <w:right w:w="0" w:type="dxa"/>
        </w:tblCellMar>
        <w:tblLook w:val="0000" w:firstRow="0" w:lastRow="0" w:firstColumn="0" w:lastColumn="0" w:noHBand="0" w:noVBand="0"/>
      </w:tblPr>
      <w:tblGrid>
        <w:gridCol w:w="3544"/>
        <w:gridCol w:w="1559"/>
        <w:gridCol w:w="142"/>
        <w:gridCol w:w="1276"/>
        <w:gridCol w:w="142"/>
        <w:gridCol w:w="1417"/>
      </w:tblGrid>
      <w:tr w:rsidR="00227692" w:rsidRPr="004E605E" w:rsidTr="00221DCF">
        <w:trPr>
          <w:trHeight w:val="391"/>
        </w:trPr>
        <w:tc>
          <w:tcPr>
            <w:tcW w:w="3544" w:type="dxa"/>
            <w:tcBorders>
              <w:top w:val="nil"/>
              <w:left w:val="nil"/>
              <w:bottom w:val="nil"/>
              <w:right w:val="nil"/>
            </w:tcBorders>
            <w:noWrap/>
            <w:vAlign w:val="bottom"/>
          </w:tcPr>
          <w:p w:rsidR="00227692" w:rsidRPr="00D86B74" w:rsidRDefault="00227692" w:rsidP="005B3735">
            <w:pPr>
              <w:spacing w:line="240" w:lineRule="auto"/>
              <w:jc w:val="left"/>
              <w:rPr>
                <w:rFonts w:ascii="Arial" w:eastAsia="Arial Unicode MS" w:hAnsi="Arial" w:cs="Arial"/>
                <w:b/>
                <w:bCs/>
                <w:sz w:val="18"/>
                <w:szCs w:val="18"/>
                <w:lang w:val="bg-BG"/>
              </w:rPr>
            </w:pPr>
            <w:r w:rsidRPr="004E605E">
              <w:rPr>
                <w:rFonts w:ascii="Arial" w:hAnsi="Arial" w:cs="Arial"/>
                <w:sz w:val="18"/>
                <w:szCs w:val="18"/>
              </w:rPr>
              <w:br w:type="page"/>
            </w:r>
            <w:r w:rsidR="00A025AD">
              <w:rPr>
                <w:rFonts w:ascii="Arial" w:hAnsi="Arial" w:cs="Arial"/>
                <w:b/>
                <w:bCs/>
                <w:sz w:val="18"/>
                <w:szCs w:val="18"/>
              </w:rPr>
              <w:t>31 декември 2016</w:t>
            </w:r>
            <w:r>
              <w:rPr>
                <w:rFonts w:ascii="Arial" w:hAnsi="Arial" w:cs="Arial"/>
                <w:b/>
                <w:bCs/>
                <w:sz w:val="18"/>
                <w:szCs w:val="18"/>
                <w:lang w:val="bg-BG"/>
              </w:rPr>
              <w:t xml:space="preserve"> г.</w:t>
            </w:r>
          </w:p>
        </w:tc>
        <w:tc>
          <w:tcPr>
            <w:tcW w:w="1559" w:type="dxa"/>
            <w:tcBorders>
              <w:top w:val="nil"/>
              <w:left w:val="nil"/>
              <w:bottom w:val="single" w:sz="4" w:space="0" w:color="auto"/>
              <w:right w:val="nil"/>
            </w:tcBorders>
            <w:vAlign w:val="bottom"/>
          </w:tcPr>
          <w:p w:rsidR="00227692" w:rsidRPr="004E605E" w:rsidRDefault="00227692" w:rsidP="00221DCF">
            <w:pPr>
              <w:spacing w:line="240" w:lineRule="auto"/>
              <w:jc w:val="right"/>
              <w:rPr>
                <w:rFonts w:ascii="Arial" w:eastAsia="Arial Unicode MS" w:hAnsi="Arial" w:cs="Arial"/>
                <w:b/>
                <w:bCs/>
                <w:sz w:val="18"/>
                <w:szCs w:val="18"/>
              </w:rPr>
            </w:pPr>
            <w:r w:rsidRPr="00B73304">
              <w:rPr>
                <w:rFonts w:ascii="Arial" w:hAnsi="Arial" w:cs="Arial"/>
                <w:b/>
                <w:bCs/>
                <w:sz w:val="18"/>
                <w:szCs w:val="18"/>
              </w:rPr>
              <w:t>Плаващ лихвен процент</w:t>
            </w:r>
            <w:r w:rsidRPr="004E605E">
              <w:rPr>
                <w:rFonts w:ascii="Arial" w:eastAsia="Arial Unicode MS" w:hAnsi="Arial" w:cs="Arial"/>
                <w:b/>
                <w:bCs/>
                <w:sz w:val="18"/>
                <w:szCs w:val="18"/>
              </w:rPr>
              <w:t xml:space="preserve"> </w:t>
            </w:r>
          </w:p>
        </w:tc>
        <w:tc>
          <w:tcPr>
            <w:tcW w:w="142" w:type="dxa"/>
            <w:tcBorders>
              <w:top w:val="nil"/>
              <w:left w:val="nil"/>
              <w:bottom w:val="nil"/>
              <w:right w:val="nil"/>
            </w:tcBorders>
            <w:tcMar>
              <w:top w:w="0" w:type="dxa"/>
              <w:left w:w="15" w:type="dxa"/>
              <w:bottom w:w="0" w:type="dxa"/>
              <w:right w:w="15" w:type="dxa"/>
            </w:tcMar>
            <w:vAlign w:val="bottom"/>
          </w:tcPr>
          <w:p w:rsidR="00227692" w:rsidRPr="00AB074A" w:rsidRDefault="00227692" w:rsidP="00221DCF">
            <w:pPr>
              <w:ind w:right="142"/>
              <w:jc w:val="right"/>
              <w:rPr>
                <w:rFonts w:ascii="Arial" w:eastAsia="Arial Unicode MS" w:hAnsi="Arial" w:cs="Arial"/>
                <w:sz w:val="18"/>
                <w:szCs w:val="18"/>
                <w:lang w:val="bg-BG"/>
              </w:rPr>
            </w:pPr>
          </w:p>
        </w:tc>
        <w:tc>
          <w:tcPr>
            <w:tcW w:w="1276" w:type="dxa"/>
            <w:tcBorders>
              <w:top w:val="nil"/>
              <w:left w:val="nil"/>
              <w:bottom w:val="single" w:sz="4" w:space="0" w:color="auto"/>
              <w:right w:val="nil"/>
            </w:tcBorders>
            <w:tcMar>
              <w:top w:w="0" w:type="dxa"/>
              <w:left w:w="15" w:type="dxa"/>
              <w:bottom w:w="0" w:type="dxa"/>
              <w:right w:w="15" w:type="dxa"/>
            </w:tcMar>
            <w:vAlign w:val="bottom"/>
          </w:tcPr>
          <w:p w:rsidR="00227692" w:rsidRPr="004E605E" w:rsidRDefault="00227692" w:rsidP="00221DCF">
            <w:pPr>
              <w:spacing w:line="240" w:lineRule="auto"/>
              <w:jc w:val="right"/>
              <w:rPr>
                <w:rFonts w:ascii="Arial" w:eastAsia="Arial Unicode MS" w:hAnsi="Arial" w:cs="Arial"/>
                <w:b/>
                <w:bCs/>
                <w:sz w:val="18"/>
                <w:szCs w:val="18"/>
              </w:rPr>
            </w:pPr>
            <w:r>
              <w:rPr>
                <w:rFonts w:ascii="Arial" w:hAnsi="Arial" w:cs="Arial"/>
                <w:b/>
                <w:bCs/>
                <w:sz w:val="18"/>
                <w:szCs w:val="18"/>
                <w:lang w:val="bg-BG"/>
              </w:rPr>
              <w:t>Безлихвени</w:t>
            </w:r>
          </w:p>
        </w:tc>
        <w:tc>
          <w:tcPr>
            <w:tcW w:w="142" w:type="dxa"/>
            <w:tcBorders>
              <w:top w:val="nil"/>
              <w:left w:val="nil"/>
              <w:bottom w:val="nil"/>
              <w:right w:val="nil"/>
            </w:tcBorders>
            <w:tcMar>
              <w:top w:w="0" w:type="dxa"/>
              <w:left w:w="15" w:type="dxa"/>
              <w:bottom w:w="0" w:type="dxa"/>
              <w:right w:w="15" w:type="dxa"/>
            </w:tcMar>
            <w:vAlign w:val="bottom"/>
          </w:tcPr>
          <w:p w:rsidR="00227692" w:rsidRPr="00AB074A" w:rsidRDefault="00227692" w:rsidP="00221DCF">
            <w:pPr>
              <w:ind w:right="142"/>
              <w:jc w:val="right"/>
              <w:rPr>
                <w:rFonts w:ascii="Arial" w:eastAsia="Arial Unicode MS" w:hAnsi="Arial" w:cs="Arial"/>
                <w:sz w:val="18"/>
                <w:szCs w:val="18"/>
                <w:lang w:val="bg-BG"/>
              </w:rPr>
            </w:pPr>
          </w:p>
        </w:tc>
        <w:tc>
          <w:tcPr>
            <w:tcW w:w="1417" w:type="dxa"/>
            <w:tcBorders>
              <w:top w:val="nil"/>
              <w:left w:val="nil"/>
              <w:bottom w:val="single" w:sz="4" w:space="0" w:color="auto"/>
              <w:right w:val="nil"/>
            </w:tcBorders>
            <w:tcMar>
              <w:top w:w="15" w:type="dxa"/>
              <w:left w:w="15" w:type="dxa"/>
              <w:bottom w:w="0" w:type="dxa"/>
              <w:right w:w="15" w:type="dxa"/>
            </w:tcMar>
            <w:vAlign w:val="bottom"/>
          </w:tcPr>
          <w:p w:rsidR="00227692" w:rsidRPr="00B73304" w:rsidRDefault="00227692" w:rsidP="00221DCF">
            <w:pPr>
              <w:spacing w:line="240" w:lineRule="auto"/>
              <w:jc w:val="right"/>
              <w:rPr>
                <w:rFonts w:ascii="Arial" w:eastAsia="Arial Unicode MS" w:hAnsi="Arial" w:cs="Arial"/>
                <w:b/>
                <w:bCs/>
                <w:sz w:val="18"/>
                <w:szCs w:val="18"/>
                <w:lang w:val="bg-BG"/>
              </w:rPr>
            </w:pPr>
            <w:r>
              <w:rPr>
                <w:rFonts w:ascii="Arial" w:hAnsi="Arial" w:cs="Arial"/>
                <w:b/>
                <w:bCs/>
                <w:sz w:val="18"/>
                <w:szCs w:val="18"/>
                <w:lang w:val="bg-BG"/>
              </w:rPr>
              <w:t>Общо</w:t>
            </w:r>
          </w:p>
        </w:tc>
      </w:tr>
      <w:tr w:rsidR="00227692" w:rsidRPr="004E605E" w:rsidTr="00221DCF">
        <w:trPr>
          <w:trHeight w:hRule="exact" w:val="284"/>
        </w:trPr>
        <w:tc>
          <w:tcPr>
            <w:tcW w:w="3544" w:type="dxa"/>
            <w:tcBorders>
              <w:top w:val="nil"/>
              <w:left w:val="nil"/>
              <w:bottom w:val="nil"/>
              <w:right w:val="nil"/>
            </w:tcBorders>
            <w:noWrap/>
            <w:vAlign w:val="bottom"/>
          </w:tcPr>
          <w:p w:rsidR="00227692" w:rsidRPr="004E605E" w:rsidRDefault="00227692" w:rsidP="00221DCF">
            <w:pPr>
              <w:spacing w:line="240" w:lineRule="auto"/>
              <w:jc w:val="center"/>
              <w:rPr>
                <w:rFonts w:ascii="Arial" w:eastAsia="Arial Unicode MS" w:hAnsi="Arial" w:cs="Arial"/>
                <w:sz w:val="18"/>
                <w:szCs w:val="18"/>
              </w:rPr>
            </w:pPr>
          </w:p>
        </w:tc>
        <w:tc>
          <w:tcPr>
            <w:tcW w:w="1559" w:type="dxa"/>
            <w:tcBorders>
              <w:top w:val="single" w:sz="4" w:space="0" w:color="auto"/>
              <w:left w:val="nil"/>
              <w:right w:val="nil"/>
            </w:tcBorders>
            <w:noWrap/>
            <w:vAlign w:val="bottom"/>
          </w:tcPr>
          <w:p w:rsidR="00227692" w:rsidRPr="004E605E" w:rsidRDefault="00227692" w:rsidP="00221DCF">
            <w:pPr>
              <w:spacing w:line="240" w:lineRule="auto"/>
              <w:jc w:val="right"/>
              <w:rPr>
                <w:rFonts w:ascii="Arial" w:eastAsia="Arial Unicode MS" w:hAnsi="Arial" w:cs="Arial"/>
                <w:sz w:val="18"/>
                <w:szCs w:val="18"/>
              </w:rPr>
            </w:pPr>
            <w:r>
              <w:rPr>
                <w:rFonts w:ascii="Arial" w:hAnsi="Arial" w:cs="Arial"/>
                <w:b/>
                <w:bCs/>
                <w:sz w:val="18"/>
                <w:szCs w:val="18"/>
              </w:rPr>
              <w:t>хил. лв.</w:t>
            </w:r>
          </w:p>
        </w:tc>
        <w:tc>
          <w:tcPr>
            <w:tcW w:w="142" w:type="dxa"/>
            <w:tcBorders>
              <w:top w:val="nil"/>
              <w:left w:val="nil"/>
              <w:right w:val="nil"/>
            </w:tcBorders>
            <w:noWrap/>
            <w:tcMar>
              <w:top w:w="0" w:type="dxa"/>
              <w:left w:w="15" w:type="dxa"/>
              <w:bottom w:w="0" w:type="dxa"/>
              <w:right w:w="15" w:type="dxa"/>
            </w:tcMar>
            <w:vAlign w:val="bottom"/>
          </w:tcPr>
          <w:p w:rsidR="00227692" w:rsidRPr="00AB074A" w:rsidRDefault="00227692" w:rsidP="00221DCF">
            <w:pPr>
              <w:ind w:right="142"/>
              <w:jc w:val="right"/>
              <w:rPr>
                <w:rFonts w:ascii="Arial" w:eastAsia="Arial Unicode MS" w:hAnsi="Arial" w:cs="Arial"/>
                <w:sz w:val="18"/>
                <w:szCs w:val="18"/>
                <w:lang w:val="bg-BG"/>
              </w:rPr>
            </w:pPr>
          </w:p>
        </w:tc>
        <w:tc>
          <w:tcPr>
            <w:tcW w:w="1276" w:type="dxa"/>
            <w:tcBorders>
              <w:top w:val="single" w:sz="4" w:space="0" w:color="auto"/>
              <w:left w:val="nil"/>
              <w:right w:val="nil"/>
            </w:tcBorders>
            <w:tcMar>
              <w:top w:w="0" w:type="dxa"/>
              <w:left w:w="15" w:type="dxa"/>
              <w:bottom w:w="0" w:type="dxa"/>
              <w:right w:w="15" w:type="dxa"/>
            </w:tcMar>
            <w:vAlign w:val="bottom"/>
          </w:tcPr>
          <w:p w:rsidR="00227692" w:rsidRPr="004E605E" w:rsidRDefault="00227692" w:rsidP="00221DCF">
            <w:pPr>
              <w:spacing w:line="240" w:lineRule="auto"/>
              <w:jc w:val="right"/>
              <w:rPr>
                <w:rFonts w:ascii="Arial" w:eastAsia="Arial Unicode MS" w:hAnsi="Arial" w:cs="Arial"/>
                <w:b/>
                <w:bCs/>
                <w:i/>
                <w:iCs/>
                <w:sz w:val="18"/>
                <w:szCs w:val="18"/>
              </w:rPr>
            </w:pPr>
            <w:r>
              <w:rPr>
                <w:rFonts w:ascii="Arial" w:hAnsi="Arial" w:cs="Arial"/>
                <w:b/>
                <w:bCs/>
                <w:sz w:val="18"/>
                <w:szCs w:val="18"/>
              </w:rPr>
              <w:t>хил. лв.</w:t>
            </w:r>
          </w:p>
        </w:tc>
        <w:tc>
          <w:tcPr>
            <w:tcW w:w="142" w:type="dxa"/>
            <w:tcBorders>
              <w:top w:val="nil"/>
              <w:left w:val="nil"/>
              <w:right w:val="nil"/>
            </w:tcBorders>
            <w:tcMar>
              <w:top w:w="0" w:type="dxa"/>
              <w:left w:w="15" w:type="dxa"/>
              <w:bottom w:w="0" w:type="dxa"/>
              <w:right w:w="15" w:type="dxa"/>
            </w:tcMar>
            <w:vAlign w:val="bottom"/>
          </w:tcPr>
          <w:p w:rsidR="00227692" w:rsidRPr="00AB074A" w:rsidRDefault="00227692" w:rsidP="00221DCF">
            <w:pPr>
              <w:ind w:right="142"/>
              <w:jc w:val="right"/>
              <w:rPr>
                <w:rFonts w:ascii="Arial" w:eastAsia="Arial Unicode MS" w:hAnsi="Arial" w:cs="Arial"/>
                <w:sz w:val="18"/>
                <w:szCs w:val="18"/>
                <w:lang w:val="bg-BG"/>
              </w:rPr>
            </w:pPr>
          </w:p>
        </w:tc>
        <w:tc>
          <w:tcPr>
            <w:tcW w:w="1417" w:type="dxa"/>
            <w:tcBorders>
              <w:top w:val="single" w:sz="4" w:space="0" w:color="auto"/>
              <w:left w:val="nil"/>
              <w:right w:val="nil"/>
            </w:tcBorders>
            <w:tcMar>
              <w:top w:w="15" w:type="dxa"/>
              <w:left w:w="15" w:type="dxa"/>
              <w:bottom w:w="0" w:type="dxa"/>
              <w:right w:w="15" w:type="dxa"/>
            </w:tcMar>
            <w:vAlign w:val="bottom"/>
          </w:tcPr>
          <w:p w:rsidR="00227692" w:rsidRPr="004E605E" w:rsidRDefault="00227692" w:rsidP="00221DCF">
            <w:pPr>
              <w:spacing w:line="240" w:lineRule="auto"/>
              <w:jc w:val="right"/>
              <w:rPr>
                <w:rFonts w:ascii="Arial" w:eastAsia="Arial Unicode MS" w:hAnsi="Arial" w:cs="Arial"/>
                <w:b/>
                <w:bCs/>
                <w:i/>
                <w:iCs/>
                <w:sz w:val="18"/>
                <w:szCs w:val="18"/>
              </w:rPr>
            </w:pPr>
            <w:r>
              <w:rPr>
                <w:rFonts w:ascii="Arial" w:hAnsi="Arial" w:cs="Arial"/>
                <w:b/>
                <w:bCs/>
                <w:sz w:val="18"/>
                <w:szCs w:val="18"/>
              </w:rPr>
              <w:t>хил. лв.</w:t>
            </w:r>
          </w:p>
        </w:tc>
      </w:tr>
      <w:tr w:rsidR="00227692" w:rsidRPr="004E605E" w:rsidTr="00221DCF">
        <w:trPr>
          <w:trHeight w:hRule="exact" w:val="170"/>
        </w:trPr>
        <w:tc>
          <w:tcPr>
            <w:tcW w:w="3544" w:type="dxa"/>
            <w:tcBorders>
              <w:top w:val="nil"/>
              <w:left w:val="nil"/>
              <w:bottom w:val="nil"/>
              <w:right w:val="nil"/>
            </w:tcBorders>
            <w:noWrap/>
            <w:vAlign w:val="bottom"/>
          </w:tcPr>
          <w:p w:rsidR="00227692" w:rsidRPr="004E605E" w:rsidRDefault="00227692" w:rsidP="00221DCF">
            <w:pPr>
              <w:spacing w:line="240" w:lineRule="auto"/>
              <w:jc w:val="center"/>
              <w:rPr>
                <w:rFonts w:ascii="Arial" w:eastAsia="Arial Unicode MS" w:hAnsi="Arial" w:cs="Arial"/>
                <w:sz w:val="18"/>
                <w:szCs w:val="18"/>
              </w:rPr>
            </w:pPr>
          </w:p>
        </w:tc>
        <w:tc>
          <w:tcPr>
            <w:tcW w:w="1559" w:type="dxa"/>
            <w:tcBorders>
              <w:left w:val="nil"/>
              <w:bottom w:val="nil"/>
              <w:right w:val="nil"/>
            </w:tcBorders>
            <w:noWrap/>
            <w:vAlign w:val="bottom"/>
          </w:tcPr>
          <w:p w:rsidR="00227692" w:rsidRPr="004E605E" w:rsidRDefault="00227692" w:rsidP="00221DCF">
            <w:pPr>
              <w:spacing w:line="240" w:lineRule="auto"/>
              <w:jc w:val="right"/>
              <w:rPr>
                <w:rFonts w:ascii="Arial" w:eastAsia="Arial Unicode MS" w:hAnsi="Arial" w:cs="Arial"/>
                <w:sz w:val="18"/>
                <w:szCs w:val="18"/>
              </w:rPr>
            </w:pPr>
          </w:p>
        </w:tc>
        <w:tc>
          <w:tcPr>
            <w:tcW w:w="142" w:type="dxa"/>
            <w:tcBorders>
              <w:left w:val="nil"/>
              <w:bottom w:val="nil"/>
              <w:right w:val="nil"/>
            </w:tcBorders>
            <w:noWrap/>
            <w:tcMar>
              <w:top w:w="0" w:type="dxa"/>
              <w:left w:w="15" w:type="dxa"/>
              <w:bottom w:w="0" w:type="dxa"/>
              <w:right w:w="15" w:type="dxa"/>
            </w:tcMar>
            <w:vAlign w:val="bottom"/>
          </w:tcPr>
          <w:p w:rsidR="00227692" w:rsidRPr="00AB074A" w:rsidRDefault="00227692" w:rsidP="00221DCF">
            <w:pPr>
              <w:ind w:right="142"/>
              <w:jc w:val="right"/>
              <w:rPr>
                <w:rFonts w:ascii="Arial" w:eastAsia="Arial Unicode MS" w:hAnsi="Arial" w:cs="Arial"/>
                <w:sz w:val="18"/>
                <w:szCs w:val="18"/>
                <w:lang w:val="bg-BG"/>
              </w:rPr>
            </w:pPr>
          </w:p>
        </w:tc>
        <w:tc>
          <w:tcPr>
            <w:tcW w:w="1276" w:type="dxa"/>
            <w:tcBorders>
              <w:left w:val="nil"/>
              <w:bottom w:val="nil"/>
              <w:right w:val="nil"/>
            </w:tcBorders>
            <w:tcMar>
              <w:top w:w="0" w:type="dxa"/>
              <w:left w:w="15" w:type="dxa"/>
              <w:bottom w:w="0" w:type="dxa"/>
              <w:right w:w="15" w:type="dxa"/>
            </w:tcMar>
            <w:vAlign w:val="bottom"/>
          </w:tcPr>
          <w:p w:rsidR="00227692" w:rsidRPr="004E605E" w:rsidRDefault="00227692" w:rsidP="00221DCF">
            <w:pPr>
              <w:spacing w:line="240" w:lineRule="auto"/>
              <w:jc w:val="right"/>
              <w:rPr>
                <w:rFonts w:ascii="Arial" w:eastAsia="Arial Unicode MS" w:hAnsi="Arial" w:cs="Arial"/>
                <w:b/>
                <w:bCs/>
                <w:i/>
                <w:iCs/>
                <w:sz w:val="18"/>
                <w:szCs w:val="18"/>
              </w:rPr>
            </w:pPr>
          </w:p>
        </w:tc>
        <w:tc>
          <w:tcPr>
            <w:tcW w:w="142" w:type="dxa"/>
            <w:tcBorders>
              <w:left w:val="nil"/>
              <w:bottom w:val="nil"/>
              <w:right w:val="nil"/>
            </w:tcBorders>
            <w:tcMar>
              <w:top w:w="0" w:type="dxa"/>
              <w:left w:w="15" w:type="dxa"/>
              <w:bottom w:w="0" w:type="dxa"/>
              <w:right w:w="15" w:type="dxa"/>
            </w:tcMar>
            <w:vAlign w:val="bottom"/>
          </w:tcPr>
          <w:p w:rsidR="00227692" w:rsidRPr="00AB074A" w:rsidRDefault="00227692" w:rsidP="00221DCF">
            <w:pPr>
              <w:ind w:right="142"/>
              <w:jc w:val="right"/>
              <w:rPr>
                <w:rFonts w:ascii="Arial" w:eastAsia="Arial Unicode MS" w:hAnsi="Arial" w:cs="Arial"/>
                <w:sz w:val="18"/>
                <w:szCs w:val="18"/>
                <w:lang w:val="bg-BG"/>
              </w:rPr>
            </w:pPr>
          </w:p>
        </w:tc>
        <w:tc>
          <w:tcPr>
            <w:tcW w:w="1417" w:type="dxa"/>
            <w:tcBorders>
              <w:left w:val="nil"/>
              <w:bottom w:val="nil"/>
              <w:right w:val="nil"/>
            </w:tcBorders>
            <w:tcMar>
              <w:top w:w="15" w:type="dxa"/>
              <w:left w:w="15" w:type="dxa"/>
              <w:bottom w:w="0" w:type="dxa"/>
              <w:right w:w="15" w:type="dxa"/>
            </w:tcMar>
            <w:vAlign w:val="bottom"/>
          </w:tcPr>
          <w:p w:rsidR="00227692" w:rsidRPr="004E605E" w:rsidRDefault="00227692" w:rsidP="00221DCF">
            <w:pPr>
              <w:spacing w:line="240" w:lineRule="auto"/>
              <w:jc w:val="right"/>
              <w:rPr>
                <w:rFonts w:ascii="Arial" w:eastAsia="Arial Unicode MS" w:hAnsi="Arial" w:cs="Arial"/>
                <w:b/>
                <w:bCs/>
                <w:i/>
                <w:iCs/>
                <w:sz w:val="18"/>
                <w:szCs w:val="18"/>
              </w:rPr>
            </w:pPr>
          </w:p>
        </w:tc>
      </w:tr>
      <w:tr w:rsidR="00227692" w:rsidRPr="004E605E" w:rsidTr="00221DCF">
        <w:trPr>
          <w:trHeight w:hRule="exact" w:val="284"/>
        </w:trPr>
        <w:tc>
          <w:tcPr>
            <w:tcW w:w="3544" w:type="dxa"/>
            <w:tcBorders>
              <w:top w:val="nil"/>
              <w:left w:val="nil"/>
              <w:bottom w:val="nil"/>
              <w:right w:val="nil"/>
            </w:tcBorders>
            <w:noWrap/>
            <w:vAlign w:val="center"/>
          </w:tcPr>
          <w:p w:rsidR="00227692" w:rsidRPr="00B73304" w:rsidRDefault="00227692" w:rsidP="00221DCF">
            <w:pPr>
              <w:spacing w:line="240" w:lineRule="auto"/>
              <w:jc w:val="left"/>
              <w:rPr>
                <w:rFonts w:ascii="Arial" w:eastAsia="Arial Unicode MS" w:hAnsi="Arial" w:cs="Arial"/>
                <w:b/>
                <w:bCs/>
                <w:i/>
                <w:iCs/>
                <w:sz w:val="18"/>
                <w:szCs w:val="18"/>
                <w:lang w:val="bg-BG"/>
              </w:rPr>
            </w:pPr>
            <w:r>
              <w:rPr>
                <w:rFonts w:ascii="Arial" w:hAnsi="Arial" w:cs="Arial"/>
                <w:b/>
                <w:bCs/>
                <w:i/>
                <w:iCs/>
                <w:sz w:val="18"/>
                <w:szCs w:val="18"/>
                <w:lang w:val="bg-BG"/>
              </w:rPr>
              <w:t>Финансови активи</w:t>
            </w:r>
          </w:p>
        </w:tc>
        <w:tc>
          <w:tcPr>
            <w:tcW w:w="1559" w:type="dxa"/>
            <w:tcBorders>
              <w:top w:val="nil"/>
              <w:left w:val="nil"/>
              <w:bottom w:val="nil"/>
              <w:right w:val="nil"/>
            </w:tcBorders>
            <w:noWrap/>
            <w:vAlign w:val="center"/>
          </w:tcPr>
          <w:p w:rsidR="00227692" w:rsidRPr="004E605E" w:rsidRDefault="00227692" w:rsidP="00221DCF">
            <w:pPr>
              <w:spacing w:line="240" w:lineRule="auto"/>
              <w:jc w:val="right"/>
              <w:rPr>
                <w:rFonts w:ascii="Arial" w:eastAsia="Arial Unicode MS" w:hAnsi="Arial" w:cs="Arial"/>
                <w:sz w:val="18"/>
                <w:szCs w:val="18"/>
              </w:rPr>
            </w:pPr>
          </w:p>
        </w:tc>
        <w:tc>
          <w:tcPr>
            <w:tcW w:w="142" w:type="dxa"/>
            <w:tcBorders>
              <w:top w:val="nil"/>
              <w:left w:val="nil"/>
              <w:bottom w:val="nil"/>
              <w:right w:val="nil"/>
            </w:tcBorders>
            <w:noWrap/>
            <w:tcMar>
              <w:top w:w="0" w:type="dxa"/>
              <w:left w:w="15" w:type="dxa"/>
              <w:bottom w:w="0" w:type="dxa"/>
              <w:right w:w="15" w:type="dxa"/>
            </w:tcMar>
            <w:vAlign w:val="center"/>
          </w:tcPr>
          <w:p w:rsidR="00227692" w:rsidRPr="00AB074A" w:rsidRDefault="00227692" w:rsidP="00221DCF">
            <w:pPr>
              <w:ind w:right="142"/>
              <w:jc w:val="right"/>
              <w:rPr>
                <w:rFonts w:ascii="Arial" w:eastAsia="Arial Unicode MS" w:hAnsi="Arial" w:cs="Arial"/>
                <w:sz w:val="18"/>
                <w:szCs w:val="18"/>
                <w:lang w:val="bg-BG"/>
              </w:rPr>
            </w:pPr>
          </w:p>
        </w:tc>
        <w:tc>
          <w:tcPr>
            <w:tcW w:w="1276" w:type="dxa"/>
            <w:tcBorders>
              <w:top w:val="nil"/>
              <w:left w:val="nil"/>
              <w:bottom w:val="nil"/>
              <w:right w:val="nil"/>
            </w:tcBorders>
            <w:tcMar>
              <w:top w:w="0" w:type="dxa"/>
              <w:left w:w="15" w:type="dxa"/>
              <w:bottom w:w="0" w:type="dxa"/>
              <w:right w:w="15" w:type="dxa"/>
            </w:tcMar>
            <w:vAlign w:val="center"/>
          </w:tcPr>
          <w:p w:rsidR="00227692" w:rsidRPr="004E605E" w:rsidRDefault="00227692" w:rsidP="00221DCF">
            <w:pPr>
              <w:spacing w:line="240" w:lineRule="auto"/>
              <w:jc w:val="right"/>
              <w:rPr>
                <w:rFonts w:ascii="Arial" w:eastAsia="Arial Unicode MS" w:hAnsi="Arial" w:cs="Arial"/>
                <w:sz w:val="18"/>
                <w:szCs w:val="18"/>
              </w:rPr>
            </w:pPr>
          </w:p>
        </w:tc>
        <w:tc>
          <w:tcPr>
            <w:tcW w:w="142" w:type="dxa"/>
            <w:tcBorders>
              <w:top w:val="nil"/>
              <w:left w:val="nil"/>
              <w:bottom w:val="nil"/>
              <w:right w:val="nil"/>
            </w:tcBorders>
            <w:tcMar>
              <w:top w:w="0" w:type="dxa"/>
              <w:left w:w="15" w:type="dxa"/>
              <w:bottom w:w="0" w:type="dxa"/>
              <w:right w:w="15" w:type="dxa"/>
            </w:tcMar>
            <w:vAlign w:val="center"/>
          </w:tcPr>
          <w:p w:rsidR="00227692" w:rsidRPr="00AB074A" w:rsidRDefault="00227692" w:rsidP="00221DCF">
            <w:pPr>
              <w:ind w:right="142"/>
              <w:jc w:val="right"/>
              <w:rPr>
                <w:rFonts w:ascii="Arial" w:eastAsia="Arial Unicode MS" w:hAnsi="Arial" w:cs="Arial"/>
                <w:sz w:val="18"/>
                <w:szCs w:val="18"/>
                <w:lang w:val="bg-BG"/>
              </w:rPr>
            </w:pPr>
          </w:p>
        </w:tc>
        <w:tc>
          <w:tcPr>
            <w:tcW w:w="1417" w:type="dxa"/>
            <w:tcBorders>
              <w:top w:val="nil"/>
              <w:left w:val="nil"/>
              <w:bottom w:val="nil"/>
              <w:right w:val="nil"/>
            </w:tcBorders>
            <w:noWrap/>
            <w:tcMar>
              <w:top w:w="15" w:type="dxa"/>
              <w:left w:w="15" w:type="dxa"/>
              <w:bottom w:w="0" w:type="dxa"/>
              <w:right w:w="15" w:type="dxa"/>
            </w:tcMar>
            <w:vAlign w:val="center"/>
          </w:tcPr>
          <w:p w:rsidR="00227692" w:rsidRPr="004E605E" w:rsidRDefault="00227692" w:rsidP="00221DCF">
            <w:pPr>
              <w:spacing w:line="240" w:lineRule="auto"/>
              <w:jc w:val="right"/>
              <w:rPr>
                <w:rFonts w:ascii="Arial" w:eastAsia="Arial Unicode MS" w:hAnsi="Arial" w:cs="Arial"/>
                <w:sz w:val="18"/>
                <w:szCs w:val="18"/>
              </w:rPr>
            </w:pPr>
          </w:p>
        </w:tc>
      </w:tr>
      <w:tr w:rsidR="00C42928" w:rsidRPr="004E605E" w:rsidTr="00221DCF">
        <w:trPr>
          <w:trHeight w:hRule="exact" w:val="284"/>
        </w:trPr>
        <w:tc>
          <w:tcPr>
            <w:tcW w:w="3544" w:type="dxa"/>
            <w:tcBorders>
              <w:top w:val="nil"/>
              <w:left w:val="nil"/>
              <w:bottom w:val="nil"/>
              <w:right w:val="nil"/>
            </w:tcBorders>
            <w:vAlign w:val="center"/>
          </w:tcPr>
          <w:p w:rsidR="00C42928" w:rsidRPr="00B73304" w:rsidRDefault="00C42928" w:rsidP="00C42928">
            <w:pPr>
              <w:spacing w:line="240" w:lineRule="auto"/>
              <w:jc w:val="left"/>
              <w:rPr>
                <w:rFonts w:ascii="Arial" w:eastAsia="Arial Unicode MS" w:hAnsi="Arial" w:cs="Arial"/>
                <w:sz w:val="18"/>
                <w:szCs w:val="18"/>
                <w:lang w:val="bg-BG"/>
              </w:rPr>
            </w:pPr>
            <w:r>
              <w:rPr>
                <w:rFonts w:ascii="Arial" w:hAnsi="Arial" w:cs="Arial"/>
                <w:sz w:val="18"/>
                <w:szCs w:val="18"/>
                <w:lang w:val="bg-BG"/>
              </w:rPr>
              <w:t>Търговски вземания</w:t>
            </w:r>
          </w:p>
        </w:tc>
        <w:tc>
          <w:tcPr>
            <w:tcW w:w="1559" w:type="dxa"/>
            <w:tcBorders>
              <w:top w:val="nil"/>
              <w:left w:val="nil"/>
              <w:right w:val="nil"/>
            </w:tcBorders>
            <w:noWrap/>
            <w:vAlign w:val="center"/>
          </w:tcPr>
          <w:p w:rsidR="00C42928" w:rsidRPr="00B37CE8" w:rsidRDefault="00C42928" w:rsidP="00C42928">
            <w:pPr>
              <w:pStyle w:val="xl40"/>
              <w:spacing w:before="0" w:beforeAutospacing="0" w:after="0" w:afterAutospacing="0" w:line="240" w:lineRule="auto"/>
              <w:ind w:right="197"/>
              <w:jc w:val="right"/>
              <w:textAlignment w:val="auto"/>
              <w:rPr>
                <w:rFonts w:ascii="Arial" w:hAnsi="Arial" w:cs="Arial"/>
                <w:b w:val="0"/>
                <w:sz w:val="18"/>
                <w:szCs w:val="18"/>
                <w:lang w:val="bg-BG"/>
              </w:rPr>
            </w:pPr>
            <w:r w:rsidRPr="00B37CE8">
              <w:rPr>
                <w:rFonts w:ascii="Arial" w:hAnsi="Arial" w:cs="Arial"/>
                <w:b w:val="0"/>
                <w:sz w:val="18"/>
                <w:szCs w:val="18"/>
                <w:lang w:val="bg-BG"/>
              </w:rPr>
              <w:t>-</w:t>
            </w:r>
          </w:p>
        </w:tc>
        <w:tc>
          <w:tcPr>
            <w:tcW w:w="142" w:type="dxa"/>
            <w:tcBorders>
              <w:top w:val="nil"/>
              <w:left w:val="nil"/>
              <w:right w:val="nil"/>
            </w:tcBorders>
            <w:noWrap/>
            <w:tcMar>
              <w:top w:w="0" w:type="dxa"/>
              <w:left w:w="15" w:type="dxa"/>
              <w:bottom w:w="0" w:type="dxa"/>
              <w:right w:w="15" w:type="dxa"/>
            </w:tcMar>
            <w:vAlign w:val="center"/>
          </w:tcPr>
          <w:p w:rsidR="00C42928" w:rsidRPr="00B37CE8" w:rsidRDefault="00C42928" w:rsidP="00C42928">
            <w:pPr>
              <w:ind w:right="142"/>
              <w:jc w:val="right"/>
              <w:rPr>
                <w:rFonts w:ascii="Arial" w:eastAsia="Arial Unicode MS" w:hAnsi="Arial" w:cs="Arial"/>
                <w:sz w:val="18"/>
                <w:szCs w:val="18"/>
                <w:lang w:val="bg-BG"/>
              </w:rPr>
            </w:pPr>
          </w:p>
        </w:tc>
        <w:tc>
          <w:tcPr>
            <w:tcW w:w="1276" w:type="dxa"/>
            <w:tcBorders>
              <w:top w:val="nil"/>
              <w:left w:val="nil"/>
              <w:right w:val="nil"/>
            </w:tcBorders>
            <w:tcMar>
              <w:top w:w="0" w:type="dxa"/>
              <w:left w:w="15" w:type="dxa"/>
              <w:bottom w:w="0" w:type="dxa"/>
              <w:right w:w="15" w:type="dxa"/>
            </w:tcMar>
            <w:vAlign w:val="center"/>
          </w:tcPr>
          <w:p w:rsidR="00C42928" w:rsidRPr="008C23C5" w:rsidRDefault="00C42928" w:rsidP="00C42928">
            <w:pPr>
              <w:pStyle w:val="xl40"/>
              <w:spacing w:before="0" w:beforeAutospacing="0" w:after="0" w:afterAutospacing="0" w:line="240" w:lineRule="auto"/>
              <w:ind w:right="197"/>
              <w:jc w:val="right"/>
              <w:textAlignment w:val="auto"/>
              <w:rPr>
                <w:rFonts w:ascii="Arial" w:hAnsi="Arial" w:cs="Arial"/>
                <w:b w:val="0"/>
                <w:sz w:val="18"/>
                <w:szCs w:val="18"/>
                <w:lang w:val="bg-BG"/>
              </w:rPr>
            </w:pPr>
            <w:r>
              <w:rPr>
                <w:rFonts w:ascii="Arial" w:hAnsi="Arial" w:cs="Arial"/>
                <w:b w:val="0"/>
                <w:sz w:val="18"/>
                <w:szCs w:val="18"/>
                <w:lang w:val="en-US"/>
              </w:rPr>
              <w:t>19</w:t>
            </w:r>
            <w:r>
              <w:rPr>
                <w:rFonts w:ascii="Arial" w:hAnsi="Arial" w:cs="Arial"/>
                <w:b w:val="0"/>
                <w:sz w:val="18"/>
                <w:szCs w:val="18"/>
                <w:lang w:val="bg-BG"/>
              </w:rPr>
              <w:t>3</w:t>
            </w:r>
          </w:p>
        </w:tc>
        <w:tc>
          <w:tcPr>
            <w:tcW w:w="142" w:type="dxa"/>
            <w:tcBorders>
              <w:top w:val="nil"/>
              <w:left w:val="nil"/>
              <w:right w:val="nil"/>
            </w:tcBorders>
            <w:tcMar>
              <w:top w:w="0" w:type="dxa"/>
              <w:left w:w="15" w:type="dxa"/>
              <w:bottom w:w="0" w:type="dxa"/>
              <w:right w:w="15" w:type="dxa"/>
            </w:tcMar>
            <w:vAlign w:val="center"/>
          </w:tcPr>
          <w:p w:rsidR="00C42928" w:rsidRPr="00B37CE8" w:rsidRDefault="00C42928" w:rsidP="00C42928">
            <w:pPr>
              <w:ind w:right="142"/>
              <w:jc w:val="right"/>
              <w:rPr>
                <w:rFonts w:ascii="Arial" w:eastAsia="Arial Unicode MS" w:hAnsi="Arial" w:cs="Arial"/>
                <w:sz w:val="18"/>
                <w:szCs w:val="18"/>
                <w:lang w:val="bg-BG"/>
              </w:rPr>
            </w:pPr>
          </w:p>
        </w:tc>
        <w:tc>
          <w:tcPr>
            <w:tcW w:w="1417" w:type="dxa"/>
            <w:tcBorders>
              <w:top w:val="nil"/>
              <w:left w:val="nil"/>
              <w:right w:val="nil"/>
            </w:tcBorders>
            <w:noWrap/>
            <w:tcMar>
              <w:top w:w="15" w:type="dxa"/>
              <w:left w:w="15" w:type="dxa"/>
              <w:bottom w:w="0" w:type="dxa"/>
              <w:right w:w="15" w:type="dxa"/>
            </w:tcMar>
            <w:vAlign w:val="center"/>
          </w:tcPr>
          <w:p w:rsidR="00C42928" w:rsidRPr="008C23C5" w:rsidRDefault="00C42928" w:rsidP="00C42928">
            <w:pPr>
              <w:pStyle w:val="xl40"/>
              <w:spacing w:before="0" w:beforeAutospacing="0" w:after="0" w:afterAutospacing="0" w:line="240" w:lineRule="auto"/>
              <w:ind w:right="197"/>
              <w:jc w:val="right"/>
              <w:textAlignment w:val="auto"/>
              <w:rPr>
                <w:rFonts w:ascii="Arial" w:hAnsi="Arial" w:cs="Arial"/>
                <w:b w:val="0"/>
                <w:sz w:val="18"/>
                <w:szCs w:val="18"/>
                <w:lang w:val="bg-BG"/>
              </w:rPr>
            </w:pPr>
            <w:r>
              <w:rPr>
                <w:rFonts w:ascii="Arial" w:hAnsi="Arial" w:cs="Arial"/>
                <w:b w:val="0"/>
                <w:sz w:val="18"/>
                <w:szCs w:val="18"/>
                <w:lang w:val="en-US"/>
              </w:rPr>
              <w:t>19</w:t>
            </w:r>
            <w:r>
              <w:rPr>
                <w:rFonts w:ascii="Arial" w:hAnsi="Arial" w:cs="Arial"/>
                <w:b w:val="0"/>
                <w:sz w:val="18"/>
                <w:szCs w:val="18"/>
                <w:lang w:val="bg-BG"/>
              </w:rPr>
              <w:t>3</w:t>
            </w:r>
          </w:p>
        </w:tc>
      </w:tr>
      <w:tr w:rsidR="00C42928" w:rsidRPr="004E605E" w:rsidTr="00221DCF">
        <w:trPr>
          <w:trHeight w:hRule="exact" w:val="475"/>
        </w:trPr>
        <w:tc>
          <w:tcPr>
            <w:tcW w:w="3544" w:type="dxa"/>
            <w:tcBorders>
              <w:top w:val="nil"/>
              <w:left w:val="nil"/>
              <w:bottom w:val="nil"/>
              <w:right w:val="nil"/>
            </w:tcBorders>
            <w:vAlign w:val="center"/>
          </w:tcPr>
          <w:p w:rsidR="00C42928" w:rsidRPr="00B73304" w:rsidRDefault="00C42928" w:rsidP="00C42928">
            <w:pPr>
              <w:spacing w:line="240" w:lineRule="auto"/>
              <w:jc w:val="left"/>
              <w:rPr>
                <w:rFonts w:ascii="Arial" w:hAnsi="Arial" w:cs="Arial"/>
                <w:sz w:val="18"/>
                <w:szCs w:val="18"/>
                <w:lang w:val="bg-BG"/>
              </w:rPr>
            </w:pPr>
            <w:r>
              <w:rPr>
                <w:rFonts w:ascii="Arial" w:hAnsi="Arial" w:cs="Arial"/>
                <w:sz w:val="18"/>
                <w:szCs w:val="18"/>
                <w:lang w:val="bg-BG"/>
              </w:rPr>
              <w:t>Вземания по предоставени заеми на свързани лица</w:t>
            </w:r>
          </w:p>
        </w:tc>
        <w:tc>
          <w:tcPr>
            <w:tcW w:w="1559" w:type="dxa"/>
            <w:tcBorders>
              <w:top w:val="nil"/>
              <w:left w:val="nil"/>
              <w:right w:val="nil"/>
            </w:tcBorders>
            <w:noWrap/>
            <w:vAlign w:val="center"/>
          </w:tcPr>
          <w:p w:rsidR="00C42928" w:rsidRPr="001F2C69" w:rsidRDefault="00C42928" w:rsidP="00C42928">
            <w:pPr>
              <w:pStyle w:val="xl40"/>
              <w:spacing w:before="0" w:beforeAutospacing="0" w:after="0" w:afterAutospacing="0" w:line="240" w:lineRule="auto"/>
              <w:ind w:right="197"/>
              <w:jc w:val="right"/>
              <w:textAlignment w:val="auto"/>
              <w:rPr>
                <w:rFonts w:ascii="Arial" w:hAnsi="Arial" w:cs="Arial"/>
                <w:b w:val="0"/>
                <w:sz w:val="18"/>
                <w:szCs w:val="18"/>
                <w:highlight w:val="yellow"/>
                <w:lang w:val="en-US"/>
              </w:rPr>
            </w:pPr>
            <w:r>
              <w:rPr>
                <w:rFonts w:ascii="Arial" w:hAnsi="Arial" w:cs="Arial"/>
                <w:b w:val="0"/>
                <w:sz w:val="18"/>
                <w:szCs w:val="18"/>
                <w:lang w:val="en-US"/>
              </w:rPr>
              <w:t>69</w:t>
            </w:r>
          </w:p>
        </w:tc>
        <w:tc>
          <w:tcPr>
            <w:tcW w:w="142" w:type="dxa"/>
            <w:tcBorders>
              <w:top w:val="nil"/>
              <w:left w:val="nil"/>
              <w:right w:val="nil"/>
            </w:tcBorders>
            <w:noWrap/>
            <w:tcMar>
              <w:top w:w="0" w:type="dxa"/>
              <w:left w:w="15" w:type="dxa"/>
              <w:bottom w:w="0" w:type="dxa"/>
              <w:right w:w="15" w:type="dxa"/>
            </w:tcMar>
            <w:vAlign w:val="center"/>
          </w:tcPr>
          <w:p w:rsidR="00C42928" w:rsidRPr="00545644" w:rsidRDefault="00C42928" w:rsidP="00C42928">
            <w:pPr>
              <w:ind w:right="142"/>
              <w:jc w:val="right"/>
              <w:rPr>
                <w:rFonts w:ascii="Arial" w:eastAsia="Arial Unicode MS" w:hAnsi="Arial" w:cs="Arial"/>
                <w:sz w:val="18"/>
                <w:szCs w:val="18"/>
                <w:highlight w:val="yellow"/>
                <w:lang w:val="bg-BG"/>
              </w:rPr>
            </w:pPr>
          </w:p>
        </w:tc>
        <w:tc>
          <w:tcPr>
            <w:tcW w:w="1276" w:type="dxa"/>
            <w:tcBorders>
              <w:top w:val="nil"/>
              <w:left w:val="nil"/>
              <w:right w:val="nil"/>
            </w:tcBorders>
            <w:tcMar>
              <w:top w:w="0" w:type="dxa"/>
              <w:left w:w="15" w:type="dxa"/>
              <w:bottom w:w="0" w:type="dxa"/>
              <w:right w:w="15" w:type="dxa"/>
            </w:tcMar>
            <w:vAlign w:val="center"/>
          </w:tcPr>
          <w:p w:rsidR="00C42928" w:rsidRPr="001F2C69" w:rsidRDefault="00C42928" w:rsidP="00C42928">
            <w:pPr>
              <w:pStyle w:val="xl40"/>
              <w:spacing w:before="0" w:beforeAutospacing="0" w:after="0" w:afterAutospacing="0" w:line="240" w:lineRule="auto"/>
              <w:ind w:right="197"/>
              <w:jc w:val="right"/>
              <w:textAlignment w:val="auto"/>
              <w:rPr>
                <w:rFonts w:ascii="Arial" w:hAnsi="Arial" w:cs="Arial"/>
                <w:b w:val="0"/>
                <w:sz w:val="18"/>
                <w:szCs w:val="18"/>
                <w:highlight w:val="yellow"/>
                <w:lang w:val="en-US"/>
              </w:rPr>
            </w:pPr>
            <w:r>
              <w:rPr>
                <w:rFonts w:ascii="Arial" w:hAnsi="Arial" w:cs="Arial"/>
                <w:b w:val="0"/>
                <w:sz w:val="18"/>
                <w:szCs w:val="18"/>
                <w:lang w:val="en-US"/>
              </w:rPr>
              <w:t>11</w:t>
            </w:r>
          </w:p>
        </w:tc>
        <w:tc>
          <w:tcPr>
            <w:tcW w:w="142" w:type="dxa"/>
            <w:tcBorders>
              <w:top w:val="nil"/>
              <w:left w:val="nil"/>
              <w:right w:val="nil"/>
            </w:tcBorders>
            <w:tcMar>
              <w:top w:w="0" w:type="dxa"/>
              <w:left w:w="15" w:type="dxa"/>
              <w:bottom w:w="0" w:type="dxa"/>
              <w:right w:w="15" w:type="dxa"/>
            </w:tcMar>
            <w:vAlign w:val="center"/>
          </w:tcPr>
          <w:p w:rsidR="00C42928" w:rsidRPr="00545644" w:rsidRDefault="00C42928" w:rsidP="00C42928">
            <w:pPr>
              <w:ind w:right="142"/>
              <w:jc w:val="right"/>
              <w:rPr>
                <w:rFonts w:ascii="Arial" w:eastAsia="Arial Unicode MS" w:hAnsi="Arial" w:cs="Arial"/>
                <w:sz w:val="18"/>
                <w:szCs w:val="18"/>
                <w:highlight w:val="yellow"/>
                <w:lang w:val="bg-BG"/>
              </w:rPr>
            </w:pPr>
          </w:p>
        </w:tc>
        <w:tc>
          <w:tcPr>
            <w:tcW w:w="1417" w:type="dxa"/>
            <w:tcBorders>
              <w:top w:val="nil"/>
              <w:left w:val="nil"/>
              <w:right w:val="nil"/>
            </w:tcBorders>
            <w:noWrap/>
            <w:tcMar>
              <w:top w:w="15" w:type="dxa"/>
              <w:left w:w="15" w:type="dxa"/>
              <w:bottom w:w="0" w:type="dxa"/>
              <w:right w:w="15" w:type="dxa"/>
            </w:tcMar>
            <w:vAlign w:val="center"/>
          </w:tcPr>
          <w:p w:rsidR="00C42928" w:rsidRPr="001F2C69" w:rsidRDefault="00C42928" w:rsidP="00C42928">
            <w:pPr>
              <w:pStyle w:val="xl40"/>
              <w:spacing w:before="0" w:beforeAutospacing="0" w:after="0" w:afterAutospacing="0" w:line="240" w:lineRule="auto"/>
              <w:ind w:right="197"/>
              <w:jc w:val="right"/>
              <w:textAlignment w:val="auto"/>
              <w:rPr>
                <w:rFonts w:ascii="Arial" w:hAnsi="Arial" w:cs="Arial"/>
                <w:b w:val="0"/>
                <w:sz w:val="18"/>
                <w:szCs w:val="18"/>
                <w:highlight w:val="yellow"/>
                <w:lang w:val="en-US"/>
              </w:rPr>
            </w:pPr>
            <w:r>
              <w:rPr>
                <w:rFonts w:ascii="Arial" w:hAnsi="Arial" w:cs="Arial"/>
                <w:b w:val="0"/>
                <w:sz w:val="18"/>
                <w:szCs w:val="18"/>
                <w:lang w:val="en-US"/>
              </w:rPr>
              <w:t>80</w:t>
            </w:r>
          </w:p>
        </w:tc>
      </w:tr>
      <w:tr w:rsidR="00C42928" w:rsidRPr="004E605E" w:rsidTr="00221DCF">
        <w:trPr>
          <w:trHeight w:hRule="exact" w:val="284"/>
        </w:trPr>
        <w:tc>
          <w:tcPr>
            <w:tcW w:w="3544" w:type="dxa"/>
            <w:tcBorders>
              <w:top w:val="nil"/>
              <w:left w:val="nil"/>
              <w:bottom w:val="nil"/>
              <w:right w:val="nil"/>
            </w:tcBorders>
            <w:vAlign w:val="center"/>
          </w:tcPr>
          <w:p w:rsidR="00C42928" w:rsidRPr="00B73304" w:rsidRDefault="00C42928" w:rsidP="00C42928">
            <w:pPr>
              <w:spacing w:line="240" w:lineRule="auto"/>
              <w:jc w:val="left"/>
              <w:rPr>
                <w:rFonts w:ascii="Arial" w:eastAsia="Arial Unicode MS" w:hAnsi="Arial" w:cs="Arial"/>
                <w:sz w:val="18"/>
                <w:szCs w:val="18"/>
                <w:lang w:val="bg-BG"/>
              </w:rPr>
            </w:pPr>
            <w:r>
              <w:rPr>
                <w:rFonts w:ascii="Arial" w:hAnsi="Arial" w:cs="Arial"/>
                <w:sz w:val="18"/>
                <w:szCs w:val="18"/>
                <w:lang w:val="bg-BG"/>
              </w:rPr>
              <w:t>Парични средства по банкови сметки</w:t>
            </w:r>
          </w:p>
        </w:tc>
        <w:tc>
          <w:tcPr>
            <w:tcW w:w="1559" w:type="dxa"/>
            <w:tcBorders>
              <w:top w:val="nil"/>
              <w:left w:val="nil"/>
              <w:right w:val="nil"/>
            </w:tcBorders>
            <w:noWrap/>
            <w:vAlign w:val="center"/>
          </w:tcPr>
          <w:p w:rsidR="00C42928" w:rsidRPr="001F2C69" w:rsidRDefault="00C42928" w:rsidP="00C42928">
            <w:pPr>
              <w:pStyle w:val="xl40"/>
              <w:spacing w:before="0" w:beforeAutospacing="0" w:after="0" w:afterAutospacing="0" w:line="240" w:lineRule="auto"/>
              <w:ind w:right="197"/>
              <w:jc w:val="right"/>
              <w:textAlignment w:val="auto"/>
              <w:rPr>
                <w:rFonts w:ascii="Arial" w:hAnsi="Arial" w:cs="Arial"/>
                <w:b w:val="0"/>
                <w:sz w:val="18"/>
                <w:szCs w:val="18"/>
                <w:lang w:val="en-US"/>
              </w:rPr>
            </w:pPr>
            <w:r>
              <w:rPr>
                <w:rFonts w:ascii="Arial" w:hAnsi="Arial" w:cs="Arial"/>
                <w:b w:val="0"/>
                <w:sz w:val="18"/>
                <w:szCs w:val="18"/>
                <w:lang w:val="en-US"/>
              </w:rPr>
              <w:t>484</w:t>
            </w:r>
          </w:p>
        </w:tc>
        <w:tc>
          <w:tcPr>
            <w:tcW w:w="142" w:type="dxa"/>
            <w:tcBorders>
              <w:top w:val="nil"/>
              <w:left w:val="nil"/>
              <w:right w:val="nil"/>
            </w:tcBorders>
            <w:noWrap/>
            <w:tcMar>
              <w:top w:w="0" w:type="dxa"/>
              <w:left w:w="15" w:type="dxa"/>
              <w:bottom w:w="0" w:type="dxa"/>
              <w:right w:w="15" w:type="dxa"/>
            </w:tcMar>
            <w:vAlign w:val="center"/>
          </w:tcPr>
          <w:p w:rsidR="00C42928" w:rsidRPr="00B37CE8" w:rsidRDefault="00C42928" w:rsidP="00C42928">
            <w:pPr>
              <w:ind w:right="142"/>
              <w:jc w:val="right"/>
              <w:rPr>
                <w:rFonts w:ascii="Arial" w:eastAsia="Arial Unicode MS" w:hAnsi="Arial" w:cs="Arial"/>
                <w:sz w:val="18"/>
                <w:szCs w:val="18"/>
                <w:lang w:val="bg-BG"/>
              </w:rPr>
            </w:pPr>
          </w:p>
        </w:tc>
        <w:tc>
          <w:tcPr>
            <w:tcW w:w="1276" w:type="dxa"/>
            <w:tcBorders>
              <w:top w:val="nil"/>
              <w:left w:val="nil"/>
              <w:bottom w:val="single" w:sz="4" w:space="0" w:color="auto"/>
              <w:right w:val="nil"/>
            </w:tcBorders>
            <w:tcMar>
              <w:top w:w="15" w:type="dxa"/>
              <w:left w:w="15" w:type="dxa"/>
              <w:bottom w:w="0" w:type="dxa"/>
              <w:right w:w="15" w:type="dxa"/>
            </w:tcMar>
            <w:vAlign w:val="center"/>
          </w:tcPr>
          <w:p w:rsidR="00C42928" w:rsidRPr="001F2C69" w:rsidRDefault="00C42928" w:rsidP="00C42928">
            <w:pPr>
              <w:pStyle w:val="xl40"/>
              <w:spacing w:before="0" w:beforeAutospacing="0" w:after="0" w:afterAutospacing="0" w:line="240" w:lineRule="auto"/>
              <w:ind w:right="197"/>
              <w:jc w:val="right"/>
              <w:textAlignment w:val="auto"/>
              <w:rPr>
                <w:rFonts w:ascii="Arial" w:hAnsi="Arial" w:cs="Arial"/>
                <w:b w:val="0"/>
                <w:sz w:val="18"/>
                <w:szCs w:val="18"/>
                <w:lang w:val="en-US"/>
              </w:rPr>
            </w:pPr>
            <w:r>
              <w:rPr>
                <w:rFonts w:ascii="Arial" w:hAnsi="Arial" w:cs="Arial"/>
                <w:b w:val="0"/>
                <w:sz w:val="18"/>
                <w:szCs w:val="18"/>
                <w:lang w:val="en-US"/>
              </w:rPr>
              <w:t>-</w:t>
            </w:r>
          </w:p>
        </w:tc>
        <w:tc>
          <w:tcPr>
            <w:tcW w:w="142" w:type="dxa"/>
            <w:tcBorders>
              <w:top w:val="nil"/>
              <w:left w:val="nil"/>
              <w:right w:val="nil"/>
            </w:tcBorders>
            <w:tcMar>
              <w:top w:w="0" w:type="dxa"/>
              <w:left w:w="15" w:type="dxa"/>
              <w:bottom w:w="0" w:type="dxa"/>
              <w:right w:w="15" w:type="dxa"/>
            </w:tcMar>
            <w:vAlign w:val="center"/>
          </w:tcPr>
          <w:p w:rsidR="00C42928" w:rsidRPr="00B37CE8" w:rsidRDefault="00C42928" w:rsidP="00C42928">
            <w:pPr>
              <w:ind w:right="142"/>
              <w:jc w:val="right"/>
              <w:rPr>
                <w:rFonts w:ascii="Arial" w:eastAsia="Arial Unicode MS" w:hAnsi="Arial" w:cs="Arial"/>
                <w:sz w:val="18"/>
                <w:szCs w:val="18"/>
                <w:lang w:val="bg-BG"/>
              </w:rPr>
            </w:pPr>
          </w:p>
        </w:tc>
        <w:tc>
          <w:tcPr>
            <w:tcW w:w="1417" w:type="dxa"/>
            <w:tcBorders>
              <w:top w:val="nil"/>
              <w:left w:val="nil"/>
              <w:right w:val="nil"/>
            </w:tcBorders>
            <w:noWrap/>
            <w:tcMar>
              <w:top w:w="15" w:type="dxa"/>
              <w:left w:w="15" w:type="dxa"/>
              <w:bottom w:w="0" w:type="dxa"/>
              <w:right w:w="15" w:type="dxa"/>
            </w:tcMar>
            <w:vAlign w:val="center"/>
          </w:tcPr>
          <w:p w:rsidR="00C42928" w:rsidRPr="001F2C69" w:rsidRDefault="00C42928" w:rsidP="00C42928">
            <w:pPr>
              <w:pStyle w:val="xl40"/>
              <w:spacing w:before="0" w:beforeAutospacing="0" w:after="0" w:afterAutospacing="0" w:line="240" w:lineRule="auto"/>
              <w:ind w:right="197"/>
              <w:jc w:val="right"/>
              <w:textAlignment w:val="auto"/>
              <w:rPr>
                <w:rFonts w:ascii="Arial" w:hAnsi="Arial" w:cs="Arial"/>
                <w:b w:val="0"/>
                <w:sz w:val="18"/>
                <w:szCs w:val="18"/>
                <w:lang w:val="en-US"/>
              </w:rPr>
            </w:pPr>
            <w:r>
              <w:rPr>
                <w:rFonts w:ascii="Arial" w:hAnsi="Arial" w:cs="Arial"/>
                <w:b w:val="0"/>
                <w:sz w:val="18"/>
                <w:szCs w:val="18"/>
                <w:lang w:val="en-US"/>
              </w:rPr>
              <w:t>484</w:t>
            </w:r>
          </w:p>
        </w:tc>
      </w:tr>
      <w:tr w:rsidR="00C42928" w:rsidRPr="004E605E" w:rsidTr="00221DCF">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rsidR="00C42928" w:rsidRPr="004E605E" w:rsidRDefault="00C42928" w:rsidP="00C42928">
            <w:pPr>
              <w:spacing w:line="240" w:lineRule="auto"/>
              <w:jc w:val="left"/>
              <w:rPr>
                <w:rFonts w:ascii="Arial" w:eastAsia="Arial Unicode MS" w:hAnsi="Arial" w:cs="Arial"/>
                <w:b/>
                <w:bCs/>
                <w:sz w:val="18"/>
                <w:szCs w:val="18"/>
              </w:rPr>
            </w:pPr>
            <w:r>
              <w:rPr>
                <w:rFonts w:ascii="Arial" w:hAnsi="Arial" w:cs="Arial"/>
                <w:b/>
                <w:bCs/>
                <w:sz w:val="18"/>
                <w:szCs w:val="18"/>
                <w:lang w:val="bg-BG"/>
              </w:rPr>
              <w:t>Общо</w:t>
            </w:r>
            <w:r w:rsidRPr="004E605E">
              <w:rPr>
                <w:rFonts w:ascii="Arial" w:hAnsi="Arial" w:cs="Arial"/>
                <w:b/>
                <w:bCs/>
                <w:sz w:val="18"/>
                <w:szCs w:val="18"/>
              </w:rPr>
              <w:t>:</w:t>
            </w:r>
          </w:p>
        </w:tc>
        <w:tc>
          <w:tcPr>
            <w:tcW w:w="1559" w:type="dxa"/>
            <w:tcBorders>
              <w:top w:val="single" w:sz="4" w:space="0" w:color="auto"/>
              <w:left w:val="nil"/>
              <w:bottom w:val="single" w:sz="4" w:space="0" w:color="auto"/>
              <w:right w:val="nil"/>
            </w:tcBorders>
            <w:noWrap/>
            <w:tcMar>
              <w:top w:w="0" w:type="dxa"/>
              <w:left w:w="15" w:type="dxa"/>
              <w:bottom w:w="0" w:type="dxa"/>
              <w:right w:w="15" w:type="dxa"/>
            </w:tcMar>
            <w:vAlign w:val="center"/>
          </w:tcPr>
          <w:p w:rsidR="00C42928" w:rsidRPr="001F2C69" w:rsidRDefault="00C42928" w:rsidP="00C42928">
            <w:pPr>
              <w:pStyle w:val="xl40"/>
              <w:spacing w:before="0" w:beforeAutospacing="0" w:after="0" w:afterAutospacing="0" w:line="240" w:lineRule="auto"/>
              <w:ind w:right="197"/>
              <w:jc w:val="right"/>
              <w:textAlignment w:val="auto"/>
              <w:rPr>
                <w:rFonts w:ascii="Arial" w:hAnsi="Arial" w:cs="Arial"/>
                <w:bCs w:val="0"/>
                <w:sz w:val="18"/>
                <w:szCs w:val="18"/>
                <w:highlight w:val="yellow"/>
                <w:lang w:val="en-US"/>
              </w:rPr>
            </w:pPr>
            <w:r>
              <w:rPr>
                <w:rFonts w:ascii="Arial" w:hAnsi="Arial" w:cs="Arial"/>
                <w:bCs w:val="0"/>
                <w:sz w:val="18"/>
                <w:szCs w:val="18"/>
                <w:lang w:val="en-US"/>
              </w:rPr>
              <w:t>553</w:t>
            </w:r>
          </w:p>
        </w:tc>
        <w:tc>
          <w:tcPr>
            <w:tcW w:w="142" w:type="dxa"/>
            <w:tcBorders>
              <w:top w:val="nil"/>
              <w:left w:val="nil"/>
              <w:bottom w:val="nil"/>
              <w:right w:val="nil"/>
            </w:tcBorders>
            <w:noWrap/>
            <w:tcMar>
              <w:top w:w="0" w:type="dxa"/>
              <w:left w:w="15" w:type="dxa"/>
              <w:bottom w:w="0" w:type="dxa"/>
              <w:right w:w="15" w:type="dxa"/>
            </w:tcMar>
            <w:vAlign w:val="center"/>
          </w:tcPr>
          <w:p w:rsidR="00C42928" w:rsidRPr="00545644" w:rsidRDefault="00C42928" w:rsidP="00C42928">
            <w:pPr>
              <w:ind w:right="142"/>
              <w:jc w:val="right"/>
              <w:rPr>
                <w:rFonts w:ascii="Arial" w:eastAsia="Arial Unicode MS" w:hAnsi="Arial" w:cs="Arial"/>
                <w:sz w:val="18"/>
                <w:szCs w:val="18"/>
                <w:highlight w:val="yellow"/>
                <w:lang w:val="bg-BG"/>
              </w:rPr>
            </w:pPr>
          </w:p>
        </w:tc>
        <w:tc>
          <w:tcPr>
            <w:tcW w:w="1276"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C42928" w:rsidRPr="008F12D2" w:rsidRDefault="00C42928" w:rsidP="00C42928">
            <w:pPr>
              <w:pStyle w:val="xl40"/>
              <w:spacing w:before="0" w:beforeAutospacing="0" w:after="0" w:afterAutospacing="0" w:line="240" w:lineRule="auto"/>
              <w:ind w:right="197"/>
              <w:jc w:val="right"/>
              <w:textAlignment w:val="auto"/>
              <w:rPr>
                <w:rFonts w:ascii="Arial" w:hAnsi="Arial" w:cs="Arial"/>
                <w:bCs w:val="0"/>
                <w:sz w:val="18"/>
                <w:szCs w:val="18"/>
                <w:highlight w:val="yellow"/>
                <w:lang w:val="en-US"/>
              </w:rPr>
            </w:pPr>
            <w:r>
              <w:rPr>
                <w:rFonts w:ascii="Arial" w:hAnsi="Arial" w:cs="Arial"/>
                <w:bCs w:val="0"/>
                <w:sz w:val="18"/>
                <w:szCs w:val="18"/>
                <w:lang w:val="en-US"/>
              </w:rPr>
              <w:t>204</w:t>
            </w:r>
          </w:p>
        </w:tc>
        <w:tc>
          <w:tcPr>
            <w:tcW w:w="142" w:type="dxa"/>
            <w:tcBorders>
              <w:top w:val="nil"/>
              <w:left w:val="nil"/>
              <w:bottom w:val="nil"/>
              <w:right w:val="nil"/>
            </w:tcBorders>
            <w:tcMar>
              <w:top w:w="0" w:type="dxa"/>
              <w:left w:w="15" w:type="dxa"/>
              <w:bottom w:w="0" w:type="dxa"/>
              <w:right w:w="15" w:type="dxa"/>
            </w:tcMar>
            <w:vAlign w:val="center"/>
          </w:tcPr>
          <w:p w:rsidR="00C42928" w:rsidRPr="00545644" w:rsidRDefault="00C42928" w:rsidP="00C42928">
            <w:pPr>
              <w:ind w:right="142"/>
              <w:jc w:val="right"/>
              <w:rPr>
                <w:rFonts w:ascii="Arial" w:eastAsia="Arial Unicode MS" w:hAnsi="Arial" w:cs="Arial"/>
                <w:sz w:val="18"/>
                <w:szCs w:val="18"/>
                <w:highlight w:val="yellow"/>
                <w:lang w:val="bg-BG"/>
              </w:rPr>
            </w:pPr>
          </w:p>
        </w:tc>
        <w:tc>
          <w:tcPr>
            <w:tcW w:w="1417"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C42928" w:rsidRPr="008F12D2" w:rsidRDefault="00C42928" w:rsidP="00C42928">
            <w:pPr>
              <w:pStyle w:val="xl40"/>
              <w:spacing w:before="0" w:beforeAutospacing="0" w:after="0" w:afterAutospacing="0" w:line="240" w:lineRule="auto"/>
              <w:ind w:right="197"/>
              <w:jc w:val="right"/>
              <w:textAlignment w:val="auto"/>
              <w:rPr>
                <w:rFonts w:ascii="Arial" w:hAnsi="Arial" w:cs="Arial"/>
                <w:bCs w:val="0"/>
                <w:sz w:val="18"/>
                <w:szCs w:val="18"/>
                <w:highlight w:val="yellow"/>
                <w:lang w:val="en-US"/>
              </w:rPr>
            </w:pPr>
            <w:r>
              <w:rPr>
                <w:rFonts w:ascii="Arial" w:hAnsi="Arial" w:cs="Arial"/>
                <w:bCs w:val="0"/>
                <w:sz w:val="18"/>
                <w:szCs w:val="18"/>
                <w:lang w:val="en-US"/>
              </w:rPr>
              <w:t>757</w:t>
            </w:r>
          </w:p>
        </w:tc>
      </w:tr>
      <w:tr w:rsidR="00C42928" w:rsidRPr="004E605E" w:rsidTr="00221DCF">
        <w:trPr>
          <w:trHeight w:hRule="exact" w:val="284"/>
        </w:trPr>
        <w:tc>
          <w:tcPr>
            <w:tcW w:w="3544" w:type="dxa"/>
            <w:tcBorders>
              <w:top w:val="nil"/>
              <w:left w:val="nil"/>
              <w:bottom w:val="nil"/>
              <w:right w:val="nil"/>
            </w:tcBorders>
            <w:noWrap/>
            <w:vAlign w:val="center"/>
          </w:tcPr>
          <w:p w:rsidR="00C42928" w:rsidRPr="004E605E" w:rsidRDefault="00C42928" w:rsidP="00C42928">
            <w:pPr>
              <w:spacing w:line="240" w:lineRule="auto"/>
              <w:jc w:val="left"/>
              <w:rPr>
                <w:rFonts w:ascii="Arial" w:eastAsia="Arial Unicode MS" w:hAnsi="Arial" w:cs="Arial"/>
                <w:b/>
                <w:bCs/>
                <w:i/>
                <w:iCs/>
                <w:sz w:val="18"/>
                <w:szCs w:val="18"/>
              </w:rPr>
            </w:pPr>
            <w:r>
              <w:rPr>
                <w:rFonts w:ascii="Arial" w:hAnsi="Arial" w:cs="Arial"/>
                <w:b/>
                <w:bCs/>
                <w:i/>
                <w:iCs/>
                <w:sz w:val="18"/>
                <w:szCs w:val="18"/>
                <w:lang w:val="bg-BG"/>
              </w:rPr>
              <w:t>Финансови пасиви</w:t>
            </w:r>
          </w:p>
        </w:tc>
        <w:tc>
          <w:tcPr>
            <w:tcW w:w="1559" w:type="dxa"/>
            <w:tcBorders>
              <w:top w:val="single" w:sz="4" w:space="0" w:color="auto"/>
              <w:left w:val="nil"/>
              <w:bottom w:val="nil"/>
              <w:right w:val="nil"/>
            </w:tcBorders>
            <w:noWrap/>
            <w:vAlign w:val="center"/>
          </w:tcPr>
          <w:p w:rsidR="00C42928" w:rsidRPr="007075AF" w:rsidRDefault="00C42928" w:rsidP="00C42928">
            <w:pPr>
              <w:spacing w:line="240" w:lineRule="auto"/>
              <w:ind w:right="197"/>
              <w:jc w:val="right"/>
              <w:rPr>
                <w:rFonts w:ascii="Arial" w:eastAsia="Arial Unicode MS" w:hAnsi="Arial" w:cs="Arial"/>
                <w:sz w:val="18"/>
                <w:szCs w:val="18"/>
              </w:rPr>
            </w:pPr>
          </w:p>
        </w:tc>
        <w:tc>
          <w:tcPr>
            <w:tcW w:w="142" w:type="dxa"/>
            <w:tcBorders>
              <w:top w:val="nil"/>
              <w:left w:val="nil"/>
              <w:bottom w:val="nil"/>
              <w:right w:val="nil"/>
            </w:tcBorders>
            <w:noWrap/>
            <w:tcMar>
              <w:top w:w="0" w:type="dxa"/>
              <w:left w:w="15" w:type="dxa"/>
              <w:bottom w:w="0" w:type="dxa"/>
              <w:right w:w="15" w:type="dxa"/>
            </w:tcMar>
            <w:vAlign w:val="center"/>
          </w:tcPr>
          <w:p w:rsidR="00C42928" w:rsidRPr="007075AF" w:rsidRDefault="00C42928" w:rsidP="00C42928">
            <w:pPr>
              <w:ind w:right="142"/>
              <w:jc w:val="right"/>
              <w:rPr>
                <w:rFonts w:ascii="Arial" w:eastAsia="Arial Unicode MS" w:hAnsi="Arial" w:cs="Arial"/>
                <w:sz w:val="18"/>
                <w:szCs w:val="18"/>
                <w:lang w:val="bg-BG"/>
              </w:rPr>
            </w:pPr>
          </w:p>
        </w:tc>
        <w:tc>
          <w:tcPr>
            <w:tcW w:w="1276" w:type="dxa"/>
            <w:tcBorders>
              <w:top w:val="nil"/>
              <w:left w:val="nil"/>
              <w:bottom w:val="nil"/>
              <w:right w:val="nil"/>
            </w:tcBorders>
            <w:tcMar>
              <w:top w:w="15" w:type="dxa"/>
              <w:left w:w="15" w:type="dxa"/>
              <w:bottom w:w="0" w:type="dxa"/>
              <w:right w:w="15" w:type="dxa"/>
            </w:tcMar>
            <w:vAlign w:val="center"/>
          </w:tcPr>
          <w:p w:rsidR="00C42928" w:rsidRPr="007075AF" w:rsidRDefault="00C42928" w:rsidP="00C42928">
            <w:pPr>
              <w:spacing w:line="240" w:lineRule="auto"/>
              <w:ind w:right="197"/>
              <w:jc w:val="right"/>
              <w:rPr>
                <w:rFonts w:ascii="Arial" w:eastAsia="Arial Unicode MS" w:hAnsi="Arial" w:cs="Arial"/>
                <w:sz w:val="18"/>
                <w:szCs w:val="18"/>
              </w:rPr>
            </w:pPr>
          </w:p>
        </w:tc>
        <w:tc>
          <w:tcPr>
            <w:tcW w:w="142" w:type="dxa"/>
            <w:tcBorders>
              <w:top w:val="nil"/>
              <w:left w:val="nil"/>
              <w:bottom w:val="nil"/>
              <w:right w:val="nil"/>
            </w:tcBorders>
            <w:tcMar>
              <w:top w:w="0" w:type="dxa"/>
              <w:left w:w="15" w:type="dxa"/>
              <w:bottom w:w="0" w:type="dxa"/>
              <w:right w:w="15" w:type="dxa"/>
            </w:tcMar>
            <w:vAlign w:val="center"/>
          </w:tcPr>
          <w:p w:rsidR="00C42928" w:rsidRPr="007075AF" w:rsidRDefault="00C42928" w:rsidP="00C42928">
            <w:pPr>
              <w:ind w:right="142"/>
              <w:jc w:val="right"/>
              <w:rPr>
                <w:rFonts w:ascii="Arial" w:eastAsia="Arial Unicode MS" w:hAnsi="Arial" w:cs="Arial"/>
                <w:sz w:val="18"/>
                <w:szCs w:val="18"/>
                <w:lang w:val="bg-BG"/>
              </w:rPr>
            </w:pPr>
          </w:p>
        </w:tc>
        <w:tc>
          <w:tcPr>
            <w:tcW w:w="1417" w:type="dxa"/>
            <w:tcBorders>
              <w:top w:val="nil"/>
              <w:left w:val="nil"/>
              <w:bottom w:val="nil"/>
              <w:right w:val="nil"/>
            </w:tcBorders>
            <w:noWrap/>
            <w:tcMar>
              <w:top w:w="15" w:type="dxa"/>
              <w:left w:w="15" w:type="dxa"/>
              <w:bottom w:w="0" w:type="dxa"/>
              <w:right w:w="15" w:type="dxa"/>
            </w:tcMar>
            <w:vAlign w:val="center"/>
          </w:tcPr>
          <w:p w:rsidR="00C42928" w:rsidRPr="007075AF" w:rsidRDefault="00C42928" w:rsidP="00C42928">
            <w:pPr>
              <w:spacing w:line="240" w:lineRule="auto"/>
              <w:ind w:right="197"/>
              <w:jc w:val="right"/>
              <w:rPr>
                <w:rFonts w:ascii="Arial" w:eastAsia="Arial Unicode MS" w:hAnsi="Arial" w:cs="Arial"/>
                <w:sz w:val="18"/>
                <w:szCs w:val="18"/>
              </w:rPr>
            </w:pPr>
          </w:p>
        </w:tc>
      </w:tr>
      <w:tr w:rsidR="00C42928" w:rsidRPr="004E605E" w:rsidTr="00221DCF">
        <w:trPr>
          <w:trHeight w:hRule="exact" w:val="284"/>
        </w:trPr>
        <w:tc>
          <w:tcPr>
            <w:tcW w:w="3544" w:type="dxa"/>
            <w:tcBorders>
              <w:top w:val="nil"/>
              <w:left w:val="nil"/>
              <w:bottom w:val="nil"/>
              <w:right w:val="nil"/>
            </w:tcBorders>
            <w:vAlign w:val="center"/>
          </w:tcPr>
          <w:p w:rsidR="00C42928" w:rsidRPr="00B73304" w:rsidRDefault="00C42928" w:rsidP="00C42928">
            <w:pPr>
              <w:spacing w:line="240" w:lineRule="auto"/>
              <w:jc w:val="left"/>
              <w:rPr>
                <w:rFonts w:ascii="Arial" w:eastAsia="Arial Unicode MS" w:hAnsi="Arial" w:cs="Arial"/>
                <w:sz w:val="18"/>
                <w:szCs w:val="18"/>
                <w:lang w:val="bg-BG"/>
              </w:rPr>
            </w:pPr>
            <w:r>
              <w:rPr>
                <w:rFonts w:ascii="Arial" w:hAnsi="Arial" w:cs="Arial"/>
                <w:sz w:val="18"/>
                <w:szCs w:val="18"/>
                <w:lang w:val="bg-BG"/>
              </w:rPr>
              <w:t>Задължения по получени заеми</w:t>
            </w:r>
          </w:p>
        </w:tc>
        <w:tc>
          <w:tcPr>
            <w:tcW w:w="1559" w:type="dxa"/>
            <w:tcBorders>
              <w:top w:val="nil"/>
              <w:left w:val="nil"/>
              <w:right w:val="nil"/>
            </w:tcBorders>
            <w:noWrap/>
            <w:vAlign w:val="center"/>
          </w:tcPr>
          <w:p w:rsidR="00C42928" w:rsidRPr="007075AF" w:rsidRDefault="00C42928" w:rsidP="00C42928">
            <w:pPr>
              <w:pStyle w:val="xl40"/>
              <w:spacing w:before="0" w:beforeAutospacing="0" w:after="0" w:afterAutospacing="0" w:line="240" w:lineRule="auto"/>
              <w:ind w:right="197"/>
              <w:jc w:val="right"/>
              <w:textAlignment w:val="auto"/>
              <w:rPr>
                <w:rFonts w:ascii="Arial" w:hAnsi="Arial" w:cs="Arial"/>
                <w:b w:val="0"/>
                <w:sz w:val="18"/>
                <w:szCs w:val="18"/>
                <w:lang w:val="en-US"/>
              </w:rPr>
            </w:pPr>
            <w:r w:rsidRPr="007075AF">
              <w:rPr>
                <w:rFonts w:ascii="Arial" w:hAnsi="Arial" w:cs="Arial"/>
                <w:b w:val="0"/>
                <w:sz w:val="18"/>
                <w:szCs w:val="18"/>
                <w:lang w:val="en-US"/>
              </w:rPr>
              <w:t>6,</w:t>
            </w:r>
            <w:r>
              <w:rPr>
                <w:rFonts w:ascii="Arial" w:hAnsi="Arial" w:cs="Arial"/>
                <w:b w:val="0"/>
                <w:sz w:val="18"/>
                <w:szCs w:val="18"/>
                <w:lang w:val="en-US"/>
              </w:rPr>
              <w:t>143</w:t>
            </w:r>
          </w:p>
        </w:tc>
        <w:tc>
          <w:tcPr>
            <w:tcW w:w="142" w:type="dxa"/>
            <w:tcBorders>
              <w:top w:val="nil"/>
              <w:left w:val="nil"/>
              <w:bottom w:val="nil"/>
              <w:right w:val="nil"/>
            </w:tcBorders>
            <w:noWrap/>
            <w:tcMar>
              <w:top w:w="0" w:type="dxa"/>
              <w:left w:w="15" w:type="dxa"/>
              <w:bottom w:w="0" w:type="dxa"/>
              <w:right w:w="15" w:type="dxa"/>
            </w:tcMar>
            <w:vAlign w:val="center"/>
          </w:tcPr>
          <w:p w:rsidR="00C42928" w:rsidRPr="007075AF" w:rsidRDefault="00C42928" w:rsidP="00C42928">
            <w:pPr>
              <w:ind w:right="142"/>
              <w:jc w:val="right"/>
              <w:rPr>
                <w:rFonts w:ascii="Arial" w:eastAsia="Arial Unicode MS" w:hAnsi="Arial" w:cs="Arial"/>
                <w:sz w:val="18"/>
                <w:szCs w:val="18"/>
                <w:lang w:val="bg-BG"/>
              </w:rPr>
            </w:pPr>
          </w:p>
        </w:tc>
        <w:tc>
          <w:tcPr>
            <w:tcW w:w="1276" w:type="dxa"/>
            <w:tcBorders>
              <w:top w:val="nil"/>
              <w:left w:val="nil"/>
              <w:right w:val="nil"/>
            </w:tcBorders>
            <w:tcMar>
              <w:top w:w="0" w:type="dxa"/>
              <w:left w:w="15" w:type="dxa"/>
              <w:bottom w:w="0" w:type="dxa"/>
              <w:right w:w="15" w:type="dxa"/>
            </w:tcMar>
            <w:vAlign w:val="center"/>
          </w:tcPr>
          <w:p w:rsidR="00C42928" w:rsidRPr="007075AF" w:rsidRDefault="00C42928" w:rsidP="00C42928">
            <w:pPr>
              <w:pStyle w:val="xl40"/>
              <w:spacing w:before="0" w:beforeAutospacing="0" w:after="0" w:afterAutospacing="0" w:line="240" w:lineRule="auto"/>
              <w:ind w:right="197"/>
              <w:jc w:val="right"/>
              <w:textAlignment w:val="auto"/>
              <w:rPr>
                <w:rFonts w:ascii="Arial" w:hAnsi="Arial" w:cs="Arial"/>
                <w:b w:val="0"/>
                <w:sz w:val="18"/>
                <w:szCs w:val="18"/>
                <w:lang w:val="en-US"/>
              </w:rPr>
            </w:pPr>
            <w:r>
              <w:rPr>
                <w:rFonts w:ascii="Arial" w:hAnsi="Arial" w:cs="Arial"/>
                <w:b w:val="0"/>
                <w:sz w:val="18"/>
                <w:szCs w:val="18"/>
                <w:lang w:val="en-US"/>
              </w:rPr>
              <w:t>222</w:t>
            </w:r>
          </w:p>
        </w:tc>
        <w:tc>
          <w:tcPr>
            <w:tcW w:w="142" w:type="dxa"/>
            <w:tcBorders>
              <w:top w:val="nil"/>
              <w:left w:val="nil"/>
              <w:bottom w:val="nil"/>
              <w:right w:val="nil"/>
            </w:tcBorders>
            <w:tcMar>
              <w:top w:w="0" w:type="dxa"/>
              <w:left w:w="15" w:type="dxa"/>
              <w:bottom w:w="0" w:type="dxa"/>
              <w:right w:w="15" w:type="dxa"/>
            </w:tcMar>
            <w:vAlign w:val="center"/>
          </w:tcPr>
          <w:p w:rsidR="00C42928" w:rsidRPr="007075AF" w:rsidRDefault="00C42928" w:rsidP="00C42928">
            <w:pPr>
              <w:ind w:right="142"/>
              <w:jc w:val="right"/>
              <w:rPr>
                <w:rFonts w:ascii="Arial" w:eastAsia="Arial Unicode MS" w:hAnsi="Arial" w:cs="Arial"/>
                <w:sz w:val="18"/>
                <w:szCs w:val="18"/>
                <w:lang w:val="bg-BG"/>
              </w:rPr>
            </w:pPr>
          </w:p>
        </w:tc>
        <w:tc>
          <w:tcPr>
            <w:tcW w:w="1417" w:type="dxa"/>
            <w:tcBorders>
              <w:top w:val="nil"/>
              <w:left w:val="nil"/>
              <w:bottom w:val="nil"/>
              <w:right w:val="nil"/>
            </w:tcBorders>
            <w:noWrap/>
            <w:tcMar>
              <w:top w:w="15" w:type="dxa"/>
              <w:left w:w="15" w:type="dxa"/>
              <w:bottom w:w="0" w:type="dxa"/>
              <w:right w:w="15" w:type="dxa"/>
            </w:tcMar>
            <w:vAlign w:val="center"/>
          </w:tcPr>
          <w:p w:rsidR="00C42928" w:rsidRPr="007075AF" w:rsidRDefault="00C42928" w:rsidP="00C42928">
            <w:pPr>
              <w:pStyle w:val="xl40"/>
              <w:spacing w:before="0" w:beforeAutospacing="0" w:after="0" w:afterAutospacing="0" w:line="240" w:lineRule="auto"/>
              <w:ind w:right="197"/>
              <w:jc w:val="right"/>
              <w:textAlignment w:val="auto"/>
              <w:rPr>
                <w:rFonts w:ascii="Arial" w:hAnsi="Arial" w:cs="Arial"/>
                <w:b w:val="0"/>
                <w:sz w:val="18"/>
                <w:szCs w:val="18"/>
                <w:lang w:val="en-US"/>
              </w:rPr>
            </w:pPr>
            <w:r w:rsidRPr="007075AF">
              <w:rPr>
                <w:rFonts w:ascii="Arial" w:hAnsi="Arial" w:cs="Arial"/>
                <w:b w:val="0"/>
                <w:sz w:val="18"/>
                <w:szCs w:val="18"/>
                <w:lang w:val="en-US"/>
              </w:rPr>
              <w:t>6,</w:t>
            </w:r>
            <w:r>
              <w:rPr>
                <w:rFonts w:ascii="Arial" w:hAnsi="Arial" w:cs="Arial"/>
                <w:b w:val="0"/>
                <w:sz w:val="18"/>
                <w:szCs w:val="18"/>
                <w:lang w:val="en-US"/>
              </w:rPr>
              <w:t>365</w:t>
            </w:r>
          </w:p>
        </w:tc>
      </w:tr>
      <w:tr w:rsidR="00C42928" w:rsidRPr="004E605E" w:rsidTr="00221DCF">
        <w:trPr>
          <w:trHeight w:hRule="exact" w:val="284"/>
        </w:trPr>
        <w:tc>
          <w:tcPr>
            <w:tcW w:w="3544" w:type="dxa"/>
            <w:tcBorders>
              <w:top w:val="nil"/>
              <w:left w:val="nil"/>
              <w:bottom w:val="nil"/>
              <w:right w:val="nil"/>
            </w:tcBorders>
            <w:vAlign w:val="center"/>
          </w:tcPr>
          <w:p w:rsidR="00C42928" w:rsidRPr="004E605E" w:rsidRDefault="00C42928" w:rsidP="00C42928">
            <w:pPr>
              <w:spacing w:line="240" w:lineRule="auto"/>
              <w:jc w:val="left"/>
              <w:rPr>
                <w:rFonts w:ascii="Arial" w:eastAsia="Arial Unicode MS" w:hAnsi="Arial" w:cs="Arial"/>
                <w:sz w:val="18"/>
                <w:szCs w:val="18"/>
              </w:rPr>
            </w:pPr>
            <w:r>
              <w:rPr>
                <w:rFonts w:ascii="Arial" w:hAnsi="Arial" w:cs="Arial"/>
                <w:sz w:val="18"/>
                <w:szCs w:val="18"/>
                <w:lang w:val="bg-BG"/>
              </w:rPr>
              <w:t>Търговски задължения</w:t>
            </w:r>
          </w:p>
        </w:tc>
        <w:tc>
          <w:tcPr>
            <w:tcW w:w="1559" w:type="dxa"/>
            <w:tcBorders>
              <w:top w:val="nil"/>
              <w:left w:val="nil"/>
              <w:bottom w:val="single" w:sz="4" w:space="0" w:color="auto"/>
              <w:right w:val="nil"/>
            </w:tcBorders>
            <w:noWrap/>
            <w:vAlign w:val="center"/>
          </w:tcPr>
          <w:p w:rsidR="00C42928" w:rsidRPr="007075AF" w:rsidRDefault="00C42928" w:rsidP="00C42928">
            <w:pPr>
              <w:pStyle w:val="xl40"/>
              <w:spacing w:before="0" w:beforeAutospacing="0" w:after="0" w:afterAutospacing="0" w:line="240" w:lineRule="auto"/>
              <w:ind w:right="197"/>
              <w:jc w:val="right"/>
              <w:textAlignment w:val="auto"/>
              <w:rPr>
                <w:rFonts w:ascii="Arial" w:hAnsi="Arial" w:cs="Arial"/>
                <w:b w:val="0"/>
                <w:sz w:val="18"/>
                <w:szCs w:val="18"/>
                <w:lang w:val="bg-BG"/>
              </w:rPr>
            </w:pPr>
            <w:r w:rsidRPr="007075AF">
              <w:rPr>
                <w:rFonts w:ascii="Arial" w:hAnsi="Arial" w:cs="Arial"/>
                <w:b w:val="0"/>
                <w:sz w:val="18"/>
                <w:szCs w:val="18"/>
                <w:lang w:val="bg-BG"/>
              </w:rPr>
              <w:t>-</w:t>
            </w:r>
          </w:p>
        </w:tc>
        <w:tc>
          <w:tcPr>
            <w:tcW w:w="142" w:type="dxa"/>
            <w:tcBorders>
              <w:top w:val="nil"/>
              <w:left w:val="nil"/>
              <w:bottom w:val="nil"/>
              <w:right w:val="nil"/>
            </w:tcBorders>
            <w:noWrap/>
            <w:tcMar>
              <w:top w:w="0" w:type="dxa"/>
              <w:left w:w="15" w:type="dxa"/>
              <w:bottom w:w="0" w:type="dxa"/>
              <w:right w:w="15" w:type="dxa"/>
            </w:tcMar>
            <w:vAlign w:val="center"/>
          </w:tcPr>
          <w:p w:rsidR="00C42928" w:rsidRPr="007075AF" w:rsidRDefault="00C42928" w:rsidP="00C42928">
            <w:pPr>
              <w:ind w:right="142"/>
              <w:jc w:val="right"/>
              <w:rPr>
                <w:rFonts w:ascii="Arial" w:eastAsia="Arial Unicode MS" w:hAnsi="Arial" w:cs="Arial"/>
                <w:sz w:val="18"/>
                <w:szCs w:val="18"/>
                <w:lang w:val="bg-BG"/>
              </w:rPr>
            </w:pPr>
          </w:p>
        </w:tc>
        <w:tc>
          <w:tcPr>
            <w:tcW w:w="1276" w:type="dxa"/>
            <w:tcBorders>
              <w:top w:val="nil"/>
              <w:left w:val="nil"/>
              <w:bottom w:val="single" w:sz="4" w:space="0" w:color="auto"/>
              <w:right w:val="nil"/>
            </w:tcBorders>
            <w:tcMar>
              <w:top w:w="0" w:type="dxa"/>
              <w:left w:w="15" w:type="dxa"/>
              <w:bottom w:w="0" w:type="dxa"/>
              <w:right w:w="15" w:type="dxa"/>
            </w:tcMar>
            <w:vAlign w:val="center"/>
          </w:tcPr>
          <w:p w:rsidR="00C42928" w:rsidRPr="007075AF" w:rsidRDefault="00C42928" w:rsidP="00C42928">
            <w:pPr>
              <w:pStyle w:val="xl40"/>
              <w:spacing w:before="0" w:beforeAutospacing="0" w:after="0" w:afterAutospacing="0" w:line="240" w:lineRule="auto"/>
              <w:ind w:right="197"/>
              <w:jc w:val="right"/>
              <w:textAlignment w:val="auto"/>
              <w:rPr>
                <w:rFonts w:ascii="Arial" w:hAnsi="Arial" w:cs="Arial"/>
                <w:b w:val="0"/>
                <w:sz w:val="18"/>
                <w:szCs w:val="18"/>
                <w:lang w:val="en-US"/>
              </w:rPr>
            </w:pPr>
            <w:r>
              <w:rPr>
                <w:rFonts w:ascii="Arial" w:hAnsi="Arial" w:cs="Arial"/>
                <w:b w:val="0"/>
                <w:sz w:val="18"/>
                <w:szCs w:val="18"/>
                <w:lang w:val="en-US"/>
              </w:rPr>
              <w:t>133</w:t>
            </w:r>
          </w:p>
        </w:tc>
        <w:tc>
          <w:tcPr>
            <w:tcW w:w="142" w:type="dxa"/>
            <w:tcBorders>
              <w:top w:val="nil"/>
              <w:left w:val="nil"/>
              <w:bottom w:val="nil"/>
              <w:right w:val="nil"/>
            </w:tcBorders>
            <w:tcMar>
              <w:top w:w="0" w:type="dxa"/>
              <w:left w:w="15" w:type="dxa"/>
              <w:bottom w:w="0" w:type="dxa"/>
              <w:right w:w="15" w:type="dxa"/>
            </w:tcMar>
            <w:vAlign w:val="center"/>
          </w:tcPr>
          <w:p w:rsidR="00C42928" w:rsidRPr="007075AF" w:rsidRDefault="00C42928" w:rsidP="00C42928">
            <w:pPr>
              <w:ind w:right="142"/>
              <w:jc w:val="right"/>
              <w:rPr>
                <w:rFonts w:ascii="Arial" w:eastAsia="Arial Unicode MS" w:hAnsi="Arial" w:cs="Arial"/>
                <w:sz w:val="18"/>
                <w:szCs w:val="18"/>
                <w:lang w:val="bg-BG"/>
              </w:rPr>
            </w:pPr>
          </w:p>
        </w:tc>
        <w:tc>
          <w:tcPr>
            <w:tcW w:w="1417" w:type="dxa"/>
            <w:tcBorders>
              <w:top w:val="nil"/>
              <w:left w:val="nil"/>
              <w:bottom w:val="single" w:sz="4" w:space="0" w:color="auto"/>
              <w:right w:val="nil"/>
            </w:tcBorders>
            <w:noWrap/>
            <w:tcMar>
              <w:top w:w="15" w:type="dxa"/>
              <w:left w:w="15" w:type="dxa"/>
              <w:bottom w:w="0" w:type="dxa"/>
              <w:right w:w="15" w:type="dxa"/>
            </w:tcMar>
            <w:vAlign w:val="center"/>
          </w:tcPr>
          <w:p w:rsidR="00C42928" w:rsidRPr="007075AF" w:rsidRDefault="00C42928" w:rsidP="00C42928">
            <w:pPr>
              <w:pStyle w:val="xl40"/>
              <w:spacing w:before="0" w:beforeAutospacing="0" w:after="0" w:afterAutospacing="0" w:line="240" w:lineRule="auto"/>
              <w:ind w:right="197"/>
              <w:jc w:val="right"/>
              <w:textAlignment w:val="auto"/>
              <w:rPr>
                <w:rFonts w:ascii="Arial" w:hAnsi="Arial" w:cs="Arial"/>
                <w:b w:val="0"/>
                <w:sz w:val="18"/>
                <w:szCs w:val="18"/>
                <w:lang w:val="en-US"/>
              </w:rPr>
            </w:pPr>
            <w:r>
              <w:rPr>
                <w:rFonts w:ascii="Arial" w:hAnsi="Arial" w:cs="Arial"/>
                <w:b w:val="0"/>
                <w:sz w:val="18"/>
                <w:szCs w:val="18"/>
                <w:lang w:val="en-US"/>
              </w:rPr>
              <w:t>133</w:t>
            </w:r>
          </w:p>
        </w:tc>
      </w:tr>
      <w:tr w:rsidR="00C42928" w:rsidRPr="004E605E" w:rsidTr="00221DCF">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rsidR="00C42928" w:rsidRPr="004E605E" w:rsidRDefault="00C42928" w:rsidP="00C42928">
            <w:pPr>
              <w:spacing w:line="240" w:lineRule="auto"/>
              <w:jc w:val="left"/>
              <w:rPr>
                <w:rFonts w:ascii="Arial" w:eastAsia="Arial Unicode MS" w:hAnsi="Arial" w:cs="Arial"/>
                <w:b/>
                <w:bCs/>
                <w:sz w:val="18"/>
                <w:szCs w:val="18"/>
              </w:rPr>
            </w:pPr>
            <w:r>
              <w:rPr>
                <w:rFonts w:ascii="Arial" w:hAnsi="Arial" w:cs="Arial"/>
                <w:b/>
                <w:bCs/>
                <w:sz w:val="18"/>
                <w:szCs w:val="18"/>
                <w:lang w:val="bg-BG"/>
              </w:rPr>
              <w:t>Общо</w:t>
            </w:r>
            <w:r w:rsidRPr="004E605E">
              <w:rPr>
                <w:rFonts w:ascii="Arial" w:hAnsi="Arial" w:cs="Arial"/>
                <w:b/>
                <w:bCs/>
                <w:sz w:val="18"/>
                <w:szCs w:val="18"/>
              </w:rPr>
              <w:t>:</w:t>
            </w:r>
          </w:p>
        </w:tc>
        <w:tc>
          <w:tcPr>
            <w:tcW w:w="1559" w:type="dxa"/>
            <w:tcBorders>
              <w:top w:val="single" w:sz="4" w:space="0" w:color="auto"/>
              <w:left w:val="nil"/>
              <w:bottom w:val="double" w:sz="4" w:space="0" w:color="auto"/>
              <w:right w:val="nil"/>
            </w:tcBorders>
            <w:noWrap/>
            <w:tcMar>
              <w:top w:w="0" w:type="dxa"/>
              <w:left w:w="15" w:type="dxa"/>
              <w:bottom w:w="0" w:type="dxa"/>
              <w:right w:w="15" w:type="dxa"/>
            </w:tcMar>
            <w:vAlign w:val="center"/>
          </w:tcPr>
          <w:p w:rsidR="00C42928" w:rsidRPr="007075AF" w:rsidRDefault="00C42928" w:rsidP="00C42928">
            <w:pPr>
              <w:pStyle w:val="xl40"/>
              <w:spacing w:before="0" w:beforeAutospacing="0" w:after="0" w:afterAutospacing="0" w:line="240" w:lineRule="auto"/>
              <w:ind w:right="197"/>
              <w:jc w:val="right"/>
              <w:textAlignment w:val="auto"/>
              <w:rPr>
                <w:rFonts w:ascii="Arial" w:eastAsia="Times New Roman" w:hAnsi="Arial" w:cs="Arial"/>
                <w:bCs w:val="0"/>
                <w:sz w:val="18"/>
                <w:szCs w:val="18"/>
                <w:lang w:val="en-US"/>
              </w:rPr>
            </w:pPr>
            <w:r w:rsidRPr="007075AF">
              <w:rPr>
                <w:rFonts w:ascii="Arial" w:eastAsia="Times New Roman" w:hAnsi="Arial" w:cs="Arial"/>
                <w:bCs w:val="0"/>
                <w:sz w:val="18"/>
                <w:szCs w:val="18"/>
                <w:lang w:val="en-US"/>
              </w:rPr>
              <w:t>6,</w:t>
            </w:r>
            <w:r>
              <w:rPr>
                <w:rFonts w:ascii="Arial" w:eastAsia="Times New Roman" w:hAnsi="Arial" w:cs="Arial"/>
                <w:bCs w:val="0"/>
                <w:sz w:val="18"/>
                <w:szCs w:val="18"/>
                <w:lang w:val="en-US"/>
              </w:rPr>
              <w:t>143</w:t>
            </w:r>
          </w:p>
        </w:tc>
        <w:tc>
          <w:tcPr>
            <w:tcW w:w="142" w:type="dxa"/>
            <w:tcBorders>
              <w:top w:val="nil"/>
              <w:left w:val="nil"/>
              <w:bottom w:val="nil"/>
              <w:right w:val="nil"/>
            </w:tcBorders>
            <w:noWrap/>
            <w:tcMar>
              <w:top w:w="0" w:type="dxa"/>
              <w:left w:w="15" w:type="dxa"/>
              <w:bottom w:w="0" w:type="dxa"/>
              <w:right w:w="15" w:type="dxa"/>
            </w:tcMar>
            <w:vAlign w:val="center"/>
          </w:tcPr>
          <w:p w:rsidR="00C42928" w:rsidRPr="007075AF" w:rsidRDefault="00C42928" w:rsidP="00C42928">
            <w:pPr>
              <w:ind w:right="142"/>
              <w:jc w:val="right"/>
              <w:rPr>
                <w:rFonts w:ascii="Arial" w:eastAsia="Arial Unicode MS" w:hAnsi="Arial" w:cs="Arial"/>
                <w:sz w:val="18"/>
                <w:szCs w:val="18"/>
                <w:lang w:val="bg-BG"/>
              </w:rPr>
            </w:pPr>
          </w:p>
        </w:tc>
        <w:tc>
          <w:tcPr>
            <w:tcW w:w="1276"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C42928" w:rsidRPr="007075AF" w:rsidRDefault="00C42928" w:rsidP="00C42928">
            <w:pPr>
              <w:pStyle w:val="xl40"/>
              <w:spacing w:before="0" w:beforeAutospacing="0" w:after="0" w:afterAutospacing="0" w:line="240" w:lineRule="auto"/>
              <w:ind w:right="197"/>
              <w:jc w:val="right"/>
              <w:textAlignment w:val="auto"/>
              <w:rPr>
                <w:rFonts w:ascii="Arial" w:eastAsia="Times New Roman" w:hAnsi="Arial" w:cs="Arial"/>
                <w:bCs w:val="0"/>
                <w:sz w:val="18"/>
                <w:szCs w:val="18"/>
                <w:lang w:val="en-US"/>
              </w:rPr>
            </w:pPr>
            <w:r>
              <w:rPr>
                <w:rFonts w:ascii="Arial" w:eastAsia="Times New Roman" w:hAnsi="Arial" w:cs="Arial"/>
                <w:bCs w:val="0"/>
                <w:sz w:val="18"/>
                <w:szCs w:val="18"/>
                <w:lang w:val="en-US"/>
              </w:rPr>
              <w:t>355</w:t>
            </w:r>
          </w:p>
        </w:tc>
        <w:tc>
          <w:tcPr>
            <w:tcW w:w="142" w:type="dxa"/>
            <w:tcBorders>
              <w:top w:val="nil"/>
              <w:left w:val="nil"/>
              <w:bottom w:val="nil"/>
              <w:right w:val="nil"/>
            </w:tcBorders>
            <w:tcMar>
              <w:top w:w="0" w:type="dxa"/>
              <w:left w:w="15" w:type="dxa"/>
              <w:bottom w:w="0" w:type="dxa"/>
              <w:right w:w="15" w:type="dxa"/>
            </w:tcMar>
            <w:vAlign w:val="center"/>
          </w:tcPr>
          <w:p w:rsidR="00C42928" w:rsidRPr="007075AF" w:rsidRDefault="00C42928" w:rsidP="00C42928">
            <w:pPr>
              <w:ind w:right="142"/>
              <w:jc w:val="right"/>
              <w:rPr>
                <w:rFonts w:ascii="Arial" w:eastAsia="Arial Unicode MS" w:hAnsi="Arial" w:cs="Arial"/>
                <w:sz w:val="18"/>
                <w:szCs w:val="18"/>
                <w:lang w:val="bg-BG"/>
              </w:rPr>
            </w:pPr>
          </w:p>
        </w:tc>
        <w:tc>
          <w:tcPr>
            <w:tcW w:w="1417"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C42928" w:rsidRPr="007075AF" w:rsidRDefault="00C42928" w:rsidP="00C42928">
            <w:pPr>
              <w:pStyle w:val="xl40"/>
              <w:spacing w:before="0" w:beforeAutospacing="0" w:after="0" w:afterAutospacing="0" w:line="240" w:lineRule="auto"/>
              <w:ind w:right="197"/>
              <w:jc w:val="right"/>
              <w:textAlignment w:val="auto"/>
              <w:rPr>
                <w:rFonts w:ascii="Arial" w:eastAsia="Times New Roman" w:hAnsi="Arial" w:cs="Arial"/>
                <w:bCs w:val="0"/>
                <w:sz w:val="18"/>
                <w:szCs w:val="18"/>
                <w:lang w:val="en-US"/>
              </w:rPr>
            </w:pPr>
            <w:r>
              <w:rPr>
                <w:rFonts w:ascii="Arial" w:eastAsia="Times New Roman" w:hAnsi="Arial" w:cs="Arial"/>
                <w:bCs w:val="0"/>
                <w:sz w:val="18"/>
                <w:szCs w:val="18"/>
                <w:lang w:val="en-US"/>
              </w:rPr>
              <w:t>6,498</w:t>
            </w:r>
          </w:p>
        </w:tc>
      </w:tr>
    </w:tbl>
    <w:p w:rsidR="00227692" w:rsidRPr="00227692" w:rsidRDefault="00227692" w:rsidP="00DB326F">
      <w:pPr>
        <w:spacing w:before="80" w:after="120"/>
        <w:jc w:val="left"/>
        <w:rPr>
          <w:rFonts w:ascii="Arial" w:hAnsi="Arial" w:cs="Arial"/>
          <w:color w:val="000000"/>
          <w:sz w:val="18"/>
          <w:lang w:val="bg-BG"/>
        </w:rPr>
      </w:pPr>
    </w:p>
    <w:p w:rsidR="004E2F51" w:rsidRDefault="004E2F51" w:rsidP="005A1604">
      <w:pPr>
        <w:rPr>
          <w:rFonts w:ascii="Arial" w:hAnsi="Arial" w:cs="Arial"/>
          <w:b/>
          <w:lang w:val="bg-BG"/>
        </w:rPr>
      </w:pPr>
    </w:p>
    <w:p w:rsidR="005315A9" w:rsidRDefault="005315A9">
      <w:pPr>
        <w:spacing w:line="240" w:lineRule="auto"/>
        <w:jc w:val="left"/>
        <w:rPr>
          <w:rFonts w:ascii="Arial" w:hAnsi="Arial" w:cs="Arial"/>
          <w:b/>
          <w:i/>
          <w:sz w:val="18"/>
          <w:szCs w:val="18"/>
          <w:lang w:val="bg-BG"/>
        </w:rPr>
      </w:pPr>
      <w:r>
        <w:rPr>
          <w:rFonts w:ascii="Arial" w:hAnsi="Arial" w:cs="Arial"/>
          <w:b/>
          <w:i/>
          <w:sz w:val="18"/>
          <w:szCs w:val="18"/>
          <w:lang w:val="bg-BG"/>
        </w:rPr>
        <w:br w:type="page"/>
      </w:r>
    </w:p>
    <w:p w:rsidR="005315A9" w:rsidRDefault="00803E52" w:rsidP="00DB326F">
      <w:pPr>
        <w:spacing w:after="120"/>
        <w:jc w:val="left"/>
        <w:rPr>
          <w:rFonts w:ascii="Arial" w:hAnsi="Arial" w:cs="Arial"/>
          <w:b/>
          <w:i/>
          <w:lang w:val="bg-BG"/>
        </w:rPr>
      </w:pPr>
      <w:r>
        <w:rPr>
          <w:rFonts w:ascii="Arial" w:hAnsi="Arial" w:cs="Arial"/>
          <w:b/>
        </w:rPr>
        <w:t>17</w:t>
      </w:r>
      <w:r w:rsidR="005315A9" w:rsidRPr="00DC1D4E">
        <w:rPr>
          <w:rFonts w:ascii="Arial" w:hAnsi="Arial" w:cs="Arial"/>
          <w:b/>
        </w:rPr>
        <w:t>. Цели и политика за управление на финансовия риск</w:t>
      </w:r>
      <w:r w:rsidR="005315A9" w:rsidRPr="00DC1D4E">
        <w:rPr>
          <w:rFonts w:ascii="Arial" w:hAnsi="Arial" w:cs="Arial"/>
          <w:b/>
          <w:lang w:val="bg-BG"/>
        </w:rPr>
        <w:t xml:space="preserve"> </w:t>
      </w:r>
      <w:r w:rsidR="005315A9" w:rsidRPr="00821530">
        <w:rPr>
          <w:rFonts w:ascii="Arial" w:hAnsi="Arial" w:cs="Arial"/>
          <w:b/>
          <w:i/>
          <w:lang w:val="bg-BG"/>
        </w:rPr>
        <w:t>(продължение)</w:t>
      </w:r>
    </w:p>
    <w:p w:rsidR="003508AF" w:rsidRPr="003508AF" w:rsidRDefault="003508AF" w:rsidP="003508AF">
      <w:pPr>
        <w:spacing w:before="120" w:after="120"/>
        <w:jc w:val="left"/>
        <w:rPr>
          <w:rFonts w:ascii="Arial" w:hAnsi="Arial" w:cs="Arial"/>
          <w:b/>
          <w:i/>
          <w:sz w:val="18"/>
          <w:szCs w:val="18"/>
          <w:lang w:val="bg-BG"/>
        </w:rPr>
      </w:pPr>
      <w:r>
        <w:rPr>
          <w:rFonts w:ascii="Arial" w:hAnsi="Arial" w:cs="Arial"/>
          <w:b/>
          <w:i/>
          <w:sz w:val="18"/>
          <w:szCs w:val="18"/>
          <w:lang w:val="bg-BG"/>
        </w:rPr>
        <w:t xml:space="preserve">Лихвен риск </w:t>
      </w:r>
      <w:r>
        <w:rPr>
          <w:rFonts w:ascii="Arial" w:hAnsi="Arial" w:cs="Arial"/>
          <w:b/>
          <w:i/>
          <w:sz w:val="18"/>
          <w:szCs w:val="18"/>
        </w:rPr>
        <w:t>(</w:t>
      </w:r>
      <w:r>
        <w:rPr>
          <w:rFonts w:ascii="Arial" w:hAnsi="Arial" w:cs="Arial"/>
          <w:b/>
          <w:i/>
          <w:sz w:val="18"/>
          <w:szCs w:val="18"/>
          <w:lang w:val="bg-BG"/>
        </w:rPr>
        <w:t>продължение</w:t>
      </w:r>
      <w:r>
        <w:rPr>
          <w:rFonts w:ascii="Arial" w:hAnsi="Arial" w:cs="Arial"/>
          <w:b/>
          <w:i/>
          <w:sz w:val="18"/>
          <w:szCs w:val="18"/>
        </w:rPr>
        <w:t>)</w:t>
      </w:r>
    </w:p>
    <w:p w:rsidR="003508AF" w:rsidRDefault="003508AF" w:rsidP="003508AF">
      <w:pPr>
        <w:pStyle w:val="Notesbodytext"/>
        <w:spacing w:line="240" w:lineRule="atLeast"/>
        <w:rPr>
          <w:rFonts w:ascii="Arial" w:hAnsi="Arial"/>
          <w:szCs w:val="18"/>
          <w:lang w:val="bg-BG"/>
        </w:rPr>
      </w:pPr>
      <w:r w:rsidRPr="00FC5881">
        <w:rPr>
          <w:rFonts w:ascii="Arial" w:hAnsi="Arial"/>
          <w:szCs w:val="18"/>
          <w:lang w:val="bg-BG"/>
        </w:rPr>
        <w:t xml:space="preserve">Приложената по-долу таблица показва чувствителността спрямо разумна възможна промяна в лихвените проценти, </w:t>
      </w:r>
      <w:r>
        <w:rPr>
          <w:rFonts w:ascii="Arial" w:hAnsi="Arial"/>
          <w:szCs w:val="18"/>
          <w:lang w:val="bg-BG"/>
        </w:rPr>
        <w:t>а</w:t>
      </w:r>
      <w:r w:rsidRPr="00FC5881">
        <w:rPr>
          <w:rFonts w:ascii="Arial" w:hAnsi="Arial"/>
          <w:szCs w:val="18"/>
          <w:lang w:val="bg-BG"/>
        </w:rPr>
        <w:t>ко всички други променливи останат непроменени</w:t>
      </w:r>
      <w:r>
        <w:rPr>
          <w:rFonts w:ascii="Arial" w:hAnsi="Arial"/>
          <w:szCs w:val="18"/>
          <w:lang w:val="bg-BG"/>
        </w:rPr>
        <w:t>,</w:t>
      </w:r>
      <w:r w:rsidRPr="00FC5881">
        <w:rPr>
          <w:rFonts w:ascii="Arial" w:hAnsi="Arial"/>
          <w:szCs w:val="18"/>
          <w:lang w:val="bg-BG"/>
        </w:rPr>
        <w:t xml:space="preserve"> върху </w:t>
      </w:r>
      <w:r>
        <w:rPr>
          <w:rFonts w:ascii="Arial" w:hAnsi="Arial"/>
          <w:szCs w:val="18"/>
          <w:lang w:val="bg-BG"/>
        </w:rPr>
        <w:t>финансовия резултат на Дружеството преди данъци (</w:t>
      </w:r>
      <w:r w:rsidRPr="00FC5881">
        <w:rPr>
          <w:rFonts w:ascii="Arial" w:hAnsi="Arial"/>
          <w:szCs w:val="18"/>
          <w:lang w:val="bg-BG"/>
        </w:rPr>
        <w:t>чрез ефекта от привлечените средства с плаващ лихвен процент</w:t>
      </w:r>
      <w:r>
        <w:rPr>
          <w:rFonts w:ascii="Arial" w:hAnsi="Arial"/>
          <w:szCs w:val="18"/>
          <w:lang w:val="bg-BG"/>
        </w:rPr>
        <w:t>).</w:t>
      </w:r>
    </w:p>
    <w:tbl>
      <w:tblPr>
        <w:tblW w:w="8080" w:type="dxa"/>
        <w:tblInd w:w="72" w:type="dxa"/>
        <w:tblLayout w:type="fixed"/>
        <w:tblCellMar>
          <w:left w:w="72" w:type="dxa"/>
          <w:right w:w="72" w:type="dxa"/>
        </w:tblCellMar>
        <w:tblLook w:val="01E0" w:firstRow="1" w:lastRow="1" w:firstColumn="1" w:lastColumn="1" w:noHBand="0" w:noVBand="0"/>
      </w:tblPr>
      <w:tblGrid>
        <w:gridCol w:w="2268"/>
        <w:gridCol w:w="3119"/>
        <w:gridCol w:w="2693"/>
      </w:tblGrid>
      <w:tr w:rsidR="003508AF" w:rsidRPr="00FC5881" w:rsidTr="0077225C">
        <w:trPr>
          <w:trHeight w:hRule="exact" w:val="542"/>
        </w:trPr>
        <w:tc>
          <w:tcPr>
            <w:tcW w:w="2268" w:type="dxa"/>
            <w:vAlign w:val="center"/>
          </w:tcPr>
          <w:p w:rsidR="003508AF" w:rsidRPr="00FC5881" w:rsidRDefault="003508AF" w:rsidP="0077225C">
            <w:pPr>
              <w:pStyle w:val="tabletxthd"/>
              <w:spacing w:line="240" w:lineRule="atLeast"/>
              <w:rPr>
                <w:rFonts w:ascii="Arial" w:hAnsi="Arial" w:cs="Arial"/>
                <w:b w:val="0"/>
                <w:sz w:val="18"/>
                <w:szCs w:val="18"/>
                <w:highlight w:val="yellow"/>
              </w:rPr>
            </w:pPr>
          </w:p>
        </w:tc>
        <w:tc>
          <w:tcPr>
            <w:tcW w:w="3119" w:type="dxa"/>
            <w:vAlign w:val="bottom"/>
          </w:tcPr>
          <w:p w:rsidR="003508AF" w:rsidRPr="00FC5881" w:rsidRDefault="003508AF" w:rsidP="0077225C">
            <w:pPr>
              <w:pStyle w:val="tabletxthdital"/>
              <w:tabs>
                <w:tab w:val="clear" w:pos="782"/>
              </w:tabs>
              <w:spacing w:line="240" w:lineRule="atLeast"/>
              <w:jc w:val="right"/>
              <w:rPr>
                <w:rFonts w:ascii="Arial" w:hAnsi="Arial" w:cs="Arial"/>
                <w:i w:val="0"/>
                <w:sz w:val="18"/>
                <w:szCs w:val="18"/>
                <w:lang w:val="bg-BG"/>
              </w:rPr>
            </w:pPr>
            <w:r w:rsidRPr="00FC5881">
              <w:rPr>
                <w:rFonts w:ascii="Arial" w:hAnsi="Arial" w:cs="Arial"/>
                <w:i w:val="0"/>
                <w:sz w:val="18"/>
                <w:szCs w:val="18"/>
                <w:lang w:val="bg-BG"/>
              </w:rPr>
              <w:t>Увеличение/</w:t>
            </w:r>
            <w:r w:rsidRPr="00FC5881">
              <w:rPr>
                <w:rFonts w:ascii="Arial" w:hAnsi="Arial" w:cs="Arial"/>
                <w:i w:val="0"/>
                <w:sz w:val="18"/>
                <w:szCs w:val="18"/>
                <w:lang w:val="bg-BG"/>
              </w:rPr>
              <w:br/>
              <w:t xml:space="preserve">намаление </w:t>
            </w:r>
            <w:r>
              <w:rPr>
                <w:rFonts w:ascii="Arial" w:hAnsi="Arial" w:cs="Arial"/>
                <w:i w:val="0"/>
                <w:sz w:val="18"/>
                <w:szCs w:val="18"/>
                <w:lang w:val="bg-BG"/>
              </w:rPr>
              <w:t>на лихвения процент</w:t>
            </w:r>
          </w:p>
        </w:tc>
        <w:tc>
          <w:tcPr>
            <w:tcW w:w="2693" w:type="dxa"/>
            <w:vAlign w:val="bottom"/>
          </w:tcPr>
          <w:p w:rsidR="003508AF" w:rsidRPr="00FC5881" w:rsidRDefault="003508AF" w:rsidP="0077225C">
            <w:pPr>
              <w:pStyle w:val="tabletxthdital"/>
              <w:tabs>
                <w:tab w:val="clear" w:pos="782"/>
              </w:tabs>
              <w:spacing w:line="240" w:lineRule="atLeast"/>
              <w:jc w:val="right"/>
              <w:rPr>
                <w:rFonts w:ascii="Arial" w:hAnsi="Arial" w:cs="Arial"/>
                <w:i w:val="0"/>
                <w:sz w:val="18"/>
                <w:szCs w:val="18"/>
                <w:lang w:val="bg-BG"/>
              </w:rPr>
            </w:pPr>
            <w:r w:rsidRPr="00FC5881">
              <w:rPr>
                <w:rFonts w:ascii="Arial" w:hAnsi="Arial" w:cs="Arial"/>
                <w:i w:val="0"/>
                <w:sz w:val="18"/>
                <w:szCs w:val="18"/>
                <w:lang w:val="bg-BG"/>
              </w:rPr>
              <w:t xml:space="preserve">Ефект върху </w:t>
            </w:r>
            <w:r>
              <w:rPr>
                <w:rFonts w:ascii="Arial" w:hAnsi="Arial" w:cs="Arial"/>
                <w:i w:val="0"/>
                <w:sz w:val="18"/>
                <w:szCs w:val="18"/>
                <w:lang w:val="bg-BG"/>
              </w:rPr>
              <w:t>резултата</w:t>
            </w:r>
            <w:r w:rsidRPr="00FC5881">
              <w:rPr>
                <w:rFonts w:ascii="Arial" w:hAnsi="Arial" w:cs="Arial"/>
                <w:i w:val="0"/>
                <w:sz w:val="18"/>
                <w:szCs w:val="18"/>
                <w:lang w:val="bg-BG"/>
              </w:rPr>
              <w:t xml:space="preserve"> преди данъци</w:t>
            </w:r>
          </w:p>
        </w:tc>
      </w:tr>
      <w:tr w:rsidR="003508AF" w:rsidRPr="004E605E" w:rsidTr="0077225C">
        <w:tc>
          <w:tcPr>
            <w:tcW w:w="2268" w:type="dxa"/>
            <w:vAlign w:val="center"/>
          </w:tcPr>
          <w:p w:rsidR="003508AF" w:rsidRPr="00ED0C27" w:rsidRDefault="003508AF" w:rsidP="0077225C">
            <w:pPr>
              <w:pStyle w:val="tabletxtns"/>
              <w:spacing w:line="240" w:lineRule="atLeast"/>
              <w:rPr>
                <w:rFonts w:ascii="Arial" w:hAnsi="Arial" w:cs="Arial"/>
                <w:sz w:val="18"/>
                <w:szCs w:val="18"/>
                <w:highlight w:val="yellow"/>
              </w:rPr>
            </w:pPr>
          </w:p>
        </w:tc>
        <w:tc>
          <w:tcPr>
            <w:tcW w:w="3119" w:type="dxa"/>
            <w:vAlign w:val="center"/>
          </w:tcPr>
          <w:p w:rsidR="003508AF" w:rsidRPr="00D63079" w:rsidRDefault="003508AF" w:rsidP="0077225C">
            <w:pPr>
              <w:pStyle w:val="tabletxtns"/>
              <w:tabs>
                <w:tab w:val="decimal" w:pos="782"/>
              </w:tabs>
              <w:spacing w:line="240" w:lineRule="atLeast"/>
              <w:rPr>
                <w:rFonts w:ascii="Arial" w:hAnsi="Arial" w:cs="Arial"/>
                <w:sz w:val="18"/>
                <w:szCs w:val="18"/>
              </w:rPr>
            </w:pPr>
          </w:p>
        </w:tc>
        <w:tc>
          <w:tcPr>
            <w:tcW w:w="2693" w:type="dxa"/>
            <w:vAlign w:val="center"/>
          </w:tcPr>
          <w:p w:rsidR="003508AF" w:rsidRPr="00D63079" w:rsidRDefault="003508AF" w:rsidP="0077225C">
            <w:pPr>
              <w:pStyle w:val="tabletxtns"/>
              <w:tabs>
                <w:tab w:val="decimal" w:pos="887"/>
              </w:tabs>
              <w:spacing w:line="240" w:lineRule="atLeast"/>
              <w:rPr>
                <w:rFonts w:ascii="Arial" w:hAnsi="Arial" w:cs="Arial"/>
                <w:sz w:val="18"/>
                <w:szCs w:val="18"/>
              </w:rPr>
            </w:pPr>
          </w:p>
        </w:tc>
      </w:tr>
      <w:tr w:rsidR="00621D27" w:rsidRPr="004E605E" w:rsidTr="0077225C">
        <w:trPr>
          <w:trHeight w:hRule="exact" w:val="301"/>
        </w:trPr>
        <w:tc>
          <w:tcPr>
            <w:tcW w:w="2268" w:type="dxa"/>
            <w:vAlign w:val="center"/>
          </w:tcPr>
          <w:p w:rsidR="00621D27" w:rsidRPr="00662D2E" w:rsidRDefault="00621D27" w:rsidP="00B64436">
            <w:pPr>
              <w:pStyle w:val="tabletxteyg"/>
              <w:spacing w:after="0" w:line="240" w:lineRule="atLeast"/>
              <w:rPr>
                <w:rFonts w:ascii="Arial" w:hAnsi="Arial" w:cs="Arial"/>
                <w:sz w:val="18"/>
                <w:szCs w:val="18"/>
                <w:lang w:val="bg-BG"/>
              </w:rPr>
            </w:pPr>
            <w:r>
              <w:rPr>
                <w:rFonts w:ascii="Arial" w:hAnsi="Arial" w:cs="Arial"/>
                <w:sz w:val="18"/>
                <w:szCs w:val="18"/>
                <w:lang w:val="bg-BG"/>
              </w:rPr>
              <w:t>201</w:t>
            </w:r>
            <w:r w:rsidR="000C01E0">
              <w:rPr>
                <w:rFonts w:ascii="Arial" w:hAnsi="Arial" w:cs="Arial"/>
                <w:sz w:val="18"/>
                <w:szCs w:val="18"/>
                <w:lang w:val="bg-BG"/>
              </w:rPr>
              <w:t>7</w:t>
            </w:r>
          </w:p>
        </w:tc>
        <w:tc>
          <w:tcPr>
            <w:tcW w:w="3119" w:type="dxa"/>
            <w:vAlign w:val="center"/>
          </w:tcPr>
          <w:p w:rsidR="00621D27" w:rsidRPr="004E2F51" w:rsidRDefault="00621D27" w:rsidP="0077225C">
            <w:pPr>
              <w:pStyle w:val="tabletxtssm"/>
              <w:tabs>
                <w:tab w:val="clear" w:pos="504"/>
                <w:tab w:val="decimal" w:pos="633"/>
              </w:tabs>
              <w:spacing w:line="240" w:lineRule="atLeast"/>
              <w:jc w:val="right"/>
              <w:rPr>
                <w:rFonts w:ascii="Arial" w:hAnsi="Arial" w:cs="Arial"/>
                <w:sz w:val="18"/>
                <w:szCs w:val="18"/>
                <w:lang w:val="bg-BG"/>
              </w:rPr>
            </w:pPr>
            <w:r>
              <w:rPr>
                <w:rFonts w:ascii="Arial" w:hAnsi="Arial" w:cs="Arial"/>
                <w:sz w:val="18"/>
                <w:szCs w:val="18"/>
                <w:lang w:val="bg-BG"/>
              </w:rPr>
              <w:t>+2%</w:t>
            </w:r>
          </w:p>
        </w:tc>
        <w:tc>
          <w:tcPr>
            <w:tcW w:w="2693" w:type="dxa"/>
            <w:vAlign w:val="center"/>
          </w:tcPr>
          <w:p w:rsidR="00621D27" w:rsidRPr="001F2C69" w:rsidRDefault="001C263E" w:rsidP="00920166">
            <w:pPr>
              <w:pStyle w:val="tabletxtssm"/>
              <w:tabs>
                <w:tab w:val="clear" w:pos="504"/>
                <w:tab w:val="decimal" w:pos="764"/>
              </w:tabs>
              <w:jc w:val="right"/>
              <w:rPr>
                <w:rFonts w:ascii="Arial" w:hAnsi="Arial" w:cs="Arial"/>
                <w:sz w:val="18"/>
                <w:szCs w:val="18"/>
                <w:lang w:val="en-US"/>
              </w:rPr>
            </w:pPr>
            <w:r>
              <w:rPr>
                <w:rFonts w:ascii="Arial" w:hAnsi="Arial" w:cs="Arial"/>
                <w:sz w:val="18"/>
                <w:szCs w:val="18"/>
                <w:lang w:val="en-US"/>
              </w:rPr>
              <w:t>(11</w:t>
            </w:r>
            <w:r w:rsidR="00BF7738">
              <w:rPr>
                <w:rFonts w:ascii="Arial" w:hAnsi="Arial" w:cs="Arial"/>
                <w:sz w:val="18"/>
                <w:szCs w:val="18"/>
                <w:lang w:val="en-US"/>
              </w:rPr>
              <w:t>8</w:t>
            </w:r>
            <w:r w:rsidR="00621D27">
              <w:rPr>
                <w:rFonts w:ascii="Arial" w:hAnsi="Arial" w:cs="Arial"/>
                <w:sz w:val="18"/>
                <w:szCs w:val="18"/>
                <w:lang w:val="en-US"/>
              </w:rPr>
              <w:t>)</w:t>
            </w:r>
          </w:p>
        </w:tc>
      </w:tr>
      <w:tr w:rsidR="00621D27" w:rsidRPr="004E605E" w:rsidTr="0077225C">
        <w:trPr>
          <w:trHeight w:hRule="exact" w:val="301"/>
        </w:trPr>
        <w:tc>
          <w:tcPr>
            <w:tcW w:w="2268" w:type="dxa"/>
            <w:vAlign w:val="center"/>
          </w:tcPr>
          <w:p w:rsidR="00621D27" w:rsidRPr="004E2F51" w:rsidRDefault="00621D27" w:rsidP="0077225C">
            <w:pPr>
              <w:pStyle w:val="tabletxteyg"/>
              <w:spacing w:after="0" w:line="240" w:lineRule="atLeast"/>
              <w:rPr>
                <w:rFonts w:ascii="Arial" w:hAnsi="Arial" w:cs="Arial"/>
                <w:sz w:val="18"/>
                <w:szCs w:val="18"/>
                <w:lang w:val="bg-BG"/>
              </w:rPr>
            </w:pPr>
            <w:r>
              <w:rPr>
                <w:rFonts w:ascii="Arial" w:hAnsi="Arial" w:cs="Arial"/>
                <w:sz w:val="18"/>
                <w:szCs w:val="18"/>
                <w:lang w:val="bg-BG"/>
              </w:rPr>
              <w:t>(лева)</w:t>
            </w:r>
          </w:p>
        </w:tc>
        <w:tc>
          <w:tcPr>
            <w:tcW w:w="3119" w:type="dxa"/>
            <w:vAlign w:val="center"/>
          </w:tcPr>
          <w:p w:rsidR="00621D27" w:rsidRPr="004E2F51" w:rsidRDefault="00621D27" w:rsidP="0077225C">
            <w:pPr>
              <w:pStyle w:val="tabletxtssm"/>
              <w:tabs>
                <w:tab w:val="clear" w:pos="504"/>
                <w:tab w:val="decimal" w:pos="633"/>
              </w:tabs>
              <w:spacing w:line="240" w:lineRule="atLeast"/>
              <w:jc w:val="right"/>
              <w:rPr>
                <w:rFonts w:ascii="Arial" w:hAnsi="Arial" w:cs="Arial"/>
                <w:sz w:val="18"/>
                <w:szCs w:val="18"/>
                <w:lang w:val="bg-BG"/>
              </w:rPr>
            </w:pPr>
            <w:r>
              <w:rPr>
                <w:rFonts w:ascii="Arial" w:hAnsi="Arial" w:cs="Arial"/>
                <w:sz w:val="18"/>
                <w:szCs w:val="18"/>
                <w:lang w:val="bg-BG"/>
              </w:rPr>
              <w:t>-2%</w:t>
            </w:r>
          </w:p>
        </w:tc>
        <w:tc>
          <w:tcPr>
            <w:tcW w:w="2693" w:type="dxa"/>
            <w:vAlign w:val="center"/>
          </w:tcPr>
          <w:p w:rsidR="00621D27" w:rsidRPr="001F2C69" w:rsidRDefault="001C263E" w:rsidP="00920166">
            <w:pPr>
              <w:pStyle w:val="tabletxtssm"/>
              <w:tabs>
                <w:tab w:val="clear" w:pos="504"/>
                <w:tab w:val="decimal" w:pos="764"/>
              </w:tabs>
              <w:jc w:val="right"/>
              <w:rPr>
                <w:rFonts w:ascii="Arial" w:hAnsi="Arial" w:cs="Arial"/>
                <w:sz w:val="18"/>
                <w:szCs w:val="18"/>
                <w:lang w:val="en-US"/>
              </w:rPr>
            </w:pPr>
            <w:r>
              <w:rPr>
                <w:rFonts w:ascii="Arial" w:hAnsi="Arial" w:cs="Arial"/>
                <w:sz w:val="18"/>
                <w:szCs w:val="18"/>
                <w:lang w:val="en-US"/>
              </w:rPr>
              <w:t>11</w:t>
            </w:r>
            <w:r w:rsidR="00BF7738">
              <w:rPr>
                <w:rFonts w:ascii="Arial" w:hAnsi="Arial" w:cs="Arial"/>
                <w:sz w:val="18"/>
                <w:szCs w:val="18"/>
                <w:lang w:val="en-US"/>
              </w:rPr>
              <w:t>8</w:t>
            </w:r>
          </w:p>
        </w:tc>
      </w:tr>
      <w:tr w:rsidR="009337A9" w:rsidRPr="004E605E" w:rsidTr="0077225C">
        <w:trPr>
          <w:trHeight w:hRule="exact" w:val="301"/>
        </w:trPr>
        <w:tc>
          <w:tcPr>
            <w:tcW w:w="2268" w:type="dxa"/>
            <w:vAlign w:val="center"/>
          </w:tcPr>
          <w:p w:rsidR="009337A9" w:rsidRPr="004E2F51" w:rsidRDefault="00A025AD" w:rsidP="009337A9">
            <w:pPr>
              <w:pStyle w:val="tabletxteyg"/>
              <w:spacing w:after="0" w:line="240" w:lineRule="atLeast"/>
              <w:rPr>
                <w:rFonts w:ascii="Arial" w:hAnsi="Arial" w:cs="Arial"/>
                <w:sz w:val="18"/>
                <w:szCs w:val="18"/>
                <w:lang w:val="bg-BG"/>
              </w:rPr>
            </w:pPr>
            <w:r>
              <w:rPr>
                <w:rFonts w:ascii="Arial" w:hAnsi="Arial" w:cs="Arial"/>
                <w:sz w:val="18"/>
                <w:szCs w:val="18"/>
                <w:lang w:val="bg-BG"/>
              </w:rPr>
              <w:t>2016</w:t>
            </w:r>
          </w:p>
        </w:tc>
        <w:tc>
          <w:tcPr>
            <w:tcW w:w="3119" w:type="dxa"/>
            <w:vAlign w:val="center"/>
          </w:tcPr>
          <w:p w:rsidR="009337A9" w:rsidRPr="004E2F51" w:rsidRDefault="009337A9" w:rsidP="009337A9">
            <w:pPr>
              <w:pStyle w:val="tabletxtssm"/>
              <w:tabs>
                <w:tab w:val="clear" w:pos="504"/>
                <w:tab w:val="decimal" w:pos="633"/>
              </w:tabs>
              <w:spacing w:line="240" w:lineRule="atLeast"/>
              <w:jc w:val="right"/>
              <w:rPr>
                <w:rFonts w:ascii="Arial" w:hAnsi="Arial" w:cs="Arial"/>
                <w:sz w:val="18"/>
                <w:szCs w:val="18"/>
                <w:lang w:val="bg-BG"/>
              </w:rPr>
            </w:pPr>
            <w:r>
              <w:rPr>
                <w:rFonts w:ascii="Arial" w:hAnsi="Arial" w:cs="Arial"/>
                <w:sz w:val="18"/>
                <w:szCs w:val="18"/>
                <w:lang w:val="bg-BG"/>
              </w:rPr>
              <w:t>+2%</w:t>
            </w:r>
          </w:p>
        </w:tc>
        <w:tc>
          <w:tcPr>
            <w:tcW w:w="2693" w:type="dxa"/>
            <w:vAlign w:val="center"/>
          </w:tcPr>
          <w:p w:rsidR="009337A9" w:rsidRPr="001F2C69" w:rsidRDefault="000C01E0" w:rsidP="009337A9">
            <w:pPr>
              <w:pStyle w:val="tabletxtssm"/>
              <w:tabs>
                <w:tab w:val="clear" w:pos="504"/>
                <w:tab w:val="decimal" w:pos="764"/>
              </w:tabs>
              <w:jc w:val="right"/>
              <w:rPr>
                <w:rFonts w:ascii="Arial" w:hAnsi="Arial" w:cs="Arial"/>
                <w:sz w:val="18"/>
                <w:szCs w:val="18"/>
                <w:lang w:val="en-US"/>
              </w:rPr>
            </w:pPr>
            <w:r>
              <w:rPr>
                <w:rFonts w:ascii="Arial" w:hAnsi="Arial" w:cs="Arial"/>
                <w:sz w:val="18"/>
                <w:szCs w:val="18"/>
                <w:lang w:val="en-US"/>
              </w:rPr>
              <w:t>(123</w:t>
            </w:r>
            <w:r w:rsidR="009337A9">
              <w:rPr>
                <w:rFonts w:ascii="Arial" w:hAnsi="Arial" w:cs="Arial"/>
                <w:sz w:val="18"/>
                <w:szCs w:val="18"/>
                <w:lang w:val="en-US"/>
              </w:rPr>
              <w:t>)</w:t>
            </w:r>
          </w:p>
        </w:tc>
      </w:tr>
      <w:tr w:rsidR="009337A9" w:rsidRPr="004E605E" w:rsidTr="0077225C">
        <w:trPr>
          <w:trHeight w:hRule="exact" w:val="301"/>
        </w:trPr>
        <w:tc>
          <w:tcPr>
            <w:tcW w:w="2268" w:type="dxa"/>
            <w:vAlign w:val="center"/>
          </w:tcPr>
          <w:p w:rsidR="009337A9" w:rsidRPr="004E2F51" w:rsidRDefault="009337A9" w:rsidP="009337A9">
            <w:pPr>
              <w:pStyle w:val="tabletxteyg"/>
              <w:spacing w:after="0" w:line="240" w:lineRule="atLeast"/>
              <w:rPr>
                <w:rFonts w:ascii="Arial" w:hAnsi="Arial" w:cs="Arial"/>
                <w:sz w:val="18"/>
                <w:szCs w:val="18"/>
                <w:lang w:val="bg-BG"/>
              </w:rPr>
            </w:pPr>
            <w:r>
              <w:rPr>
                <w:rFonts w:ascii="Arial" w:hAnsi="Arial" w:cs="Arial"/>
                <w:sz w:val="18"/>
                <w:szCs w:val="18"/>
                <w:lang w:val="bg-BG"/>
              </w:rPr>
              <w:t>(лева)</w:t>
            </w:r>
          </w:p>
        </w:tc>
        <w:tc>
          <w:tcPr>
            <w:tcW w:w="3119" w:type="dxa"/>
            <w:vAlign w:val="center"/>
          </w:tcPr>
          <w:p w:rsidR="009337A9" w:rsidRPr="004E2F51" w:rsidRDefault="009337A9" w:rsidP="009337A9">
            <w:pPr>
              <w:pStyle w:val="tabletxtssm"/>
              <w:tabs>
                <w:tab w:val="clear" w:pos="504"/>
                <w:tab w:val="decimal" w:pos="633"/>
              </w:tabs>
              <w:spacing w:line="240" w:lineRule="atLeast"/>
              <w:jc w:val="right"/>
              <w:rPr>
                <w:rFonts w:ascii="Arial" w:hAnsi="Arial" w:cs="Arial"/>
                <w:sz w:val="18"/>
                <w:szCs w:val="18"/>
                <w:lang w:val="bg-BG"/>
              </w:rPr>
            </w:pPr>
            <w:r>
              <w:rPr>
                <w:rFonts w:ascii="Arial" w:hAnsi="Arial" w:cs="Arial"/>
                <w:sz w:val="18"/>
                <w:szCs w:val="18"/>
                <w:lang w:val="bg-BG"/>
              </w:rPr>
              <w:t>-2%</w:t>
            </w:r>
          </w:p>
        </w:tc>
        <w:tc>
          <w:tcPr>
            <w:tcW w:w="2693" w:type="dxa"/>
            <w:vAlign w:val="center"/>
          </w:tcPr>
          <w:p w:rsidR="009337A9" w:rsidRPr="001F2C69" w:rsidRDefault="000C01E0" w:rsidP="009337A9">
            <w:pPr>
              <w:pStyle w:val="tabletxtssm"/>
              <w:tabs>
                <w:tab w:val="clear" w:pos="504"/>
                <w:tab w:val="decimal" w:pos="764"/>
              </w:tabs>
              <w:jc w:val="right"/>
              <w:rPr>
                <w:rFonts w:ascii="Arial" w:hAnsi="Arial" w:cs="Arial"/>
                <w:sz w:val="18"/>
                <w:szCs w:val="18"/>
                <w:lang w:val="en-US"/>
              </w:rPr>
            </w:pPr>
            <w:r>
              <w:rPr>
                <w:rFonts w:ascii="Arial" w:hAnsi="Arial" w:cs="Arial"/>
                <w:sz w:val="18"/>
                <w:szCs w:val="18"/>
                <w:lang w:val="en-US"/>
              </w:rPr>
              <w:t>123</w:t>
            </w:r>
          </w:p>
        </w:tc>
      </w:tr>
    </w:tbl>
    <w:p w:rsidR="00DB326F" w:rsidRPr="00B91491" w:rsidRDefault="00DB326F" w:rsidP="001C263E">
      <w:pPr>
        <w:spacing w:before="120" w:after="120"/>
        <w:jc w:val="left"/>
        <w:rPr>
          <w:rFonts w:ascii="Arial" w:hAnsi="Arial" w:cs="Arial"/>
          <w:b/>
          <w:i/>
          <w:sz w:val="18"/>
          <w:szCs w:val="18"/>
          <w:lang w:val="bg-BG"/>
        </w:rPr>
      </w:pPr>
      <w:r>
        <w:rPr>
          <w:rFonts w:ascii="Arial" w:hAnsi="Arial" w:cs="Arial"/>
          <w:b/>
          <w:i/>
          <w:sz w:val="18"/>
          <w:szCs w:val="18"/>
          <w:lang w:val="bg-BG"/>
        </w:rPr>
        <w:t>Валутен риск</w:t>
      </w:r>
    </w:p>
    <w:p w:rsidR="00DB326F" w:rsidRDefault="00DB326F" w:rsidP="00DB326F">
      <w:pPr>
        <w:spacing w:after="120"/>
        <w:jc w:val="left"/>
        <w:rPr>
          <w:rFonts w:ascii="Arial" w:hAnsi="Arial" w:cs="Arial"/>
          <w:color w:val="000000"/>
          <w:sz w:val="18"/>
          <w:lang w:val="bg-BG"/>
        </w:rPr>
      </w:pPr>
      <w:r>
        <w:rPr>
          <w:rFonts w:ascii="Arial" w:hAnsi="Arial" w:cs="Arial"/>
          <w:color w:val="000000"/>
          <w:sz w:val="18"/>
          <w:lang w:val="bg-BG"/>
        </w:rPr>
        <w:t xml:space="preserve">Валутният риск е рискът, </w:t>
      </w:r>
      <w:r w:rsidRPr="00DB3862">
        <w:rPr>
          <w:rFonts w:ascii="Arial" w:hAnsi="Arial" w:cs="Arial"/>
          <w:color w:val="000000"/>
          <w:sz w:val="18"/>
          <w:lang w:val="bg-BG"/>
        </w:rPr>
        <w:t>справедливата стойност или бъдещите парични потоци от даден финансов</w:t>
      </w:r>
      <w:r>
        <w:rPr>
          <w:rFonts w:ascii="Arial" w:hAnsi="Arial" w:cs="Arial"/>
          <w:color w:val="000000"/>
          <w:sz w:val="18"/>
          <w:lang w:val="bg-BG"/>
        </w:rPr>
        <w:t xml:space="preserve"> инструмент да</w:t>
      </w:r>
      <w:r w:rsidRPr="00DB3862">
        <w:rPr>
          <w:rFonts w:ascii="Arial" w:hAnsi="Arial" w:cs="Arial"/>
          <w:color w:val="000000"/>
          <w:sz w:val="18"/>
          <w:lang w:val="bg-BG"/>
        </w:rPr>
        <w:t xml:space="preserve"> варират поради промени във валутните курсове. Дружеството осъществява сделки, деноминирани в чуждестранна валута, във връзка с финансирането и дейността си. Дружеството не използва никакъв специален финансов инструмент, за да хеджира този риск. Основната част от сделките н</w:t>
      </w:r>
      <w:r>
        <w:rPr>
          <w:rFonts w:ascii="Arial" w:hAnsi="Arial" w:cs="Arial"/>
          <w:color w:val="000000"/>
          <w:sz w:val="18"/>
          <w:lang w:val="bg-BG"/>
        </w:rPr>
        <w:t>а дружеството са в евро</w:t>
      </w:r>
      <w:r w:rsidRPr="00DB3862">
        <w:rPr>
          <w:rFonts w:ascii="Arial" w:hAnsi="Arial" w:cs="Arial"/>
          <w:color w:val="000000"/>
          <w:sz w:val="18"/>
          <w:lang w:val="bg-BG"/>
        </w:rPr>
        <w:t xml:space="preserve"> и тъй като българският лев е обвързан с еврото при фиксиран курс, валутният риск се счита за </w:t>
      </w:r>
      <w:r>
        <w:rPr>
          <w:rFonts w:ascii="Arial" w:hAnsi="Arial" w:cs="Arial"/>
          <w:color w:val="000000"/>
          <w:sz w:val="18"/>
          <w:lang w:val="bg-BG"/>
        </w:rPr>
        <w:t>нисък</w:t>
      </w:r>
      <w:r w:rsidRPr="00DB3862">
        <w:rPr>
          <w:rFonts w:ascii="Arial" w:hAnsi="Arial" w:cs="Arial"/>
          <w:color w:val="000000"/>
          <w:sz w:val="18"/>
          <w:lang w:val="bg-BG"/>
        </w:rPr>
        <w:t>.</w:t>
      </w:r>
    </w:p>
    <w:p w:rsidR="00DB326F" w:rsidRPr="00007F03" w:rsidRDefault="00DB326F" w:rsidP="00007F03">
      <w:pPr>
        <w:rPr>
          <w:rFonts w:ascii="Arial" w:hAnsi="Arial" w:cs="Arial"/>
          <w:b/>
          <w:sz w:val="18"/>
          <w:szCs w:val="18"/>
          <w:lang w:val="bg-BG"/>
        </w:rPr>
      </w:pPr>
      <w:r w:rsidRPr="00007F03">
        <w:rPr>
          <w:rFonts w:ascii="Arial" w:hAnsi="Arial" w:cs="Arial"/>
          <w:b/>
          <w:sz w:val="18"/>
          <w:szCs w:val="18"/>
        </w:rPr>
        <w:t>Кредитен риск</w:t>
      </w:r>
    </w:p>
    <w:p w:rsidR="00DB326F" w:rsidRPr="00610FE0" w:rsidRDefault="00DB326F" w:rsidP="00DB326F">
      <w:pPr>
        <w:widowControl w:val="0"/>
        <w:tabs>
          <w:tab w:val="left" w:pos="720"/>
        </w:tabs>
        <w:spacing w:before="80" w:after="120"/>
        <w:jc w:val="left"/>
        <w:rPr>
          <w:rFonts w:ascii="Arial" w:hAnsi="Arial" w:cs="Arial"/>
          <w:sz w:val="18"/>
          <w:szCs w:val="18"/>
          <w:lang w:val="bg-BG"/>
        </w:rPr>
      </w:pPr>
      <w:r w:rsidRPr="00610FE0">
        <w:rPr>
          <w:rFonts w:ascii="Arial" w:hAnsi="Arial" w:cs="Arial"/>
          <w:sz w:val="18"/>
          <w:szCs w:val="18"/>
          <w:lang w:val="bg-BG"/>
        </w:rPr>
        <w:t>Кредитният риск произтича от възможността контрагент по сделка с финансов инструмент</w:t>
      </w:r>
      <w:r>
        <w:rPr>
          <w:rFonts w:ascii="Arial" w:hAnsi="Arial" w:cs="Arial"/>
          <w:sz w:val="18"/>
          <w:szCs w:val="18"/>
          <w:lang w:val="bg-BG"/>
        </w:rPr>
        <w:t xml:space="preserve"> или клиентски договор да не изплати задължението си, което ще доведе до финансови загуби.</w:t>
      </w:r>
      <w:r w:rsidRPr="00610FE0">
        <w:rPr>
          <w:rFonts w:ascii="Arial" w:hAnsi="Arial" w:cs="Arial"/>
          <w:sz w:val="18"/>
          <w:szCs w:val="18"/>
          <w:lang w:val="bg-BG"/>
        </w:rPr>
        <w:t xml:space="preserve"> Основният кредитен риск, на който е изложено Дружеството, е свързан с неговите вземания</w:t>
      </w:r>
      <w:r>
        <w:rPr>
          <w:rFonts w:ascii="Arial" w:hAnsi="Arial" w:cs="Arial"/>
          <w:sz w:val="18"/>
          <w:szCs w:val="18"/>
          <w:lang w:val="bg-BG"/>
        </w:rPr>
        <w:t xml:space="preserve"> и</w:t>
      </w:r>
      <w:r w:rsidR="00C25137">
        <w:rPr>
          <w:rFonts w:ascii="Arial" w:hAnsi="Arial" w:cs="Arial"/>
          <w:sz w:val="18"/>
          <w:szCs w:val="18"/>
        </w:rPr>
        <w:t xml:space="preserve"> </w:t>
      </w:r>
      <w:r>
        <w:rPr>
          <w:rFonts w:ascii="Arial" w:hAnsi="Arial" w:cs="Arial"/>
          <w:sz w:val="18"/>
          <w:szCs w:val="18"/>
          <w:lang w:val="bg-BG"/>
        </w:rPr>
        <w:t>парични средства по банкови сметки</w:t>
      </w:r>
      <w:r w:rsidRPr="00610FE0">
        <w:rPr>
          <w:rFonts w:ascii="Arial" w:hAnsi="Arial" w:cs="Arial"/>
          <w:sz w:val="18"/>
          <w:szCs w:val="18"/>
          <w:lang w:val="bg-BG"/>
        </w:rPr>
        <w:t xml:space="preserve">. </w:t>
      </w:r>
      <w:r>
        <w:rPr>
          <w:rFonts w:ascii="Arial" w:hAnsi="Arial" w:cs="Arial"/>
          <w:sz w:val="18"/>
          <w:szCs w:val="18"/>
          <w:lang w:val="bg-BG"/>
        </w:rPr>
        <w:t>Вз</w:t>
      </w:r>
      <w:r w:rsidRPr="00610FE0">
        <w:rPr>
          <w:rFonts w:ascii="Arial" w:hAnsi="Arial" w:cs="Arial"/>
          <w:sz w:val="18"/>
          <w:szCs w:val="18"/>
          <w:lang w:val="bg-BG"/>
        </w:rPr>
        <w:t>емания</w:t>
      </w:r>
      <w:r>
        <w:rPr>
          <w:rFonts w:ascii="Arial" w:hAnsi="Arial" w:cs="Arial"/>
          <w:sz w:val="18"/>
          <w:szCs w:val="18"/>
          <w:lang w:val="bg-BG"/>
        </w:rPr>
        <w:t>та</w:t>
      </w:r>
      <w:r w:rsidRPr="00610FE0">
        <w:rPr>
          <w:rFonts w:ascii="Arial" w:hAnsi="Arial" w:cs="Arial"/>
          <w:sz w:val="18"/>
          <w:szCs w:val="18"/>
          <w:lang w:val="bg-BG"/>
        </w:rPr>
        <w:t xml:space="preserve"> на Дружеството се състоят от </w:t>
      </w:r>
      <w:r>
        <w:rPr>
          <w:rFonts w:ascii="Arial" w:hAnsi="Arial" w:cs="Arial"/>
          <w:sz w:val="18"/>
          <w:szCs w:val="18"/>
          <w:lang w:val="bg-BG"/>
        </w:rPr>
        <w:t>търговски вземания</w:t>
      </w:r>
      <w:r w:rsidR="00AC317E">
        <w:rPr>
          <w:rFonts w:ascii="Arial" w:hAnsi="Arial" w:cs="Arial"/>
          <w:sz w:val="18"/>
          <w:szCs w:val="18"/>
          <w:lang w:val="bg-BG"/>
        </w:rPr>
        <w:t xml:space="preserve"> и предоставени заеми</w:t>
      </w:r>
      <w:r>
        <w:rPr>
          <w:rFonts w:ascii="Arial" w:hAnsi="Arial" w:cs="Arial"/>
          <w:sz w:val="18"/>
          <w:szCs w:val="18"/>
          <w:lang w:val="bg-BG"/>
        </w:rPr>
        <w:t>. Няма значителен кредитен риск, свързан с тях.</w:t>
      </w:r>
    </w:p>
    <w:p w:rsidR="00F26C8B" w:rsidRPr="0045207A" w:rsidRDefault="00DB326F" w:rsidP="00F26C8B">
      <w:pPr>
        <w:pStyle w:val="Notesbodytext"/>
        <w:spacing w:before="80" w:line="240" w:lineRule="atLeast"/>
        <w:rPr>
          <w:rFonts w:ascii="Arial" w:hAnsi="Arial"/>
          <w:szCs w:val="18"/>
          <w:lang w:val="bg-BG"/>
        </w:rPr>
      </w:pPr>
      <w:r>
        <w:rPr>
          <w:rFonts w:ascii="Arial" w:hAnsi="Arial"/>
          <w:szCs w:val="18"/>
          <w:lang w:val="bg-BG"/>
        </w:rPr>
        <w:t>Дружеството има финансови отношения основно с компанията майка и с банки</w:t>
      </w:r>
      <w:r w:rsidRPr="00A5688C">
        <w:rPr>
          <w:rFonts w:ascii="Arial" w:hAnsi="Arial"/>
          <w:szCs w:val="18"/>
          <w:lang w:val="bg-BG"/>
        </w:rPr>
        <w:t>.</w:t>
      </w:r>
      <w:r>
        <w:rPr>
          <w:rFonts w:ascii="Arial" w:hAnsi="Arial"/>
          <w:szCs w:val="18"/>
          <w:lang w:val="bg-BG"/>
        </w:rPr>
        <w:t xml:space="preserve"> Инвестиционните решения на Дружеството и решенията за заемане на средства от банки подлежат на изрично одобрение от компанията майка.</w:t>
      </w:r>
      <w:r w:rsidR="00F26C8B">
        <w:rPr>
          <w:rFonts w:ascii="Arial" w:hAnsi="Arial"/>
          <w:szCs w:val="18"/>
          <w:lang w:val="bg-BG"/>
        </w:rPr>
        <w:t xml:space="preserve"> </w:t>
      </w:r>
      <w:r w:rsidR="00F26C8B" w:rsidRPr="00A132EA">
        <w:rPr>
          <w:rFonts w:ascii="Arial" w:hAnsi="Arial"/>
          <w:szCs w:val="18"/>
          <w:lang w:val="bg-BG"/>
        </w:rPr>
        <w:t>Максималната кредитна експозиция на Дру</w:t>
      </w:r>
      <w:r w:rsidR="00E3195B">
        <w:rPr>
          <w:rFonts w:ascii="Arial" w:hAnsi="Arial"/>
          <w:szCs w:val="18"/>
          <w:lang w:val="bg-BG"/>
        </w:rPr>
        <w:t xml:space="preserve">жеството по повод на </w:t>
      </w:r>
      <w:r w:rsidR="00F26C8B" w:rsidRPr="00A132EA">
        <w:rPr>
          <w:rFonts w:ascii="Arial" w:hAnsi="Arial"/>
          <w:szCs w:val="18"/>
          <w:lang w:val="bg-BG"/>
        </w:rPr>
        <w:t>финансови</w:t>
      </w:r>
      <w:r w:rsidR="00E3195B">
        <w:rPr>
          <w:rFonts w:ascii="Arial" w:hAnsi="Arial"/>
          <w:szCs w:val="18"/>
          <w:lang w:val="bg-BG"/>
        </w:rPr>
        <w:t>те</w:t>
      </w:r>
      <w:r w:rsidR="00F26C8B" w:rsidRPr="00A132EA">
        <w:rPr>
          <w:rFonts w:ascii="Arial" w:hAnsi="Arial"/>
          <w:szCs w:val="18"/>
          <w:lang w:val="bg-BG"/>
        </w:rPr>
        <w:t xml:space="preserve"> активи възлиза на съответната им </w:t>
      </w:r>
      <w:r w:rsidR="00F26C8B">
        <w:rPr>
          <w:rFonts w:ascii="Arial" w:hAnsi="Arial"/>
          <w:szCs w:val="18"/>
          <w:lang w:val="bg-BG"/>
        </w:rPr>
        <w:t xml:space="preserve">отчетна </w:t>
      </w:r>
      <w:r w:rsidR="00F26C8B" w:rsidRPr="00A132EA">
        <w:rPr>
          <w:rFonts w:ascii="Arial" w:hAnsi="Arial"/>
          <w:szCs w:val="18"/>
          <w:lang w:val="bg-BG"/>
        </w:rPr>
        <w:t>стойност</w:t>
      </w:r>
      <w:r w:rsidR="00662D2E">
        <w:rPr>
          <w:rFonts w:ascii="Arial" w:hAnsi="Arial"/>
          <w:szCs w:val="18"/>
          <w:lang w:val="bg-BG"/>
        </w:rPr>
        <w:t xml:space="preserve"> по баланса към </w:t>
      </w:r>
      <w:r w:rsidR="00A025AD">
        <w:rPr>
          <w:rFonts w:ascii="Arial" w:hAnsi="Arial"/>
          <w:szCs w:val="18"/>
          <w:lang w:val="bg-BG"/>
        </w:rPr>
        <w:t>30 юни 2017</w:t>
      </w:r>
      <w:r w:rsidR="00F26C8B" w:rsidRPr="00A132EA">
        <w:rPr>
          <w:rFonts w:ascii="Arial" w:hAnsi="Arial"/>
          <w:szCs w:val="18"/>
          <w:lang w:val="bg-BG"/>
        </w:rPr>
        <w:t xml:space="preserve"> г.</w:t>
      </w:r>
      <w:r w:rsidR="0045207A">
        <w:rPr>
          <w:rFonts w:ascii="Arial" w:hAnsi="Arial"/>
          <w:szCs w:val="18"/>
          <w:lang w:val="en-US"/>
        </w:rPr>
        <w:t xml:space="preserve"> </w:t>
      </w:r>
      <w:r w:rsidR="0045207A">
        <w:rPr>
          <w:rFonts w:ascii="Arial" w:hAnsi="Arial"/>
          <w:szCs w:val="18"/>
          <w:lang w:val="bg-BG"/>
        </w:rPr>
        <w:t xml:space="preserve">и </w:t>
      </w:r>
      <w:r w:rsidR="00A025AD">
        <w:rPr>
          <w:rFonts w:ascii="Arial" w:hAnsi="Arial"/>
          <w:szCs w:val="18"/>
          <w:lang w:val="bg-BG"/>
        </w:rPr>
        <w:t>31 декември 2016</w:t>
      </w:r>
      <w:r w:rsidR="0045207A">
        <w:rPr>
          <w:rFonts w:ascii="Arial" w:hAnsi="Arial"/>
          <w:szCs w:val="18"/>
          <w:lang w:val="bg-BG"/>
        </w:rPr>
        <w:t xml:space="preserve"> г.</w:t>
      </w:r>
    </w:p>
    <w:p w:rsidR="008F248C" w:rsidRPr="00007F03" w:rsidRDefault="00624C34" w:rsidP="00007F03">
      <w:pPr>
        <w:rPr>
          <w:rFonts w:ascii="Arial" w:hAnsi="Arial" w:cs="Arial"/>
          <w:b/>
          <w:sz w:val="18"/>
          <w:szCs w:val="18"/>
        </w:rPr>
      </w:pPr>
      <w:r w:rsidRPr="00007F03">
        <w:rPr>
          <w:rFonts w:ascii="Arial" w:hAnsi="Arial" w:cs="Arial"/>
          <w:b/>
          <w:sz w:val="18"/>
          <w:szCs w:val="18"/>
        </w:rPr>
        <w:t>Ликвиден риск</w:t>
      </w:r>
    </w:p>
    <w:p w:rsidR="00624C34" w:rsidRDefault="00624C34" w:rsidP="00DB326F">
      <w:pPr>
        <w:widowControl w:val="0"/>
        <w:tabs>
          <w:tab w:val="left" w:pos="720"/>
        </w:tabs>
        <w:spacing w:before="120" w:after="120"/>
        <w:jc w:val="left"/>
        <w:rPr>
          <w:rFonts w:ascii="Arial" w:hAnsi="Arial" w:cs="Arial"/>
          <w:sz w:val="18"/>
          <w:szCs w:val="18"/>
          <w:lang w:val="bg-BG"/>
        </w:rPr>
      </w:pPr>
      <w:r w:rsidRPr="00C0186F">
        <w:rPr>
          <w:rFonts w:ascii="Arial" w:hAnsi="Arial" w:cs="Arial"/>
          <w:sz w:val="18"/>
          <w:szCs w:val="18"/>
          <w:lang w:val="bg-BG"/>
        </w:rPr>
        <w:t xml:space="preserve">Ефективното управление на ликвидността на Дружеството предполага осигуряване </w:t>
      </w:r>
      <w:r>
        <w:rPr>
          <w:rFonts w:ascii="Arial" w:hAnsi="Arial" w:cs="Arial"/>
          <w:sz w:val="18"/>
          <w:szCs w:val="18"/>
          <w:lang w:val="bg-BG"/>
        </w:rPr>
        <w:t>на достатъчно оборотни средства, главно чрез сделки с българско елект</w:t>
      </w:r>
      <w:r w:rsidR="002E4AB7">
        <w:rPr>
          <w:rFonts w:ascii="Arial" w:hAnsi="Arial" w:cs="Arial"/>
          <w:sz w:val="18"/>
          <w:szCs w:val="18"/>
          <w:lang w:val="bg-BG"/>
        </w:rPr>
        <w:t xml:space="preserve">роразпределително дружество – Енерго-Про </w:t>
      </w:r>
      <w:r>
        <w:rPr>
          <w:rFonts w:ascii="Arial" w:hAnsi="Arial" w:cs="Arial"/>
          <w:sz w:val="18"/>
          <w:szCs w:val="18"/>
          <w:lang w:val="bg-BG"/>
        </w:rPr>
        <w:t>Продажби АД, както и използването на лихвоносно финансиране от свързани лица и банки.</w:t>
      </w:r>
    </w:p>
    <w:p w:rsidR="00624C34" w:rsidRPr="00BB0BE9" w:rsidRDefault="009C0A9D" w:rsidP="00DB326F">
      <w:pPr>
        <w:widowControl w:val="0"/>
        <w:tabs>
          <w:tab w:val="left" w:pos="720"/>
        </w:tabs>
        <w:spacing w:before="120" w:after="120"/>
        <w:jc w:val="left"/>
        <w:rPr>
          <w:rFonts w:ascii="Arial" w:hAnsi="Arial" w:cs="Arial"/>
          <w:sz w:val="18"/>
          <w:szCs w:val="18"/>
          <w:lang w:val="bg-BG"/>
        </w:rPr>
      </w:pPr>
      <w:r w:rsidRPr="00BB0BE9">
        <w:rPr>
          <w:rFonts w:ascii="Arial" w:hAnsi="Arial" w:cs="Arial"/>
          <w:sz w:val="18"/>
          <w:szCs w:val="18"/>
          <w:lang w:val="bg-BG"/>
        </w:rPr>
        <w:t>Ръководството</w:t>
      </w:r>
      <w:r w:rsidR="00624C34" w:rsidRPr="00BB0BE9">
        <w:rPr>
          <w:rFonts w:ascii="Arial" w:hAnsi="Arial" w:cs="Arial"/>
          <w:sz w:val="18"/>
          <w:szCs w:val="18"/>
          <w:lang w:val="bg-BG"/>
        </w:rPr>
        <w:t xml:space="preserve"> на Дружеството </w:t>
      </w:r>
      <w:r w:rsidRPr="00BB0BE9">
        <w:rPr>
          <w:rFonts w:ascii="Arial" w:hAnsi="Arial" w:cs="Arial"/>
          <w:sz w:val="18"/>
          <w:szCs w:val="18"/>
          <w:lang w:val="bg-BG"/>
        </w:rPr>
        <w:t xml:space="preserve">текущо следи </w:t>
      </w:r>
      <w:r w:rsidR="00A24A63" w:rsidRPr="00BB0BE9">
        <w:rPr>
          <w:rFonts w:ascii="Arial" w:hAnsi="Arial" w:cs="Arial"/>
          <w:sz w:val="18"/>
          <w:szCs w:val="18"/>
          <w:lang w:val="bg-BG"/>
        </w:rPr>
        <w:t>падежите и навременните плащания</w:t>
      </w:r>
      <w:r w:rsidR="00BB0BE9" w:rsidRPr="00BB0BE9">
        <w:rPr>
          <w:rFonts w:ascii="Arial" w:hAnsi="Arial" w:cs="Arial"/>
          <w:sz w:val="18"/>
          <w:szCs w:val="18"/>
          <w:lang w:val="bg-BG"/>
        </w:rPr>
        <w:t>,</w:t>
      </w:r>
      <w:r w:rsidR="00A24A63" w:rsidRPr="00BB0BE9">
        <w:rPr>
          <w:rFonts w:ascii="Arial" w:hAnsi="Arial" w:cs="Arial"/>
          <w:sz w:val="18"/>
          <w:szCs w:val="18"/>
          <w:lang w:val="bg-BG"/>
        </w:rPr>
        <w:t xml:space="preserve"> като поддържа непрекъснато актуална информация за наличните парични средства </w:t>
      </w:r>
      <w:r w:rsidR="002C454B" w:rsidRPr="00BB0BE9">
        <w:rPr>
          <w:rFonts w:ascii="Arial" w:hAnsi="Arial" w:cs="Arial"/>
          <w:sz w:val="18"/>
          <w:szCs w:val="18"/>
          <w:lang w:val="bg-BG"/>
        </w:rPr>
        <w:t>и предстоящите плащания.</w:t>
      </w:r>
    </w:p>
    <w:p w:rsidR="005315A9" w:rsidRDefault="005315A9">
      <w:pPr>
        <w:spacing w:line="240" w:lineRule="auto"/>
        <w:jc w:val="left"/>
        <w:rPr>
          <w:rFonts w:ascii="Arial" w:hAnsi="Arial" w:cs="Arial"/>
          <w:sz w:val="18"/>
          <w:szCs w:val="18"/>
          <w:lang w:val="bg-BG"/>
        </w:rPr>
      </w:pPr>
      <w:bookmarkStart w:id="65" w:name="_Toc193717832"/>
      <w:bookmarkStart w:id="66" w:name="_Toc193767692"/>
      <w:r>
        <w:rPr>
          <w:rFonts w:ascii="Arial" w:hAnsi="Arial" w:cs="Arial"/>
          <w:sz w:val="18"/>
          <w:szCs w:val="18"/>
          <w:lang w:val="bg-BG"/>
        </w:rPr>
        <w:br w:type="page"/>
      </w:r>
    </w:p>
    <w:p w:rsidR="005315A9" w:rsidRDefault="005315A9" w:rsidP="005315A9">
      <w:pPr>
        <w:spacing w:after="120"/>
        <w:rPr>
          <w:rFonts w:ascii="Arial" w:hAnsi="Arial" w:cs="Arial"/>
          <w:b/>
          <w:i/>
          <w:lang w:val="bg-BG"/>
        </w:rPr>
      </w:pPr>
      <w:r w:rsidRPr="00D32643">
        <w:rPr>
          <w:rFonts w:ascii="Arial" w:hAnsi="Arial" w:cs="Arial"/>
          <w:b/>
        </w:rPr>
        <w:t>17. Цели и политика за управление на финансовия риск</w:t>
      </w:r>
      <w:r>
        <w:rPr>
          <w:rFonts w:ascii="Arial" w:hAnsi="Arial" w:cs="Arial"/>
          <w:b/>
        </w:rPr>
        <w:t xml:space="preserve"> </w:t>
      </w:r>
      <w:r w:rsidRPr="0056788C">
        <w:rPr>
          <w:rFonts w:ascii="Arial" w:hAnsi="Arial" w:cs="Arial"/>
          <w:b/>
          <w:i/>
          <w:lang w:val="bg-BG"/>
        </w:rPr>
        <w:t>(продължение)</w:t>
      </w:r>
    </w:p>
    <w:p w:rsidR="005315A9" w:rsidRPr="00007F03" w:rsidRDefault="005315A9" w:rsidP="00007F03">
      <w:pPr>
        <w:rPr>
          <w:rFonts w:ascii="Arial" w:hAnsi="Arial" w:cs="Arial"/>
          <w:b/>
          <w:sz w:val="18"/>
          <w:szCs w:val="18"/>
        </w:rPr>
      </w:pPr>
      <w:r w:rsidRPr="00007F03">
        <w:rPr>
          <w:rFonts w:ascii="Arial" w:hAnsi="Arial" w:cs="Arial"/>
          <w:b/>
          <w:sz w:val="18"/>
          <w:szCs w:val="18"/>
        </w:rPr>
        <w:t xml:space="preserve">Ликвиден риск </w:t>
      </w:r>
      <w:r w:rsidRPr="00007F03">
        <w:rPr>
          <w:rFonts w:ascii="Arial" w:hAnsi="Arial" w:cs="Arial"/>
          <w:b/>
          <w:i/>
          <w:sz w:val="18"/>
          <w:szCs w:val="18"/>
        </w:rPr>
        <w:t>(продължение)</w:t>
      </w:r>
    </w:p>
    <w:p w:rsidR="002C454B" w:rsidRDefault="002C454B" w:rsidP="00DB326F">
      <w:pPr>
        <w:widowControl w:val="0"/>
        <w:tabs>
          <w:tab w:val="left" w:pos="720"/>
        </w:tabs>
        <w:spacing w:before="120" w:after="120"/>
        <w:jc w:val="left"/>
        <w:rPr>
          <w:rFonts w:ascii="Arial" w:hAnsi="Arial" w:cs="Arial"/>
          <w:sz w:val="18"/>
          <w:szCs w:val="18"/>
          <w:lang w:val="bg-BG"/>
        </w:rPr>
      </w:pPr>
      <w:r w:rsidRPr="00BB0BE9">
        <w:rPr>
          <w:rFonts w:ascii="Arial" w:hAnsi="Arial" w:cs="Arial"/>
          <w:sz w:val="18"/>
          <w:szCs w:val="18"/>
          <w:lang w:val="bg-BG"/>
        </w:rPr>
        <w:t>Структурата на падежите на финансовите активи и пасиви на Дружеството на базата на недисконтираните</w:t>
      </w:r>
      <w:r w:rsidRPr="00610FE0">
        <w:rPr>
          <w:rFonts w:ascii="Arial" w:hAnsi="Arial" w:cs="Arial"/>
          <w:sz w:val="18"/>
          <w:szCs w:val="18"/>
          <w:lang w:val="bg-BG"/>
        </w:rPr>
        <w:t xml:space="preserve"> плащания </w:t>
      </w:r>
      <w:bookmarkEnd w:id="65"/>
      <w:bookmarkEnd w:id="66"/>
      <w:r w:rsidR="0016053C" w:rsidRPr="00191EA6">
        <w:rPr>
          <w:rFonts w:ascii="Arial" w:hAnsi="Arial" w:cs="Arial"/>
          <w:sz w:val="18"/>
          <w:szCs w:val="18"/>
          <w:lang w:val="bg-BG"/>
        </w:rPr>
        <w:t xml:space="preserve">към </w:t>
      </w:r>
      <w:r w:rsidR="00A025AD">
        <w:rPr>
          <w:rFonts w:ascii="Arial" w:hAnsi="Arial" w:cs="Arial"/>
          <w:sz w:val="18"/>
          <w:szCs w:val="18"/>
          <w:lang w:val="bg-BG"/>
        </w:rPr>
        <w:t>30 юни 2017</w:t>
      </w:r>
      <w:r w:rsidR="0016053C">
        <w:rPr>
          <w:rFonts w:ascii="Arial" w:hAnsi="Arial" w:cs="Arial"/>
          <w:sz w:val="18"/>
          <w:szCs w:val="18"/>
          <w:lang w:val="bg-BG"/>
        </w:rPr>
        <w:t xml:space="preserve"> г. и </w:t>
      </w:r>
      <w:r w:rsidR="00A025AD">
        <w:rPr>
          <w:rFonts w:ascii="Arial" w:hAnsi="Arial" w:cs="Arial"/>
          <w:sz w:val="18"/>
          <w:szCs w:val="18"/>
          <w:lang w:val="bg-BG"/>
        </w:rPr>
        <w:t>31 декември 2016</w:t>
      </w:r>
      <w:r w:rsidR="0016053C">
        <w:rPr>
          <w:rFonts w:ascii="Arial" w:hAnsi="Arial" w:cs="Arial"/>
          <w:sz w:val="18"/>
          <w:szCs w:val="18"/>
          <w:lang w:val="bg-BG"/>
        </w:rPr>
        <w:t xml:space="preserve"> г.</w:t>
      </w:r>
      <w:r w:rsidR="0016053C" w:rsidRPr="00191EA6">
        <w:rPr>
          <w:rFonts w:ascii="Arial" w:hAnsi="Arial" w:cs="Arial"/>
          <w:sz w:val="18"/>
          <w:szCs w:val="18"/>
          <w:lang w:val="bg-BG"/>
        </w:rPr>
        <w:t xml:space="preserve"> е представена по-долу.</w:t>
      </w:r>
    </w:p>
    <w:tbl>
      <w:tblPr>
        <w:tblW w:w="8364" w:type="dxa"/>
        <w:tblLayout w:type="fixed"/>
        <w:tblCellMar>
          <w:left w:w="0" w:type="dxa"/>
          <w:right w:w="0" w:type="dxa"/>
        </w:tblCellMar>
        <w:tblLook w:val="0000" w:firstRow="0" w:lastRow="0" w:firstColumn="0" w:lastColumn="0" w:noHBand="0" w:noVBand="0"/>
      </w:tblPr>
      <w:tblGrid>
        <w:gridCol w:w="2410"/>
        <w:gridCol w:w="142"/>
        <w:gridCol w:w="1417"/>
        <w:gridCol w:w="142"/>
        <w:gridCol w:w="1418"/>
        <w:gridCol w:w="141"/>
        <w:gridCol w:w="1276"/>
        <w:gridCol w:w="142"/>
        <w:gridCol w:w="1276"/>
      </w:tblGrid>
      <w:tr w:rsidR="00796291" w:rsidRPr="004E605E" w:rsidTr="00831EAB">
        <w:trPr>
          <w:trHeight w:val="340"/>
        </w:trPr>
        <w:tc>
          <w:tcPr>
            <w:tcW w:w="2410" w:type="dxa"/>
            <w:tcBorders>
              <w:top w:val="nil"/>
              <w:left w:val="nil"/>
              <w:bottom w:val="nil"/>
              <w:right w:val="nil"/>
            </w:tcBorders>
            <w:noWrap/>
            <w:vAlign w:val="bottom"/>
          </w:tcPr>
          <w:p w:rsidR="00796291" w:rsidRPr="001C263E" w:rsidRDefault="00A025AD" w:rsidP="007A4D46">
            <w:pPr>
              <w:rPr>
                <w:rFonts w:ascii="Arial" w:eastAsia="Arial Unicode MS" w:hAnsi="Arial" w:cs="Arial"/>
                <w:b/>
                <w:bCs/>
                <w:iCs/>
                <w:sz w:val="18"/>
                <w:szCs w:val="18"/>
                <w:lang w:val="bg-BG"/>
              </w:rPr>
            </w:pPr>
            <w:r w:rsidRPr="001C263E">
              <w:rPr>
                <w:rFonts w:ascii="Arial" w:hAnsi="Arial" w:cs="Arial"/>
                <w:b/>
                <w:bCs/>
                <w:iCs/>
                <w:sz w:val="18"/>
                <w:szCs w:val="18"/>
              </w:rPr>
              <w:t>30 юни 2017</w:t>
            </w:r>
            <w:r w:rsidR="00345075" w:rsidRPr="001C263E">
              <w:rPr>
                <w:rFonts w:ascii="Arial" w:hAnsi="Arial" w:cs="Arial"/>
                <w:b/>
                <w:bCs/>
                <w:iCs/>
                <w:sz w:val="18"/>
                <w:szCs w:val="18"/>
                <w:lang w:val="bg-BG"/>
              </w:rPr>
              <w:t xml:space="preserve"> г.</w:t>
            </w:r>
          </w:p>
        </w:tc>
        <w:tc>
          <w:tcPr>
            <w:tcW w:w="142" w:type="dxa"/>
            <w:tcBorders>
              <w:top w:val="nil"/>
              <w:left w:val="nil"/>
              <w:bottom w:val="nil"/>
              <w:right w:val="nil"/>
            </w:tcBorders>
            <w:vAlign w:val="bottom"/>
          </w:tcPr>
          <w:p w:rsidR="00796291" w:rsidRPr="00291657" w:rsidRDefault="00796291" w:rsidP="005A1604">
            <w:pPr>
              <w:jc w:val="right"/>
              <w:rPr>
                <w:rFonts w:ascii="Arial" w:eastAsia="Arial Unicode MS" w:hAnsi="Arial" w:cs="Arial"/>
                <w:sz w:val="18"/>
                <w:szCs w:val="18"/>
              </w:rPr>
            </w:pPr>
          </w:p>
        </w:tc>
        <w:tc>
          <w:tcPr>
            <w:tcW w:w="1417" w:type="dxa"/>
            <w:tcBorders>
              <w:top w:val="nil"/>
              <w:left w:val="nil"/>
              <w:bottom w:val="single" w:sz="6" w:space="0" w:color="auto"/>
              <w:right w:val="nil"/>
            </w:tcBorders>
            <w:vAlign w:val="bottom"/>
          </w:tcPr>
          <w:p w:rsidR="00796291" w:rsidRPr="000A0748" w:rsidRDefault="00BB4565" w:rsidP="005A1604">
            <w:pPr>
              <w:jc w:val="right"/>
              <w:rPr>
                <w:rFonts w:ascii="Arial" w:eastAsia="Arial Unicode MS" w:hAnsi="Arial" w:cs="Arial"/>
                <w:bCs/>
                <w:iCs/>
                <w:sz w:val="18"/>
                <w:szCs w:val="18"/>
                <w:lang w:val="bg-BG"/>
              </w:rPr>
            </w:pPr>
            <w:r>
              <w:rPr>
                <w:rFonts w:ascii="Arial" w:hAnsi="Arial" w:cs="Arial"/>
                <w:bCs/>
                <w:iCs/>
                <w:sz w:val="18"/>
                <w:szCs w:val="18"/>
                <w:lang w:val="bg-BG"/>
              </w:rPr>
              <w:t>до</w:t>
            </w:r>
            <w:r>
              <w:rPr>
                <w:rFonts w:ascii="Arial" w:hAnsi="Arial" w:cs="Arial"/>
                <w:bCs/>
                <w:iCs/>
                <w:sz w:val="18"/>
                <w:szCs w:val="18"/>
              </w:rPr>
              <w:t xml:space="preserve"> </w:t>
            </w:r>
            <w:r>
              <w:rPr>
                <w:rFonts w:ascii="Arial" w:hAnsi="Arial" w:cs="Arial"/>
                <w:bCs/>
                <w:iCs/>
                <w:sz w:val="18"/>
                <w:szCs w:val="18"/>
                <w:lang w:val="bg-BG"/>
              </w:rPr>
              <w:t>3</w:t>
            </w:r>
            <w:r w:rsidR="00796291" w:rsidRPr="000A0748">
              <w:rPr>
                <w:rFonts w:ascii="Arial" w:hAnsi="Arial" w:cs="Arial"/>
                <w:bCs/>
                <w:iCs/>
                <w:sz w:val="18"/>
                <w:szCs w:val="18"/>
              </w:rPr>
              <w:t xml:space="preserve"> </w:t>
            </w:r>
            <w:r w:rsidR="00796291" w:rsidRPr="000A0748">
              <w:rPr>
                <w:rFonts w:ascii="Arial" w:hAnsi="Arial" w:cs="Arial"/>
                <w:bCs/>
                <w:iCs/>
                <w:sz w:val="18"/>
                <w:szCs w:val="18"/>
                <w:lang w:val="bg-BG"/>
              </w:rPr>
              <w:t>месеца</w:t>
            </w:r>
          </w:p>
        </w:tc>
        <w:tc>
          <w:tcPr>
            <w:tcW w:w="142" w:type="dxa"/>
            <w:tcBorders>
              <w:top w:val="nil"/>
              <w:left w:val="nil"/>
              <w:right w:val="nil"/>
            </w:tcBorders>
            <w:vAlign w:val="bottom"/>
          </w:tcPr>
          <w:p w:rsidR="00796291" w:rsidRPr="000A0748" w:rsidRDefault="00796291" w:rsidP="005A1604">
            <w:pPr>
              <w:jc w:val="right"/>
              <w:rPr>
                <w:rFonts w:ascii="Arial" w:eastAsia="Arial Unicode MS" w:hAnsi="Arial" w:cs="Arial"/>
                <w:sz w:val="18"/>
                <w:szCs w:val="18"/>
                <w:highlight w:val="yellow"/>
              </w:rPr>
            </w:pPr>
          </w:p>
        </w:tc>
        <w:tc>
          <w:tcPr>
            <w:tcW w:w="1418" w:type="dxa"/>
            <w:tcBorders>
              <w:top w:val="nil"/>
              <w:left w:val="nil"/>
              <w:bottom w:val="single" w:sz="6" w:space="0" w:color="auto"/>
              <w:right w:val="nil"/>
            </w:tcBorders>
            <w:vAlign w:val="bottom"/>
          </w:tcPr>
          <w:p w:rsidR="00796291" w:rsidRPr="000A0748" w:rsidRDefault="00BB4565" w:rsidP="005A1604">
            <w:pPr>
              <w:jc w:val="right"/>
              <w:rPr>
                <w:rFonts w:ascii="Arial" w:eastAsia="Arial Unicode MS" w:hAnsi="Arial" w:cs="Arial"/>
                <w:bCs/>
                <w:iCs/>
                <w:sz w:val="18"/>
                <w:szCs w:val="18"/>
                <w:lang w:val="bg-BG"/>
              </w:rPr>
            </w:pPr>
            <w:r>
              <w:rPr>
                <w:rFonts w:ascii="Arial" w:hAnsi="Arial" w:cs="Arial"/>
                <w:bCs/>
                <w:iCs/>
                <w:sz w:val="18"/>
                <w:szCs w:val="18"/>
                <w:lang w:val="bg-BG"/>
              </w:rPr>
              <w:t>3</w:t>
            </w:r>
            <w:r w:rsidR="00796291" w:rsidRPr="000A0748">
              <w:rPr>
                <w:rFonts w:ascii="Arial" w:hAnsi="Arial" w:cs="Arial"/>
                <w:bCs/>
                <w:iCs/>
                <w:sz w:val="18"/>
                <w:szCs w:val="18"/>
              </w:rPr>
              <w:t xml:space="preserve">-12 </w:t>
            </w:r>
            <w:r w:rsidR="00796291" w:rsidRPr="000A0748">
              <w:rPr>
                <w:rFonts w:ascii="Arial" w:hAnsi="Arial" w:cs="Arial"/>
                <w:bCs/>
                <w:iCs/>
                <w:sz w:val="18"/>
                <w:szCs w:val="18"/>
                <w:lang w:val="bg-BG"/>
              </w:rPr>
              <w:t>месеца</w:t>
            </w:r>
          </w:p>
        </w:tc>
        <w:tc>
          <w:tcPr>
            <w:tcW w:w="141" w:type="dxa"/>
            <w:tcBorders>
              <w:top w:val="nil"/>
              <w:left w:val="nil"/>
              <w:right w:val="nil"/>
            </w:tcBorders>
            <w:vAlign w:val="bottom"/>
          </w:tcPr>
          <w:p w:rsidR="00796291" w:rsidRPr="000A0748" w:rsidRDefault="00796291" w:rsidP="005A1604">
            <w:pPr>
              <w:jc w:val="right"/>
              <w:rPr>
                <w:rFonts w:ascii="Arial" w:eastAsia="Arial Unicode MS" w:hAnsi="Arial" w:cs="Arial"/>
                <w:sz w:val="18"/>
                <w:szCs w:val="18"/>
                <w:highlight w:val="yellow"/>
              </w:rPr>
            </w:pPr>
          </w:p>
        </w:tc>
        <w:tc>
          <w:tcPr>
            <w:tcW w:w="1276" w:type="dxa"/>
            <w:tcBorders>
              <w:top w:val="nil"/>
              <w:left w:val="nil"/>
              <w:bottom w:val="single" w:sz="6" w:space="0" w:color="auto"/>
              <w:right w:val="nil"/>
            </w:tcBorders>
            <w:vAlign w:val="bottom"/>
          </w:tcPr>
          <w:p w:rsidR="00796291" w:rsidRPr="000A0748" w:rsidRDefault="00BB4565" w:rsidP="005A1604">
            <w:pPr>
              <w:ind w:right="145"/>
              <w:jc w:val="right"/>
              <w:rPr>
                <w:rFonts w:ascii="Arial" w:eastAsia="Arial Unicode MS" w:hAnsi="Arial" w:cs="Arial"/>
                <w:bCs/>
                <w:iCs/>
                <w:color w:val="000000"/>
                <w:sz w:val="18"/>
                <w:szCs w:val="18"/>
                <w:lang w:val="bg-BG"/>
              </w:rPr>
            </w:pPr>
            <w:r>
              <w:rPr>
                <w:rFonts w:ascii="Arial" w:hAnsi="Arial" w:cs="Arial"/>
                <w:bCs/>
                <w:iCs/>
                <w:color w:val="000000"/>
                <w:sz w:val="18"/>
                <w:szCs w:val="18"/>
                <w:lang w:val="bg-BG"/>
              </w:rPr>
              <w:t>над 1</w:t>
            </w:r>
            <w:r w:rsidR="00796291" w:rsidRPr="000A0748">
              <w:rPr>
                <w:rFonts w:ascii="Arial" w:hAnsi="Arial" w:cs="Arial"/>
                <w:bCs/>
                <w:iCs/>
                <w:color w:val="000000"/>
                <w:sz w:val="18"/>
                <w:szCs w:val="18"/>
              </w:rPr>
              <w:t xml:space="preserve"> </w:t>
            </w:r>
            <w:r w:rsidR="00796291" w:rsidRPr="000A0748">
              <w:rPr>
                <w:rFonts w:ascii="Arial" w:hAnsi="Arial" w:cs="Arial"/>
                <w:bCs/>
                <w:iCs/>
                <w:color w:val="000000"/>
                <w:sz w:val="18"/>
                <w:szCs w:val="18"/>
                <w:lang w:val="bg-BG"/>
              </w:rPr>
              <w:t>годин</w:t>
            </w:r>
            <w:r>
              <w:rPr>
                <w:rFonts w:ascii="Arial" w:hAnsi="Arial" w:cs="Arial"/>
                <w:bCs/>
                <w:iCs/>
                <w:color w:val="000000"/>
                <w:sz w:val="18"/>
                <w:szCs w:val="18"/>
                <w:lang w:val="bg-BG"/>
              </w:rPr>
              <w:t>а</w:t>
            </w:r>
          </w:p>
        </w:tc>
        <w:tc>
          <w:tcPr>
            <w:tcW w:w="142" w:type="dxa"/>
            <w:tcBorders>
              <w:top w:val="nil"/>
              <w:left w:val="nil"/>
              <w:right w:val="nil"/>
            </w:tcBorders>
            <w:vAlign w:val="bottom"/>
          </w:tcPr>
          <w:p w:rsidR="00796291" w:rsidRPr="000A0748" w:rsidRDefault="00796291" w:rsidP="005A1604">
            <w:pPr>
              <w:ind w:right="142"/>
              <w:jc w:val="right"/>
              <w:rPr>
                <w:rFonts w:ascii="Arial" w:hAnsi="Arial" w:cs="Arial"/>
                <w:bCs/>
                <w:iCs/>
                <w:color w:val="000000"/>
                <w:sz w:val="18"/>
                <w:szCs w:val="18"/>
              </w:rPr>
            </w:pPr>
          </w:p>
        </w:tc>
        <w:tc>
          <w:tcPr>
            <w:tcW w:w="1276" w:type="dxa"/>
            <w:tcBorders>
              <w:top w:val="nil"/>
              <w:left w:val="nil"/>
              <w:bottom w:val="single" w:sz="6" w:space="0" w:color="auto"/>
              <w:right w:val="nil"/>
            </w:tcBorders>
            <w:tcMar>
              <w:top w:w="0" w:type="dxa"/>
              <w:left w:w="15" w:type="dxa"/>
              <w:bottom w:w="0" w:type="dxa"/>
              <w:right w:w="15" w:type="dxa"/>
            </w:tcMar>
            <w:vAlign w:val="bottom"/>
          </w:tcPr>
          <w:p w:rsidR="00796291" w:rsidRPr="000A0748" w:rsidRDefault="00796291" w:rsidP="005A1604">
            <w:pPr>
              <w:ind w:right="142"/>
              <w:jc w:val="right"/>
              <w:rPr>
                <w:rFonts w:ascii="Arial" w:eastAsia="Arial Unicode MS" w:hAnsi="Arial" w:cs="Arial"/>
                <w:bCs/>
                <w:iCs/>
                <w:color w:val="000000"/>
                <w:sz w:val="18"/>
                <w:szCs w:val="18"/>
                <w:lang w:val="bg-BG"/>
              </w:rPr>
            </w:pPr>
            <w:r w:rsidRPr="000A0748">
              <w:rPr>
                <w:rFonts w:ascii="Arial" w:hAnsi="Arial" w:cs="Arial"/>
                <w:bCs/>
                <w:iCs/>
                <w:color w:val="000000"/>
                <w:sz w:val="18"/>
                <w:szCs w:val="18"/>
                <w:lang w:val="bg-BG"/>
              </w:rPr>
              <w:t>Общо</w:t>
            </w:r>
          </w:p>
        </w:tc>
      </w:tr>
      <w:tr w:rsidR="00796291" w:rsidRPr="004E605E" w:rsidTr="00831EAB">
        <w:trPr>
          <w:trHeight w:hRule="exact" w:val="284"/>
        </w:trPr>
        <w:tc>
          <w:tcPr>
            <w:tcW w:w="2410" w:type="dxa"/>
            <w:tcBorders>
              <w:top w:val="nil"/>
              <w:left w:val="nil"/>
              <w:bottom w:val="nil"/>
              <w:right w:val="nil"/>
            </w:tcBorders>
            <w:noWrap/>
            <w:vAlign w:val="bottom"/>
          </w:tcPr>
          <w:p w:rsidR="00796291" w:rsidRPr="001C263E" w:rsidRDefault="00796291" w:rsidP="005A1604">
            <w:pPr>
              <w:jc w:val="right"/>
              <w:rPr>
                <w:rFonts w:ascii="Arial" w:eastAsia="Arial Unicode MS" w:hAnsi="Arial" w:cs="Arial"/>
                <w:b/>
                <w:sz w:val="18"/>
                <w:szCs w:val="18"/>
              </w:rPr>
            </w:pPr>
          </w:p>
        </w:tc>
        <w:tc>
          <w:tcPr>
            <w:tcW w:w="142" w:type="dxa"/>
            <w:tcBorders>
              <w:top w:val="nil"/>
              <w:left w:val="nil"/>
              <w:bottom w:val="nil"/>
              <w:right w:val="nil"/>
            </w:tcBorders>
            <w:noWrap/>
            <w:vAlign w:val="bottom"/>
          </w:tcPr>
          <w:p w:rsidR="00796291" w:rsidRPr="004E605E" w:rsidRDefault="00796291" w:rsidP="005A1604">
            <w:pPr>
              <w:jc w:val="right"/>
              <w:rPr>
                <w:rFonts w:ascii="Arial" w:eastAsia="Arial Unicode MS" w:hAnsi="Arial" w:cs="Arial"/>
                <w:sz w:val="18"/>
                <w:szCs w:val="18"/>
              </w:rPr>
            </w:pPr>
          </w:p>
        </w:tc>
        <w:tc>
          <w:tcPr>
            <w:tcW w:w="1417" w:type="dxa"/>
            <w:tcBorders>
              <w:top w:val="single" w:sz="6" w:space="0" w:color="auto"/>
              <w:left w:val="nil"/>
              <w:right w:val="nil"/>
            </w:tcBorders>
            <w:noWrap/>
            <w:vAlign w:val="bottom"/>
          </w:tcPr>
          <w:p w:rsidR="00796291" w:rsidRPr="004E605E" w:rsidRDefault="00796291" w:rsidP="005A1604">
            <w:pPr>
              <w:jc w:val="right"/>
              <w:rPr>
                <w:rFonts w:ascii="Arial" w:eastAsia="Arial Unicode MS" w:hAnsi="Arial" w:cs="Arial"/>
                <w:sz w:val="18"/>
                <w:szCs w:val="18"/>
              </w:rPr>
            </w:pPr>
            <w:r>
              <w:rPr>
                <w:rFonts w:ascii="Arial" w:hAnsi="Arial" w:cs="Arial"/>
                <w:b/>
                <w:bCs/>
                <w:sz w:val="18"/>
                <w:szCs w:val="18"/>
              </w:rPr>
              <w:t>хил. лв.</w:t>
            </w:r>
          </w:p>
        </w:tc>
        <w:tc>
          <w:tcPr>
            <w:tcW w:w="142" w:type="dxa"/>
            <w:tcBorders>
              <w:left w:val="nil"/>
              <w:right w:val="nil"/>
            </w:tcBorders>
            <w:vAlign w:val="bottom"/>
          </w:tcPr>
          <w:p w:rsidR="00796291" w:rsidRPr="004E605E" w:rsidRDefault="00796291" w:rsidP="005A1604">
            <w:pPr>
              <w:jc w:val="right"/>
              <w:rPr>
                <w:rFonts w:ascii="Arial" w:hAnsi="Arial" w:cs="Arial"/>
                <w:b/>
                <w:bCs/>
                <w:i/>
                <w:iCs/>
                <w:sz w:val="18"/>
                <w:szCs w:val="18"/>
              </w:rPr>
            </w:pPr>
          </w:p>
        </w:tc>
        <w:tc>
          <w:tcPr>
            <w:tcW w:w="1418" w:type="dxa"/>
            <w:tcBorders>
              <w:top w:val="single" w:sz="6" w:space="0" w:color="auto"/>
              <w:left w:val="nil"/>
              <w:right w:val="nil"/>
            </w:tcBorders>
            <w:vAlign w:val="bottom"/>
          </w:tcPr>
          <w:p w:rsidR="00796291" w:rsidRPr="004E605E" w:rsidRDefault="00796291" w:rsidP="005A1604">
            <w:pPr>
              <w:jc w:val="right"/>
              <w:rPr>
                <w:rFonts w:ascii="Arial" w:eastAsia="Arial Unicode MS" w:hAnsi="Arial" w:cs="Arial"/>
                <w:b/>
                <w:bCs/>
                <w:i/>
                <w:iCs/>
                <w:sz w:val="18"/>
                <w:szCs w:val="18"/>
              </w:rPr>
            </w:pPr>
            <w:r>
              <w:rPr>
                <w:rFonts w:ascii="Arial" w:hAnsi="Arial" w:cs="Arial"/>
                <w:b/>
                <w:bCs/>
                <w:sz w:val="18"/>
                <w:szCs w:val="18"/>
              </w:rPr>
              <w:t>хил. лв.</w:t>
            </w:r>
          </w:p>
        </w:tc>
        <w:tc>
          <w:tcPr>
            <w:tcW w:w="141" w:type="dxa"/>
            <w:tcBorders>
              <w:left w:val="nil"/>
              <w:right w:val="nil"/>
            </w:tcBorders>
            <w:noWrap/>
            <w:vAlign w:val="bottom"/>
          </w:tcPr>
          <w:p w:rsidR="00796291" w:rsidRPr="004E605E" w:rsidRDefault="00796291" w:rsidP="005A1604">
            <w:pPr>
              <w:jc w:val="right"/>
              <w:rPr>
                <w:rFonts w:ascii="Arial" w:eastAsia="Arial Unicode MS" w:hAnsi="Arial" w:cs="Arial"/>
                <w:sz w:val="18"/>
                <w:szCs w:val="18"/>
              </w:rPr>
            </w:pPr>
          </w:p>
        </w:tc>
        <w:tc>
          <w:tcPr>
            <w:tcW w:w="1276" w:type="dxa"/>
            <w:tcBorders>
              <w:top w:val="single" w:sz="6" w:space="0" w:color="auto"/>
              <w:left w:val="nil"/>
              <w:right w:val="nil"/>
            </w:tcBorders>
            <w:noWrap/>
            <w:vAlign w:val="bottom"/>
          </w:tcPr>
          <w:p w:rsidR="00796291" w:rsidRPr="004E605E" w:rsidRDefault="00796291" w:rsidP="005A1604">
            <w:pPr>
              <w:jc w:val="right"/>
              <w:rPr>
                <w:rFonts w:ascii="Arial" w:eastAsia="Arial Unicode MS" w:hAnsi="Arial" w:cs="Arial"/>
                <w:b/>
                <w:bCs/>
                <w:i/>
                <w:iCs/>
                <w:sz w:val="18"/>
                <w:szCs w:val="18"/>
              </w:rPr>
            </w:pPr>
            <w:r>
              <w:rPr>
                <w:rFonts w:ascii="Arial" w:hAnsi="Arial" w:cs="Arial"/>
                <w:b/>
                <w:bCs/>
                <w:sz w:val="18"/>
                <w:szCs w:val="18"/>
              </w:rPr>
              <w:t>хил. лв.</w:t>
            </w:r>
          </w:p>
        </w:tc>
        <w:tc>
          <w:tcPr>
            <w:tcW w:w="142" w:type="dxa"/>
            <w:tcBorders>
              <w:left w:val="nil"/>
              <w:right w:val="nil"/>
            </w:tcBorders>
            <w:vAlign w:val="bottom"/>
          </w:tcPr>
          <w:p w:rsidR="00796291" w:rsidRPr="004E605E" w:rsidRDefault="00796291" w:rsidP="005A1604">
            <w:pPr>
              <w:jc w:val="right"/>
              <w:rPr>
                <w:rFonts w:ascii="Arial" w:eastAsia="Arial Unicode MS" w:hAnsi="Arial" w:cs="Arial"/>
                <w:b/>
                <w:bCs/>
                <w:i/>
                <w:iCs/>
                <w:sz w:val="18"/>
                <w:szCs w:val="18"/>
              </w:rPr>
            </w:pPr>
          </w:p>
        </w:tc>
        <w:tc>
          <w:tcPr>
            <w:tcW w:w="1276" w:type="dxa"/>
            <w:tcBorders>
              <w:top w:val="single" w:sz="6" w:space="0" w:color="auto"/>
              <w:left w:val="nil"/>
              <w:right w:val="nil"/>
            </w:tcBorders>
            <w:tcMar>
              <w:top w:w="0" w:type="dxa"/>
              <w:left w:w="15" w:type="dxa"/>
              <w:bottom w:w="0" w:type="dxa"/>
              <w:right w:w="15" w:type="dxa"/>
            </w:tcMar>
            <w:vAlign w:val="bottom"/>
          </w:tcPr>
          <w:p w:rsidR="00796291" w:rsidRPr="004E605E" w:rsidRDefault="00796291" w:rsidP="005A1604">
            <w:pPr>
              <w:jc w:val="right"/>
              <w:rPr>
                <w:rFonts w:ascii="Arial" w:hAnsi="Arial" w:cs="Arial"/>
                <w:b/>
                <w:bCs/>
                <w:i/>
                <w:iCs/>
                <w:sz w:val="18"/>
                <w:szCs w:val="18"/>
              </w:rPr>
            </w:pPr>
            <w:r>
              <w:rPr>
                <w:rFonts w:ascii="Arial" w:hAnsi="Arial" w:cs="Arial"/>
                <w:b/>
                <w:bCs/>
                <w:sz w:val="18"/>
                <w:szCs w:val="18"/>
              </w:rPr>
              <w:t>хил. лв.</w:t>
            </w:r>
          </w:p>
        </w:tc>
      </w:tr>
      <w:tr w:rsidR="00796291" w:rsidRPr="004E605E" w:rsidTr="00796291">
        <w:trPr>
          <w:trHeight w:hRule="exact" w:val="170"/>
        </w:trPr>
        <w:tc>
          <w:tcPr>
            <w:tcW w:w="2410" w:type="dxa"/>
            <w:tcBorders>
              <w:top w:val="nil"/>
              <w:left w:val="nil"/>
              <w:bottom w:val="nil"/>
              <w:right w:val="nil"/>
            </w:tcBorders>
            <w:noWrap/>
            <w:vAlign w:val="bottom"/>
          </w:tcPr>
          <w:p w:rsidR="00796291" w:rsidRPr="001C263E" w:rsidRDefault="00796291" w:rsidP="005A1604">
            <w:pPr>
              <w:jc w:val="center"/>
              <w:rPr>
                <w:rFonts w:ascii="Arial" w:eastAsia="Arial Unicode MS" w:hAnsi="Arial" w:cs="Arial"/>
                <w:b/>
                <w:sz w:val="18"/>
                <w:szCs w:val="18"/>
              </w:rPr>
            </w:pPr>
          </w:p>
        </w:tc>
        <w:tc>
          <w:tcPr>
            <w:tcW w:w="142" w:type="dxa"/>
            <w:tcBorders>
              <w:top w:val="nil"/>
              <w:left w:val="nil"/>
              <w:bottom w:val="nil"/>
              <w:right w:val="nil"/>
            </w:tcBorders>
            <w:noWrap/>
            <w:vAlign w:val="bottom"/>
          </w:tcPr>
          <w:p w:rsidR="00796291" w:rsidRPr="004E605E" w:rsidRDefault="00796291" w:rsidP="005A1604">
            <w:pPr>
              <w:jc w:val="right"/>
              <w:rPr>
                <w:rFonts w:ascii="Arial" w:eastAsia="Arial Unicode MS" w:hAnsi="Arial" w:cs="Arial"/>
                <w:sz w:val="18"/>
                <w:szCs w:val="18"/>
              </w:rPr>
            </w:pPr>
          </w:p>
        </w:tc>
        <w:tc>
          <w:tcPr>
            <w:tcW w:w="1417" w:type="dxa"/>
            <w:tcBorders>
              <w:left w:val="nil"/>
              <w:bottom w:val="nil"/>
              <w:right w:val="nil"/>
            </w:tcBorders>
            <w:noWrap/>
            <w:vAlign w:val="bottom"/>
          </w:tcPr>
          <w:p w:rsidR="00796291" w:rsidRPr="004E605E" w:rsidRDefault="00796291" w:rsidP="005A1604">
            <w:pPr>
              <w:jc w:val="center"/>
              <w:rPr>
                <w:rFonts w:ascii="Arial" w:eastAsia="Arial Unicode MS" w:hAnsi="Arial" w:cs="Arial"/>
                <w:sz w:val="18"/>
                <w:szCs w:val="18"/>
              </w:rPr>
            </w:pPr>
          </w:p>
        </w:tc>
        <w:tc>
          <w:tcPr>
            <w:tcW w:w="142" w:type="dxa"/>
            <w:tcBorders>
              <w:left w:val="nil"/>
              <w:bottom w:val="nil"/>
              <w:right w:val="nil"/>
            </w:tcBorders>
          </w:tcPr>
          <w:p w:rsidR="00796291" w:rsidRPr="004E605E" w:rsidRDefault="00796291" w:rsidP="005A1604">
            <w:pPr>
              <w:jc w:val="right"/>
              <w:rPr>
                <w:rFonts w:ascii="Arial" w:eastAsia="Arial Unicode MS" w:hAnsi="Arial" w:cs="Arial"/>
                <w:sz w:val="18"/>
                <w:szCs w:val="18"/>
              </w:rPr>
            </w:pPr>
          </w:p>
        </w:tc>
        <w:tc>
          <w:tcPr>
            <w:tcW w:w="1418" w:type="dxa"/>
            <w:tcBorders>
              <w:left w:val="nil"/>
              <w:bottom w:val="nil"/>
              <w:right w:val="nil"/>
            </w:tcBorders>
            <w:vAlign w:val="bottom"/>
          </w:tcPr>
          <w:p w:rsidR="00796291" w:rsidRPr="004E605E" w:rsidRDefault="00796291" w:rsidP="005A1604">
            <w:pPr>
              <w:jc w:val="center"/>
              <w:rPr>
                <w:rFonts w:ascii="Arial" w:eastAsia="Arial Unicode MS" w:hAnsi="Arial" w:cs="Arial"/>
                <w:sz w:val="18"/>
                <w:szCs w:val="18"/>
              </w:rPr>
            </w:pPr>
          </w:p>
        </w:tc>
        <w:tc>
          <w:tcPr>
            <w:tcW w:w="141" w:type="dxa"/>
            <w:tcBorders>
              <w:left w:val="nil"/>
              <w:bottom w:val="nil"/>
              <w:right w:val="nil"/>
            </w:tcBorders>
            <w:noWrap/>
            <w:vAlign w:val="bottom"/>
          </w:tcPr>
          <w:p w:rsidR="00796291" w:rsidRPr="004E605E" w:rsidRDefault="00796291" w:rsidP="005A1604">
            <w:pPr>
              <w:jc w:val="right"/>
              <w:rPr>
                <w:rFonts w:ascii="Arial" w:eastAsia="Arial Unicode MS" w:hAnsi="Arial" w:cs="Arial"/>
                <w:sz w:val="18"/>
                <w:szCs w:val="18"/>
              </w:rPr>
            </w:pPr>
          </w:p>
        </w:tc>
        <w:tc>
          <w:tcPr>
            <w:tcW w:w="1276" w:type="dxa"/>
            <w:tcBorders>
              <w:left w:val="nil"/>
              <w:bottom w:val="nil"/>
              <w:right w:val="nil"/>
            </w:tcBorders>
            <w:noWrap/>
            <w:vAlign w:val="bottom"/>
          </w:tcPr>
          <w:p w:rsidR="00796291" w:rsidRPr="004E605E" w:rsidRDefault="00796291" w:rsidP="005A1604">
            <w:pPr>
              <w:jc w:val="right"/>
              <w:rPr>
                <w:rFonts w:ascii="Arial" w:eastAsia="Arial Unicode MS" w:hAnsi="Arial" w:cs="Arial"/>
                <w:sz w:val="18"/>
                <w:szCs w:val="18"/>
              </w:rPr>
            </w:pPr>
          </w:p>
        </w:tc>
        <w:tc>
          <w:tcPr>
            <w:tcW w:w="142" w:type="dxa"/>
            <w:tcBorders>
              <w:left w:val="nil"/>
              <w:bottom w:val="nil"/>
              <w:right w:val="nil"/>
            </w:tcBorders>
            <w:vAlign w:val="bottom"/>
          </w:tcPr>
          <w:p w:rsidR="00796291" w:rsidRPr="004E605E" w:rsidRDefault="00796291" w:rsidP="005A1604">
            <w:pPr>
              <w:jc w:val="right"/>
              <w:rPr>
                <w:rFonts w:ascii="Arial" w:eastAsia="Arial Unicode MS" w:hAnsi="Arial" w:cs="Arial"/>
                <w:b/>
                <w:bCs/>
                <w:i/>
                <w:iCs/>
                <w:sz w:val="18"/>
                <w:szCs w:val="18"/>
              </w:rPr>
            </w:pPr>
          </w:p>
        </w:tc>
        <w:tc>
          <w:tcPr>
            <w:tcW w:w="1276" w:type="dxa"/>
            <w:tcBorders>
              <w:left w:val="nil"/>
              <w:bottom w:val="nil"/>
              <w:right w:val="nil"/>
            </w:tcBorders>
            <w:tcMar>
              <w:top w:w="0" w:type="dxa"/>
              <w:left w:w="15" w:type="dxa"/>
              <w:bottom w:w="0" w:type="dxa"/>
              <w:right w:w="15" w:type="dxa"/>
            </w:tcMar>
          </w:tcPr>
          <w:p w:rsidR="00796291" w:rsidRPr="004E605E" w:rsidRDefault="00796291" w:rsidP="005A1604">
            <w:pPr>
              <w:jc w:val="right"/>
              <w:rPr>
                <w:rFonts w:ascii="Arial" w:hAnsi="Arial" w:cs="Arial"/>
                <w:b/>
                <w:bCs/>
                <w:i/>
                <w:iCs/>
                <w:sz w:val="18"/>
                <w:szCs w:val="18"/>
              </w:rPr>
            </w:pPr>
          </w:p>
        </w:tc>
      </w:tr>
      <w:tr w:rsidR="007A4D46" w:rsidRPr="004E605E" w:rsidTr="00796291">
        <w:trPr>
          <w:trHeight w:hRule="exact" w:val="284"/>
        </w:trPr>
        <w:tc>
          <w:tcPr>
            <w:tcW w:w="2410" w:type="dxa"/>
            <w:tcBorders>
              <w:top w:val="nil"/>
              <w:left w:val="nil"/>
              <w:bottom w:val="nil"/>
              <w:right w:val="nil"/>
            </w:tcBorders>
            <w:noWrap/>
            <w:vAlign w:val="center"/>
          </w:tcPr>
          <w:p w:rsidR="007A4D46" w:rsidRPr="001C263E" w:rsidRDefault="007A4D46" w:rsidP="005A1604">
            <w:pPr>
              <w:jc w:val="left"/>
              <w:rPr>
                <w:rFonts w:ascii="Arial" w:eastAsia="Arial Unicode MS" w:hAnsi="Arial" w:cs="Arial"/>
                <w:b/>
                <w:bCs/>
                <w:i/>
                <w:iCs/>
                <w:sz w:val="18"/>
                <w:szCs w:val="18"/>
                <w:lang w:val="bg-BG"/>
              </w:rPr>
            </w:pPr>
            <w:r w:rsidRPr="001C263E">
              <w:rPr>
                <w:rFonts w:ascii="Arial" w:hAnsi="Arial" w:cs="Arial"/>
                <w:b/>
                <w:bCs/>
                <w:i/>
                <w:iCs/>
                <w:sz w:val="18"/>
                <w:szCs w:val="18"/>
                <w:lang w:val="bg-BG"/>
              </w:rPr>
              <w:t>Финансови активи</w:t>
            </w:r>
          </w:p>
        </w:tc>
        <w:tc>
          <w:tcPr>
            <w:tcW w:w="142" w:type="dxa"/>
            <w:tcBorders>
              <w:top w:val="nil"/>
              <w:left w:val="nil"/>
              <w:bottom w:val="nil"/>
              <w:right w:val="nil"/>
            </w:tcBorders>
            <w:noWrap/>
            <w:vAlign w:val="bottom"/>
          </w:tcPr>
          <w:p w:rsidR="007A4D46" w:rsidRPr="00291657" w:rsidRDefault="007A4D46" w:rsidP="005A1604">
            <w:pPr>
              <w:rPr>
                <w:rFonts w:ascii="Arial" w:eastAsia="Arial Unicode MS" w:hAnsi="Arial" w:cs="Arial"/>
                <w:sz w:val="18"/>
                <w:szCs w:val="18"/>
              </w:rPr>
            </w:pPr>
          </w:p>
        </w:tc>
        <w:tc>
          <w:tcPr>
            <w:tcW w:w="1417" w:type="dxa"/>
            <w:tcBorders>
              <w:top w:val="nil"/>
              <w:left w:val="nil"/>
              <w:bottom w:val="nil"/>
              <w:right w:val="nil"/>
            </w:tcBorders>
            <w:noWrap/>
            <w:vAlign w:val="center"/>
          </w:tcPr>
          <w:p w:rsidR="007A4D46" w:rsidRPr="00291657" w:rsidRDefault="007A4D46" w:rsidP="005A1604">
            <w:pPr>
              <w:jc w:val="right"/>
              <w:rPr>
                <w:rFonts w:ascii="Arial" w:eastAsia="Arial Unicode MS" w:hAnsi="Arial" w:cs="Arial"/>
                <w:b/>
                <w:bCs/>
                <w:color w:val="000000"/>
                <w:sz w:val="18"/>
                <w:szCs w:val="18"/>
              </w:rPr>
            </w:pPr>
          </w:p>
        </w:tc>
        <w:tc>
          <w:tcPr>
            <w:tcW w:w="142" w:type="dxa"/>
            <w:tcBorders>
              <w:top w:val="nil"/>
              <w:left w:val="nil"/>
              <w:bottom w:val="nil"/>
              <w:right w:val="nil"/>
            </w:tcBorders>
          </w:tcPr>
          <w:p w:rsidR="007A4D46" w:rsidRPr="00E62419" w:rsidRDefault="007A4D46" w:rsidP="005A1604">
            <w:pPr>
              <w:jc w:val="right"/>
              <w:rPr>
                <w:rFonts w:ascii="Arial" w:eastAsia="Arial Unicode MS" w:hAnsi="Arial" w:cs="Arial"/>
                <w:sz w:val="18"/>
                <w:szCs w:val="18"/>
                <w:highlight w:val="yellow"/>
              </w:rPr>
            </w:pPr>
          </w:p>
        </w:tc>
        <w:tc>
          <w:tcPr>
            <w:tcW w:w="1418" w:type="dxa"/>
            <w:tcBorders>
              <w:top w:val="nil"/>
              <w:left w:val="nil"/>
              <w:bottom w:val="nil"/>
              <w:right w:val="nil"/>
            </w:tcBorders>
            <w:vAlign w:val="center"/>
          </w:tcPr>
          <w:p w:rsidR="007A4D46" w:rsidRPr="002541D7" w:rsidRDefault="007A4D46" w:rsidP="00007F03">
            <w:pPr>
              <w:ind w:right="142"/>
              <w:jc w:val="right"/>
              <w:rPr>
                <w:rFonts w:ascii="Arial" w:eastAsia="Arial Unicode MS" w:hAnsi="Arial" w:cs="Arial"/>
                <w:sz w:val="18"/>
                <w:szCs w:val="18"/>
              </w:rPr>
            </w:pPr>
          </w:p>
        </w:tc>
        <w:tc>
          <w:tcPr>
            <w:tcW w:w="141" w:type="dxa"/>
            <w:tcBorders>
              <w:top w:val="nil"/>
              <w:left w:val="nil"/>
              <w:bottom w:val="nil"/>
              <w:right w:val="nil"/>
            </w:tcBorders>
            <w:noWrap/>
            <w:vAlign w:val="center"/>
          </w:tcPr>
          <w:p w:rsidR="007A4D46" w:rsidRPr="00E62419" w:rsidRDefault="007A4D46" w:rsidP="005A1604">
            <w:pPr>
              <w:jc w:val="right"/>
              <w:rPr>
                <w:rFonts w:ascii="Arial" w:eastAsia="Arial Unicode MS" w:hAnsi="Arial" w:cs="Arial"/>
                <w:sz w:val="18"/>
                <w:szCs w:val="18"/>
                <w:highlight w:val="yellow"/>
              </w:rPr>
            </w:pPr>
          </w:p>
        </w:tc>
        <w:tc>
          <w:tcPr>
            <w:tcW w:w="1276" w:type="dxa"/>
            <w:tcBorders>
              <w:top w:val="nil"/>
              <w:left w:val="nil"/>
              <w:bottom w:val="nil"/>
              <w:right w:val="nil"/>
            </w:tcBorders>
            <w:noWrap/>
            <w:vAlign w:val="center"/>
          </w:tcPr>
          <w:p w:rsidR="007A4D46" w:rsidRPr="002541D7" w:rsidRDefault="007A4D46" w:rsidP="00007F03">
            <w:pPr>
              <w:ind w:right="142"/>
              <w:jc w:val="right"/>
              <w:rPr>
                <w:rFonts w:ascii="Arial" w:eastAsia="Arial Unicode MS" w:hAnsi="Arial" w:cs="Arial"/>
                <w:sz w:val="18"/>
                <w:szCs w:val="18"/>
              </w:rPr>
            </w:pPr>
          </w:p>
        </w:tc>
        <w:tc>
          <w:tcPr>
            <w:tcW w:w="142" w:type="dxa"/>
            <w:tcBorders>
              <w:top w:val="nil"/>
              <w:left w:val="nil"/>
              <w:bottom w:val="nil"/>
              <w:right w:val="nil"/>
            </w:tcBorders>
            <w:vAlign w:val="center"/>
          </w:tcPr>
          <w:p w:rsidR="007A4D46" w:rsidRPr="00E62419" w:rsidRDefault="007A4D46" w:rsidP="005A1604">
            <w:pPr>
              <w:ind w:right="122"/>
              <w:jc w:val="right"/>
              <w:rPr>
                <w:rFonts w:ascii="Arial" w:eastAsia="Arial Unicode MS" w:hAnsi="Arial" w:cs="Arial"/>
                <w:sz w:val="18"/>
                <w:szCs w:val="18"/>
                <w:highlight w:val="yellow"/>
              </w:rPr>
            </w:pPr>
          </w:p>
        </w:tc>
        <w:tc>
          <w:tcPr>
            <w:tcW w:w="1276" w:type="dxa"/>
            <w:tcBorders>
              <w:top w:val="nil"/>
              <w:left w:val="nil"/>
              <w:bottom w:val="nil"/>
              <w:right w:val="nil"/>
            </w:tcBorders>
            <w:tcMar>
              <w:top w:w="0" w:type="dxa"/>
              <w:left w:w="15" w:type="dxa"/>
              <w:bottom w:w="0" w:type="dxa"/>
              <w:right w:w="15" w:type="dxa"/>
            </w:tcMar>
            <w:vAlign w:val="center"/>
          </w:tcPr>
          <w:p w:rsidR="007A4D46" w:rsidRPr="002541D7" w:rsidRDefault="007A4D46" w:rsidP="00007F03">
            <w:pPr>
              <w:ind w:right="142"/>
              <w:jc w:val="right"/>
              <w:rPr>
                <w:rFonts w:ascii="Arial" w:eastAsia="Arial Unicode MS" w:hAnsi="Arial" w:cs="Arial"/>
                <w:sz w:val="18"/>
                <w:szCs w:val="18"/>
              </w:rPr>
            </w:pPr>
          </w:p>
        </w:tc>
      </w:tr>
      <w:tr w:rsidR="00621D27" w:rsidRPr="004E605E" w:rsidTr="00A5688C">
        <w:trPr>
          <w:trHeight w:hRule="exact" w:val="284"/>
        </w:trPr>
        <w:tc>
          <w:tcPr>
            <w:tcW w:w="2410" w:type="dxa"/>
            <w:tcBorders>
              <w:top w:val="nil"/>
              <w:left w:val="nil"/>
              <w:bottom w:val="nil"/>
              <w:right w:val="nil"/>
            </w:tcBorders>
            <w:vAlign w:val="center"/>
          </w:tcPr>
          <w:p w:rsidR="00621D27" w:rsidRPr="00B73304" w:rsidRDefault="00621D27" w:rsidP="005A1604">
            <w:pPr>
              <w:jc w:val="left"/>
              <w:rPr>
                <w:rFonts w:ascii="Arial" w:eastAsia="Arial Unicode MS" w:hAnsi="Arial" w:cs="Arial"/>
                <w:sz w:val="18"/>
                <w:szCs w:val="18"/>
                <w:lang w:val="bg-BG"/>
              </w:rPr>
            </w:pPr>
            <w:r>
              <w:rPr>
                <w:rFonts w:ascii="Arial" w:hAnsi="Arial" w:cs="Arial"/>
                <w:sz w:val="18"/>
                <w:szCs w:val="18"/>
                <w:lang w:val="bg-BG"/>
              </w:rPr>
              <w:t>Търговски вземания</w:t>
            </w:r>
          </w:p>
        </w:tc>
        <w:tc>
          <w:tcPr>
            <w:tcW w:w="142" w:type="dxa"/>
            <w:tcBorders>
              <w:top w:val="nil"/>
              <w:left w:val="nil"/>
              <w:bottom w:val="nil"/>
              <w:right w:val="nil"/>
            </w:tcBorders>
            <w:vAlign w:val="bottom"/>
          </w:tcPr>
          <w:p w:rsidR="00621D27" w:rsidRPr="00291657" w:rsidRDefault="00621D27" w:rsidP="005A1604">
            <w:pPr>
              <w:rPr>
                <w:rFonts w:ascii="Arial" w:eastAsia="Arial Unicode MS" w:hAnsi="Arial" w:cs="Arial"/>
                <w:sz w:val="18"/>
                <w:szCs w:val="18"/>
              </w:rPr>
            </w:pPr>
          </w:p>
        </w:tc>
        <w:tc>
          <w:tcPr>
            <w:tcW w:w="1417" w:type="dxa"/>
            <w:tcBorders>
              <w:top w:val="nil"/>
              <w:left w:val="nil"/>
              <w:right w:val="nil"/>
            </w:tcBorders>
            <w:vAlign w:val="center"/>
          </w:tcPr>
          <w:p w:rsidR="00621D27" w:rsidRPr="00E13514" w:rsidRDefault="001C263E" w:rsidP="00920166">
            <w:pPr>
              <w:ind w:right="142"/>
              <w:jc w:val="right"/>
              <w:rPr>
                <w:rFonts w:ascii="Arial" w:eastAsia="Arial Unicode MS" w:hAnsi="Arial" w:cs="Arial"/>
                <w:sz w:val="18"/>
                <w:szCs w:val="18"/>
              </w:rPr>
            </w:pPr>
            <w:r>
              <w:rPr>
                <w:rFonts w:ascii="Arial" w:eastAsia="Arial Unicode MS" w:hAnsi="Arial" w:cs="Arial"/>
                <w:sz w:val="18"/>
                <w:szCs w:val="18"/>
                <w:lang w:eastAsia="bg-BG"/>
              </w:rPr>
              <w:t>8</w:t>
            </w:r>
            <w:r w:rsidR="00E13514">
              <w:rPr>
                <w:rFonts w:ascii="Arial" w:eastAsia="Arial Unicode MS" w:hAnsi="Arial" w:cs="Arial"/>
                <w:sz w:val="18"/>
                <w:szCs w:val="18"/>
                <w:lang w:eastAsia="bg-BG"/>
              </w:rPr>
              <w:t>1</w:t>
            </w:r>
          </w:p>
        </w:tc>
        <w:tc>
          <w:tcPr>
            <w:tcW w:w="142" w:type="dxa"/>
            <w:tcBorders>
              <w:top w:val="nil"/>
              <w:left w:val="nil"/>
              <w:right w:val="nil"/>
            </w:tcBorders>
            <w:vAlign w:val="center"/>
          </w:tcPr>
          <w:p w:rsidR="00621D27" w:rsidRPr="002541D7" w:rsidRDefault="00621D27" w:rsidP="00920166">
            <w:pPr>
              <w:spacing w:line="240" w:lineRule="auto"/>
              <w:ind w:left="-142" w:firstLine="142"/>
              <w:jc w:val="right"/>
              <w:rPr>
                <w:rFonts w:ascii="Arial" w:eastAsia="Arial Unicode MS" w:hAnsi="Arial" w:cs="Arial"/>
                <w:sz w:val="18"/>
                <w:szCs w:val="18"/>
              </w:rPr>
            </w:pPr>
          </w:p>
        </w:tc>
        <w:tc>
          <w:tcPr>
            <w:tcW w:w="1418" w:type="dxa"/>
            <w:tcBorders>
              <w:top w:val="nil"/>
              <w:left w:val="nil"/>
              <w:right w:val="nil"/>
            </w:tcBorders>
            <w:vAlign w:val="center"/>
          </w:tcPr>
          <w:p w:rsidR="00621D27" w:rsidRPr="001F2C69" w:rsidRDefault="00621D27" w:rsidP="00920166">
            <w:pPr>
              <w:ind w:right="142"/>
              <w:jc w:val="right"/>
              <w:rPr>
                <w:rFonts w:ascii="Arial" w:eastAsia="Arial Unicode MS" w:hAnsi="Arial" w:cs="Arial"/>
                <w:sz w:val="18"/>
                <w:szCs w:val="18"/>
              </w:rPr>
            </w:pPr>
            <w:r>
              <w:rPr>
                <w:rFonts w:ascii="Arial" w:eastAsia="Arial Unicode MS" w:hAnsi="Arial" w:cs="Arial"/>
                <w:sz w:val="18"/>
                <w:szCs w:val="18"/>
                <w:lang w:eastAsia="bg-BG"/>
              </w:rPr>
              <w:t>-</w:t>
            </w:r>
          </w:p>
        </w:tc>
        <w:tc>
          <w:tcPr>
            <w:tcW w:w="141" w:type="dxa"/>
            <w:tcBorders>
              <w:top w:val="nil"/>
              <w:left w:val="nil"/>
              <w:right w:val="nil"/>
            </w:tcBorders>
            <w:vAlign w:val="center"/>
          </w:tcPr>
          <w:p w:rsidR="00621D27" w:rsidRPr="002541D7" w:rsidRDefault="00621D27" w:rsidP="00920166">
            <w:pPr>
              <w:spacing w:line="240" w:lineRule="auto"/>
              <w:ind w:left="-142" w:firstLine="142"/>
              <w:jc w:val="right"/>
              <w:rPr>
                <w:rFonts w:ascii="Arial" w:eastAsia="Arial Unicode MS" w:hAnsi="Arial" w:cs="Arial"/>
                <w:sz w:val="18"/>
                <w:szCs w:val="18"/>
              </w:rPr>
            </w:pPr>
          </w:p>
        </w:tc>
        <w:tc>
          <w:tcPr>
            <w:tcW w:w="1276" w:type="dxa"/>
            <w:tcBorders>
              <w:top w:val="nil"/>
              <w:left w:val="nil"/>
              <w:right w:val="nil"/>
            </w:tcBorders>
            <w:vAlign w:val="center"/>
          </w:tcPr>
          <w:p w:rsidR="00621D27" w:rsidRPr="001F2C69" w:rsidRDefault="00621D27" w:rsidP="00920166">
            <w:pPr>
              <w:ind w:right="142"/>
              <w:jc w:val="right"/>
              <w:rPr>
                <w:rFonts w:ascii="Arial" w:eastAsia="Arial Unicode MS" w:hAnsi="Arial" w:cs="Arial"/>
                <w:sz w:val="18"/>
                <w:szCs w:val="18"/>
              </w:rPr>
            </w:pPr>
            <w:r>
              <w:rPr>
                <w:rFonts w:ascii="Arial" w:eastAsia="Arial Unicode MS" w:hAnsi="Arial" w:cs="Arial"/>
                <w:sz w:val="18"/>
                <w:szCs w:val="18"/>
                <w:lang w:eastAsia="bg-BG"/>
              </w:rPr>
              <w:t>-</w:t>
            </w:r>
          </w:p>
        </w:tc>
        <w:tc>
          <w:tcPr>
            <w:tcW w:w="142" w:type="dxa"/>
            <w:tcBorders>
              <w:top w:val="nil"/>
              <w:left w:val="nil"/>
              <w:right w:val="nil"/>
            </w:tcBorders>
            <w:vAlign w:val="center"/>
          </w:tcPr>
          <w:p w:rsidR="00621D27" w:rsidRPr="002541D7" w:rsidRDefault="00621D27" w:rsidP="00920166">
            <w:pPr>
              <w:spacing w:line="240" w:lineRule="auto"/>
              <w:ind w:right="122"/>
              <w:jc w:val="right"/>
              <w:rPr>
                <w:rFonts w:ascii="Arial" w:eastAsia="Arial Unicode MS" w:hAnsi="Arial" w:cs="Arial"/>
                <w:sz w:val="18"/>
                <w:szCs w:val="18"/>
              </w:rPr>
            </w:pPr>
          </w:p>
        </w:tc>
        <w:tc>
          <w:tcPr>
            <w:tcW w:w="1276" w:type="dxa"/>
            <w:tcBorders>
              <w:top w:val="nil"/>
              <w:left w:val="nil"/>
              <w:right w:val="nil"/>
            </w:tcBorders>
            <w:tcMar>
              <w:top w:w="0" w:type="dxa"/>
              <w:left w:w="15" w:type="dxa"/>
              <w:bottom w:w="0" w:type="dxa"/>
              <w:right w:w="15" w:type="dxa"/>
            </w:tcMar>
            <w:vAlign w:val="center"/>
          </w:tcPr>
          <w:p w:rsidR="00621D27" w:rsidRPr="00E13514" w:rsidRDefault="001C263E" w:rsidP="00920166">
            <w:pPr>
              <w:ind w:right="142"/>
              <w:jc w:val="right"/>
              <w:rPr>
                <w:rFonts w:ascii="Arial" w:eastAsia="Arial Unicode MS" w:hAnsi="Arial" w:cs="Arial"/>
                <w:sz w:val="18"/>
                <w:szCs w:val="18"/>
              </w:rPr>
            </w:pPr>
            <w:r>
              <w:rPr>
                <w:rFonts w:ascii="Arial" w:eastAsia="Arial Unicode MS" w:hAnsi="Arial" w:cs="Arial"/>
                <w:sz w:val="18"/>
                <w:szCs w:val="18"/>
                <w:lang w:eastAsia="bg-BG"/>
              </w:rPr>
              <w:t>8</w:t>
            </w:r>
            <w:r w:rsidR="00E13514">
              <w:rPr>
                <w:rFonts w:ascii="Arial" w:eastAsia="Arial Unicode MS" w:hAnsi="Arial" w:cs="Arial"/>
                <w:sz w:val="18"/>
                <w:szCs w:val="18"/>
                <w:lang w:eastAsia="bg-BG"/>
              </w:rPr>
              <w:t>1</w:t>
            </w:r>
          </w:p>
        </w:tc>
      </w:tr>
      <w:tr w:rsidR="00621D27" w:rsidRPr="004E605E" w:rsidTr="00CC25D1">
        <w:trPr>
          <w:trHeight w:hRule="exact" w:val="478"/>
        </w:trPr>
        <w:tc>
          <w:tcPr>
            <w:tcW w:w="2410" w:type="dxa"/>
            <w:tcBorders>
              <w:top w:val="nil"/>
              <w:left w:val="nil"/>
              <w:bottom w:val="nil"/>
              <w:right w:val="nil"/>
            </w:tcBorders>
            <w:vAlign w:val="center"/>
          </w:tcPr>
          <w:p w:rsidR="00621D27" w:rsidRPr="00291657" w:rsidRDefault="00621D27" w:rsidP="005A1604">
            <w:pPr>
              <w:jc w:val="left"/>
              <w:rPr>
                <w:rFonts w:ascii="Arial" w:eastAsia="Arial Unicode MS" w:hAnsi="Arial" w:cs="Arial"/>
                <w:sz w:val="18"/>
                <w:szCs w:val="18"/>
              </w:rPr>
            </w:pPr>
            <w:r>
              <w:rPr>
                <w:rFonts w:ascii="Arial" w:hAnsi="Arial" w:cs="Arial"/>
                <w:sz w:val="18"/>
                <w:szCs w:val="18"/>
                <w:lang w:val="bg-BG"/>
              </w:rPr>
              <w:t>Парични средства по банкови сметки</w:t>
            </w:r>
          </w:p>
        </w:tc>
        <w:tc>
          <w:tcPr>
            <w:tcW w:w="142" w:type="dxa"/>
            <w:tcBorders>
              <w:top w:val="nil"/>
              <w:left w:val="nil"/>
              <w:bottom w:val="nil"/>
              <w:right w:val="nil"/>
            </w:tcBorders>
            <w:noWrap/>
            <w:vAlign w:val="bottom"/>
          </w:tcPr>
          <w:p w:rsidR="00621D27" w:rsidRPr="00291657" w:rsidRDefault="00621D27" w:rsidP="005A1604">
            <w:pPr>
              <w:rPr>
                <w:rFonts w:ascii="Arial" w:eastAsia="Arial Unicode MS" w:hAnsi="Arial" w:cs="Arial"/>
                <w:sz w:val="18"/>
                <w:szCs w:val="18"/>
              </w:rPr>
            </w:pPr>
          </w:p>
        </w:tc>
        <w:tc>
          <w:tcPr>
            <w:tcW w:w="1417" w:type="dxa"/>
            <w:tcBorders>
              <w:top w:val="nil"/>
              <w:left w:val="nil"/>
              <w:right w:val="nil"/>
            </w:tcBorders>
            <w:shd w:val="clear" w:color="auto" w:fill="auto"/>
            <w:noWrap/>
            <w:vAlign w:val="center"/>
          </w:tcPr>
          <w:p w:rsidR="00621D27" w:rsidRPr="001C263E" w:rsidRDefault="001C263E" w:rsidP="00920166">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eastAsia="bg-BG"/>
              </w:rPr>
              <w:t>568</w:t>
            </w:r>
          </w:p>
        </w:tc>
        <w:tc>
          <w:tcPr>
            <w:tcW w:w="142" w:type="dxa"/>
            <w:tcBorders>
              <w:top w:val="nil"/>
              <w:left w:val="nil"/>
              <w:right w:val="nil"/>
            </w:tcBorders>
            <w:shd w:val="clear" w:color="auto" w:fill="auto"/>
            <w:vAlign w:val="center"/>
          </w:tcPr>
          <w:p w:rsidR="00621D27" w:rsidRPr="002541D7" w:rsidRDefault="00621D27" w:rsidP="00920166">
            <w:pPr>
              <w:spacing w:line="240" w:lineRule="auto"/>
              <w:jc w:val="right"/>
              <w:rPr>
                <w:rFonts w:ascii="Arial" w:eastAsia="Arial Unicode MS" w:hAnsi="Arial" w:cs="Arial"/>
                <w:sz w:val="18"/>
                <w:szCs w:val="18"/>
              </w:rPr>
            </w:pPr>
          </w:p>
        </w:tc>
        <w:tc>
          <w:tcPr>
            <w:tcW w:w="1418" w:type="dxa"/>
            <w:tcBorders>
              <w:top w:val="nil"/>
              <w:left w:val="nil"/>
              <w:right w:val="nil"/>
            </w:tcBorders>
            <w:shd w:val="clear" w:color="auto" w:fill="auto"/>
            <w:vAlign w:val="center"/>
          </w:tcPr>
          <w:p w:rsidR="00621D27" w:rsidRPr="001F2C69" w:rsidRDefault="00621D27" w:rsidP="00920166">
            <w:pPr>
              <w:spacing w:line="240" w:lineRule="auto"/>
              <w:ind w:right="142"/>
              <w:jc w:val="right"/>
              <w:rPr>
                <w:rFonts w:ascii="Arial" w:eastAsia="Arial Unicode MS" w:hAnsi="Arial" w:cs="Arial"/>
                <w:sz w:val="18"/>
                <w:szCs w:val="18"/>
              </w:rPr>
            </w:pPr>
            <w:r>
              <w:rPr>
                <w:rFonts w:ascii="Arial" w:eastAsia="Arial Unicode MS" w:hAnsi="Arial" w:cs="Arial"/>
                <w:sz w:val="18"/>
                <w:szCs w:val="18"/>
                <w:lang w:eastAsia="bg-BG"/>
              </w:rPr>
              <w:t>-</w:t>
            </w:r>
          </w:p>
        </w:tc>
        <w:tc>
          <w:tcPr>
            <w:tcW w:w="141" w:type="dxa"/>
            <w:tcBorders>
              <w:top w:val="nil"/>
              <w:left w:val="nil"/>
              <w:right w:val="nil"/>
            </w:tcBorders>
            <w:shd w:val="clear" w:color="auto" w:fill="auto"/>
            <w:noWrap/>
            <w:vAlign w:val="center"/>
          </w:tcPr>
          <w:p w:rsidR="00621D27" w:rsidRPr="002541D7" w:rsidRDefault="00621D27" w:rsidP="00920166">
            <w:pPr>
              <w:spacing w:line="240" w:lineRule="auto"/>
              <w:jc w:val="right"/>
              <w:rPr>
                <w:rFonts w:ascii="Arial" w:eastAsia="Arial Unicode MS" w:hAnsi="Arial" w:cs="Arial"/>
                <w:sz w:val="18"/>
                <w:szCs w:val="18"/>
              </w:rPr>
            </w:pPr>
          </w:p>
        </w:tc>
        <w:tc>
          <w:tcPr>
            <w:tcW w:w="1276" w:type="dxa"/>
            <w:tcBorders>
              <w:top w:val="nil"/>
              <w:left w:val="nil"/>
              <w:right w:val="nil"/>
            </w:tcBorders>
            <w:shd w:val="clear" w:color="auto" w:fill="auto"/>
            <w:noWrap/>
            <w:vAlign w:val="center"/>
          </w:tcPr>
          <w:p w:rsidR="00621D27" w:rsidRPr="001F2C69" w:rsidRDefault="00621D27" w:rsidP="00920166">
            <w:pPr>
              <w:spacing w:line="240" w:lineRule="auto"/>
              <w:ind w:right="142"/>
              <w:jc w:val="right"/>
              <w:rPr>
                <w:rFonts w:ascii="Arial" w:eastAsia="Arial Unicode MS" w:hAnsi="Arial" w:cs="Arial"/>
                <w:sz w:val="18"/>
                <w:szCs w:val="18"/>
              </w:rPr>
            </w:pPr>
            <w:r>
              <w:rPr>
                <w:rFonts w:ascii="Arial" w:eastAsia="Arial Unicode MS" w:hAnsi="Arial" w:cs="Arial"/>
                <w:sz w:val="18"/>
                <w:szCs w:val="18"/>
                <w:lang w:eastAsia="bg-BG"/>
              </w:rPr>
              <w:t>-</w:t>
            </w:r>
          </w:p>
        </w:tc>
        <w:tc>
          <w:tcPr>
            <w:tcW w:w="142" w:type="dxa"/>
            <w:tcBorders>
              <w:top w:val="nil"/>
              <w:left w:val="nil"/>
              <w:right w:val="nil"/>
            </w:tcBorders>
            <w:shd w:val="clear" w:color="auto" w:fill="auto"/>
            <w:vAlign w:val="center"/>
          </w:tcPr>
          <w:p w:rsidR="00621D27" w:rsidRPr="002541D7" w:rsidRDefault="00621D27" w:rsidP="00920166">
            <w:pPr>
              <w:pStyle w:val="xl40"/>
              <w:spacing w:before="0" w:beforeAutospacing="0" w:after="0" w:afterAutospacing="0" w:line="240" w:lineRule="auto"/>
              <w:ind w:right="122"/>
              <w:jc w:val="right"/>
              <w:textAlignment w:val="auto"/>
              <w:rPr>
                <w:rFonts w:ascii="Arial" w:hAnsi="Arial" w:cs="Arial"/>
                <w:sz w:val="18"/>
                <w:szCs w:val="18"/>
                <w:lang w:val="en-US"/>
              </w:rPr>
            </w:pPr>
          </w:p>
        </w:tc>
        <w:tc>
          <w:tcPr>
            <w:tcW w:w="1276" w:type="dxa"/>
            <w:tcBorders>
              <w:top w:val="nil"/>
              <w:left w:val="nil"/>
              <w:right w:val="nil"/>
            </w:tcBorders>
            <w:shd w:val="clear" w:color="auto" w:fill="auto"/>
            <w:tcMar>
              <w:top w:w="0" w:type="dxa"/>
              <w:left w:w="15" w:type="dxa"/>
              <w:bottom w:w="0" w:type="dxa"/>
              <w:right w:w="15" w:type="dxa"/>
            </w:tcMar>
            <w:vAlign w:val="center"/>
          </w:tcPr>
          <w:p w:rsidR="00621D27" w:rsidRPr="001C263E" w:rsidRDefault="001C263E" w:rsidP="00920166">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eastAsia="bg-BG"/>
              </w:rPr>
              <w:t>568</w:t>
            </w:r>
          </w:p>
        </w:tc>
      </w:tr>
      <w:tr w:rsidR="00621D27" w:rsidRPr="004E605E" w:rsidTr="00CC25D1">
        <w:trPr>
          <w:trHeight w:hRule="exact" w:val="478"/>
        </w:trPr>
        <w:tc>
          <w:tcPr>
            <w:tcW w:w="2410" w:type="dxa"/>
            <w:tcBorders>
              <w:top w:val="nil"/>
              <w:left w:val="nil"/>
              <w:bottom w:val="nil"/>
              <w:right w:val="nil"/>
            </w:tcBorders>
            <w:vAlign w:val="center"/>
          </w:tcPr>
          <w:p w:rsidR="00621D27" w:rsidRDefault="00621D27" w:rsidP="005A1604">
            <w:pPr>
              <w:jc w:val="left"/>
              <w:rPr>
                <w:rFonts w:ascii="Arial" w:hAnsi="Arial" w:cs="Arial"/>
                <w:sz w:val="18"/>
                <w:szCs w:val="18"/>
                <w:lang w:val="bg-BG"/>
              </w:rPr>
            </w:pPr>
            <w:r>
              <w:rPr>
                <w:rFonts w:ascii="Arial" w:hAnsi="Arial" w:cs="Arial"/>
                <w:sz w:val="18"/>
                <w:szCs w:val="18"/>
                <w:lang w:val="bg-BG"/>
              </w:rPr>
              <w:t>Предоставени заеми на свързани лица</w:t>
            </w:r>
          </w:p>
        </w:tc>
        <w:tc>
          <w:tcPr>
            <w:tcW w:w="142" w:type="dxa"/>
            <w:tcBorders>
              <w:top w:val="nil"/>
              <w:left w:val="nil"/>
              <w:bottom w:val="nil"/>
              <w:right w:val="nil"/>
            </w:tcBorders>
            <w:noWrap/>
            <w:vAlign w:val="bottom"/>
          </w:tcPr>
          <w:p w:rsidR="00621D27" w:rsidRPr="00291657" w:rsidRDefault="00621D27" w:rsidP="005A1604">
            <w:pPr>
              <w:rPr>
                <w:rFonts w:ascii="Arial" w:eastAsia="Arial Unicode MS" w:hAnsi="Arial" w:cs="Arial"/>
                <w:sz w:val="18"/>
                <w:szCs w:val="18"/>
              </w:rPr>
            </w:pPr>
          </w:p>
        </w:tc>
        <w:tc>
          <w:tcPr>
            <w:tcW w:w="1417" w:type="dxa"/>
            <w:tcBorders>
              <w:top w:val="nil"/>
              <w:left w:val="nil"/>
              <w:bottom w:val="single" w:sz="4" w:space="0" w:color="auto"/>
              <w:right w:val="nil"/>
            </w:tcBorders>
            <w:shd w:val="clear" w:color="auto" w:fill="auto"/>
            <w:noWrap/>
            <w:vAlign w:val="center"/>
          </w:tcPr>
          <w:p w:rsidR="00621D27" w:rsidRPr="007153BF" w:rsidRDefault="00621D27" w:rsidP="00920166">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eastAsia="bg-BG"/>
              </w:rPr>
              <w:t>-</w:t>
            </w:r>
          </w:p>
        </w:tc>
        <w:tc>
          <w:tcPr>
            <w:tcW w:w="142" w:type="dxa"/>
            <w:tcBorders>
              <w:top w:val="nil"/>
              <w:left w:val="nil"/>
              <w:right w:val="nil"/>
            </w:tcBorders>
            <w:shd w:val="clear" w:color="auto" w:fill="auto"/>
            <w:vAlign w:val="center"/>
          </w:tcPr>
          <w:p w:rsidR="00621D27" w:rsidRPr="002541D7" w:rsidRDefault="00621D27" w:rsidP="00920166">
            <w:pPr>
              <w:spacing w:line="240" w:lineRule="auto"/>
              <w:jc w:val="right"/>
              <w:rPr>
                <w:rFonts w:ascii="Arial" w:eastAsia="Arial Unicode MS" w:hAnsi="Arial" w:cs="Arial"/>
                <w:sz w:val="18"/>
                <w:szCs w:val="18"/>
              </w:rPr>
            </w:pPr>
          </w:p>
        </w:tc>
        <w:tc>
          <w:tcPr>
            <w:tcW w:w="1418" w:type="dxa"/>
            <w:tcBorders>
              <w:top w:val="nil"/>
              <w:left w:val="nil"/>
              <w:bottom w:val="single" w:sz="4" w:space="0" w:color="auto"/>
              <w:right w:val="nil"/>
            </w:tcBorders>
            <w:shd w:val="clear" w:color="auto" w:fill="auto"/>
            <w:vAlign w:val="center"/>
          </w:tcPr>
          <w:p w:rsidR="00621D27" w:rsidRPr="007153BF" w:rsidRDefault="00621D27" w:rsidP="00920166">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eastAsia="bg-BG"/>
              </w:rPr>
              <w:t>-</w:t>
            </w:r>
          </w:p>
        </w:tc>
        <w:tc>
          <w:tcPr>
            <w:tcW w:w="141" w:type="dxa"/>
            <w:tcBorders>
              <w:top w:val="nil"/>
              <w:left w:val="nil"/>
              <w:right w:val="nil"/>
            </w:tcBorders>
            <w:shd w:val="clear" w:color="auto" w:fill="auto"/>
            <w:noWrap/>
            <w:vAlign w:val="center"/>
          </w:tcPr>
          <w:p w:rsidR="00621D27" w:rsidRPr="002541D7" w:rsidRDefault="00621D27" w:rsidP="00920166">
            <w:pPr>
              <w:spacing w:line="240" w:lineRule="auto"/>
              <w:jc w:val="right"/>
              <w:rPr>
                <w:rFonts w:ascii="Arial" w:eastAsia="Arial Unicode MS" w:hAnsi="Arial" w:cs="Arial"/>
                <w:sz w:val="18"/>
                <w:szCs w:val="18"/>
              </w:rPr>
            </w:pPr>
          </w:p>
        </w:tc>
        <w:tc>
          <w:tcPr>
            <w:tcW w:w="1276" w:type="dxa"/>
            <w:tcBorders>
              <w:top w:val="nil"/>
              <w:left w:val="nil"/>
              <w:bottom w:val="single" w:sz="4" w:space="0" w:color="auto"/>
              <w:right w:val="nil"/>
            </w:tcBorders>
            <w:shd w:val="clear" w:color="auto" w:fill="auto"/>
            <w:noWrap/>
            <w:vAlign w:val="center"/>
          </w:tcPr>
          <w:p w:rsidR="00621D27" w:rsidRPr="001C263E" w:rsidRDefault="001C263E" w:rsidP="00BF7738">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eastAsia="bg-BG"/>
              </w:rPr>
              <w:t>67</w:t>
            </w:r>
          </w:p>
        </w:tc>
        <w:tc>
          <w:tcPr>
            <w:tcW w:w="142" w:type="dxa"/>
            <w:tcBorders>
              <w:top w:val="nil"/>
              <w:left w:val="nil"/>
              <w:right w:val="nil"/>
            </w:tcBorders>
            <w:shd w:val="clear" w:color="auto" w:fill="auto"/>
            <w:vAlign w:val="center"/>
          </w:tcPr>
          <w:p w:rsidR="00621D27" w:rsidRPr="002541D7" w:rsidRDefault="00621D27" w:rsidP="00920166">
            <w:pPr>
              <w:pStyle w:val="xl40"/>
              <w:spacing w:before="0" w:beforeAutospacing="0" w:after="0" w:afterAutospacing="0" w:line="240" w:lineRule="auto"/>
              <w:ind w:right="122"/>
              <w:jc w:val="right"/>
              <w:textAlignment w:val="auto"/>
              <w:rPr>
                <w:rFonts w:ascii="Arial" w:hAnsi="Arial" w:cs="Arial"/>
                <w:sz w:val="18"/>
                <w:szCs w:val="18"/>
                <w:lang w:val="en-US"/>
              </w:rPr>
            </w:pPr>
          </w:p>
        </w:tc>
        <w:tc>
          <w:tcPr>
            <w:tcW w:w="1276" w:type="dxa"/>
            <w:tcBorders>
              <w:top w:val="nil"/>
              <w:left w:val="nil"/>
              <w:bottom w:val="single" w:sz="4" w:space="0" w:color="auto"/>
              <w:right w:val="nil"/>
            </w:tcBorders>
            <w:shd w:val="clear" w:color="auto" w:fill="auto"/>
            <w:tcMar>
              <w:top w:w="0" w:type="dxa"/>
              <w:left w:w="15" w:type="dxa"/>
              <w:bottom w:w="0" w:type="dxa"/>
              <w:right w:w="15" w:type="dxa"/>
            </w:tcMar>
            <w:vAlign w:val="center"/>
          </w:tcPr>
          <w:p w:rsidR="00621D27" w:rsidRPr="001C263E" w:rsidRDefault="001C263E" w:rsidP="00BF7738">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eastAsia="bg-BG"/>
              </w:rPr>
              <w:t>67</w:t>
            </w:r>
          </w:p>
        </w:tc>
      </w:tr>
      <w:tr w:rsidR="00621D27" w:rsidRPr="004E605E" w:rsidTr="00CC25D1">
        <w:trPr>
          <w:trHeight w:hRule="exact" w:val="284"/>
        </w:trPr>
        <w:tc>
          <w:tcPr>
            <w:tcW w:w="2410" w:type="dxa"/>
            <w:tcBorders>
              <w:top w:val="nil"/>
              <w:left w:val="nil"/>
              <w:right w:val="nil"/>
            </w:tcBorders>
            <w:noWrap/>
            <w:tcMar>
              <w:top w:w="0" w:type="dxa"/>
              <w:left w:w="15" w:type="dxa"/>
              <w:bottom w:w="0" w:type="dxa"/>
              <w:right w:w="15" w:type="dxa"/>
            </w:tcMar>
            <w:vAlign w:val="center"/>
          </w:tcPr>
          <w:p w:rsidR="00621D27" w:rsidRPr="00291657" w:rsidRDefault="00621D27" w:rsidP="005A1604">
            <w:pPr>
              <w:jc w:val="left"/>
              <w:rPr>
                <w:rFonts w:ascii="Arial" w:eastAsia="Arial Unicode MS" w:hAnsi="Arial" w:cs="Arial"/>
                <w:b/>
                <w:bCs/>
                <w:sz w:val="18"/>
                <w:szCs w:val="18"/>
              </w:rPr>
            </w:pPr>
          </w:p>
        </w:tc>
        <w:tc>
          <w:tcPr>
            <w:tcW w:w="142" w:type="dxa"/>
            <w:tcBorders>
              <w:top w:val="nil"/>
              <w:left w:val="nil"/>
              <w:right w:val="nil"/>
            </w:tcBorders>
            <w:noWrap/>
            <w:tcMar>
              <w:top w:w="0" w:type="dxa"/>
              <w:left w:w="15" w:type="dxa"/>
              <w:bottom w:w="0" w:type="dxa"/>
              <w:right w:w="15" w:type="dxa"/>
            </w:tcMar>
            <w:vAlign w:val="bottom"/>
          </w:tcPr>
          <w:p w:rsidR="00621D27" w:rsidRPr="00291657" w:rsidRDefault="00621D27" w:rsidP="005A1604">
            <w:pPr>
              <w:rPr>
                <w:rFonts w:ascii="Arial" w:eastAsia="Arial Unicode MS" w:hAnsi="Arial" w:cs="Arial"/>
                <w:sz w:val="18"/>
                <w:szCs w:val="18"/>
              </w:rPr>
            </w:pPr>
          </w:p>
        </w:tc>
        <w:tc>
          <w:tcPr>
            <w:tcW w:w="1417" w:type="dxa"/>
            <w:tcBorders>
              <w:top w:val="single" w:sz="4" w:space="0" w:color="auto"/>
              <w:left w:val="nil"/>
              <w:bottom w:val="single" w:sz="6" w:space="0" w:color="auto"/>
              <w:right w:val="nil"/>
            </w:tcBorders>
            <w:noWrap/>
            <w:tcMar>
              <w:top w:w="15" w:type="dxa"/>
              <w:left w:w="15" w:type="dxa"/>
              <w:bottom w:w="0" w:type="dxa"/>
              <w:right w:w="15" w:type="dxa"/>
            </w:tcMar>
            <w:vAlign w:val="center"/>
          </w:tcPr>
          <w:p w:rsidR="00621D27" w:rsidRPr="001C263E" w:rsidRDefault="001C263E" w:rsidP="00920166">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lang w:val="bg-BG" w:eastAsia="bg-BG"/>
              </w:rPr>
              <w:t>649</w:t>
            </w:r>
          </w:p>
        </w:tc>
        <w:tc>
          <w:tcPr>
            <w:tcW w:w="142" w:type="dxa"/>
            <w:tcBorders>
              <w:left w:val="nil"/>
              <w:right w:val="nil"/>
            </w:tcBorders>
            <w:vAlign w:val="center"/>
          </w:tcPr>
          <w:p w:rsidR="00621D27" w:rsidRPr="002541D7" w:rsidRDefault="00621D27" w:rsidP="00920166">
            <w:pPr>
              <w:spacing w:line="240" w:lineRule="auto"/>
              <w:jc w:val="right"/>
              <w:rPr>
                <w:rFonts w:ascii="Arial" w:eastAsia="Arial Unicode MS" w:hAnsi="Arial" w:cs="Arial"/>
                <w:sz w:val="18"/>
                <w:szCs w:val="18"/>
              </w:rPr>
            </w:pPr>
          </w:p>
        </w:tc>
        <w:tc>
          <w:tcPr>
            <w:tcW w:w="1418" w:type="dxa"/>
            <w:tcBorders>
              <w:top w:val="single" w:sz="4" w:space="0" w:color="auto"/>
              <w:left w:val="nil"/>
              <w:bottom w:val="single" w:sz="6" w:space="0" w:color="auto"/>
              <w:right w:val="nil"/>
            </w:tcBorders>
            <w:vAlign w:val="center"/>
          </w:tcPr>
          <w:p w:rsidR="00621D27" w:rsidRPr="001F2C69" w:rsidRDefault="00621D27" w:rsidP="00920166">
            <w:pPr>
              <w:spacing w:line="240" w:lineRule="auto"/>
              <w:ind w:right="127"/>
              <w:jc w:val="right"/>
              <w:rPr>
                <w:rFonts w:ascii="Arial" w:eastAsia="Arial Unicode MS" w:hAnsi="Arial" w:cs="Arial"/>
                <w:b/>
                <w:bCs/>
                <w:sz w:val="18"/>
                <w:szCs w:val="18"/>
              </w:rPr>
            </w:pPr>
            <w:r>
              <w:rPr>
                <w:rFonts w:ascii="Arial" w:eastAsia="Arial Unicode MS" w:hAnsi="Arial" w:cs="Arial"/>
                <w:b/>
                <w:bCs/>
                <w:sz w:val="18"/>
                <w:szCs w:val="18"/>
                <w:lang w:eastAsia="bg-BG"/>
              </w:rPr>
              <w:t>-</w:t>
            </w:r>
          </w:p>
        </w:tc>
        <w:tc>
          <w:tcPr>
            <w:tcW w:w="141" w:type="dxa"/>
            <w:tcBorders>
              <w:left w:val="nil"/>
              <w:right w:val="nil"/>
            </w:tcBorders>
            <w:noWrap/>
            <w:tcMar>
              <w:top w:w="0" w:type="dxa"/>
              <w:left w:w="15" w:type="dxa"/>
              <w:bottom w:w="0" w:type="dxa"/>
              <w:right w:w="15" w:type="dxa"/>
            </w:tcMar>
            <w:vAlign w:val="center"/>
          </w:tcPr>
          <w:p w:rsidR="00621D27" w:rsidRPr="002541D7" w:rsidRDefault="00621D27" w:rsidP="00920166">
            <w:pPr>
              <w:spacing w:line="240" w:lineRule="auto"/>
              <w:jc w:val="right"/>
              <w:rPr>
                <w:rFonts w:ascii="Arial" w:eastAsia="Arial Unicode MS" w:hAnsi="Arial" w:cs="Arial"/>
                <w:sz w:val="18"/>
                <w:szCs w:val="18"/>
              </w:rPr>
            </w:pPr>
          </w:p>
        </w:tc>
        <w:tc>
          <w:tcPr>
            <w:tcW w:w="1276" w:type="dxa"/>
            <w:tcBorders>
              <w:top w:val="single" w:sz="4" w:space="0" w:color="auto"/>
              <w:left w:val="nil"/>
              <w:bottom w:val="single" w:sz="6" w:space="0" w:color="auto"/>
              <w:right w:val="nil"/>
            </w:tcBorders>
            <w:noWrap/>
            <w:tcMar>
              <w:top w:w="15" w:type="dxa"/>
              <w:left w:w="15" w:type="dxa"/>
              <w:bottom w:w="0" w:type="dxa"/>
              <w:right w:w="15" w:type="dxa"/>
            </w:tcMar>
            <w:vAlign w:val="center"/>
          </w:tcPr>
          <w:p w:rsidR="00621D27" w:rsidRPr="001C263E" w:rsidRDefault="001C263E" w:rsidP="00BF7738">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lang w:val="bg-BG" w:eastAsia="bg-BG"/>
              </w:rPr>
              <w:t>67</w:t>
            </w:r>
          </w:p>
        </w:tc>
        <w:tc>
          <w:tcPr>
            <w:tcW w:w="142" w:type="dxa"/>
            <w:tcBorders>
              <w:left w:val="nil"/>
              <w:right w:val="nil"/>
            </w:tcBorders>
            <w:vAlign w:val="center"/>
          </w:tcPr>
          <w:p w:rsidR="00621D27" w:rsidRPr="002541D7" w:rsidRDefault="00621D27" w:rsidP="00920166">
            <w:pPr>
              <w:spacing w:line="240" w:lineRule="auto"/>
              <w:ind w:right="122"/>
              <w:jc w:val="right"/>
              <w:rPr>
                <w:rFonts w:ascii="Arial" w:eastAsia="Arial Unicode MS" w:hAnsi="Arial" w:cs="Arial"/>
                <w:b/>
                <w:bCs/>
                <w:sz w:val="18"/>
                <w:szCs w:val="18"/>
              </w:rPr>
            </w:pPr>
          </w:p>
        </w:tc>
        <w:tc>
          <w:tcPr>
            <w:tcW w:w="1276" w:type="dxa"/>
            <w:tcBorders>
              <w:top w:val="single" w:sz="4" w:space="0" w:color="auto"/>
              <w:left w:val="nil"/>
              <w:bottom w:val="single" w:sz="6" w:space="0" w:color="auto"/>
              <w:right w:val="nil"/>
            </w:tcBorders>
            <w:tcMar>
              <w:top w:w="15" w:type="dxa"/>
              <w:left w:w="15" w:type="dxa"/>
              <w:bottom w:w="0" w:type="dxa"/>
              <w:right w:w="15" w:type="dxa"/>
            </w:tcMar>
            <w:vAlign w:val="center"/>
          </w:tcPr>
          <w:p w:rsidR="00621D27" w:rsidRPr="001C263E" w:rsidRDefault="001C263E" w:rsidP="00BF7738">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lang w:val="bg-BG" w:eastAsia="bg-BG"/>
              </w:rPr>
              <w:t>716</w:t>
            </w:r>
          </w:p>
        </w:tc>
      </w:tr>
      <w:tr w:rsidR="00621D27" w:rsidRPr="004E605E" w:rsidTr="00796291">
        <w:trPr>
          <w:trHeight w:hRule="exact" w:val="284"/>
        </w:trPr>
        <w:tc>
          <w:tcPr>
            <w:tcW w:w="2410" w:type="dxa"/>
            <w:tcBorders>
              <w:left w:val="nil"/>
              <w:bottom w:val="nil"/>
              <w:right w:val="nil"/>
            </w:tcBorders>
            <w:noWrap/>
            <w:vAlign w:val="center"/>
          </w:tcPr>
          <w:p w:rsidR="00621D27" w:rsidRPr="001C263E" w:rsidRDefault="00621D27" w:rsidP="005A1604">
            <w:pPr>
              <w:jc w:val="left"/>
              <w:rPr>
                <w:rFonts w:ascii="Arial" w:eastAsia="Arial Unicode MS" w:hAnsi="Arial" w:cs="Arial"/>
                <w:b/>
                <w:bCs/>
                <w:i/>
                <w:iCs/>
                <w:sz w:val="18"/>
                <w:szCs w:val="18"/>
              </w:rPr>
            </w:pPr>
            <w:r w:rsidRPr="001C263E">
              <w:rPr>
                <w:rFonts w:ascii="Arial" w:hAnsi="Arial" w:cs="Arial"/>
                <w:b/>
                <w:bCs/>
                <w:i/>
                <w:iCs/>
                <w:sz w:val="18"/>
                <w:szCs w:val="18"/>
                <w:lang w:val="bg-BG"/>
              </w:rPr>
              <w:t>Финансови пасиви</w:t>
            </w:r>
          </w:p>
        </w:tc>
        <w:tc>
          <w:tcPr>
            <w:tcW w:w="142" w:type="dxa"/>
            <w:tcBorders>
              <w:left w:val="nil"/>
              <w:bottom w:val="nil"/>
              <w:right w:val="nil"/>
            </w:tcBorders>
            <w:noWrap/>
            <w:vAlign w:val="bottom"/>
          </w:tcPr>
          <w:p w:rsidR="00621D27" w:rsidRPr="00E62419" w:rsidRDefault="00621D27" w:rsidP="005A1604">
            <w:pPr>
              <w:rPr>
                <w:rFonts w:ascii="Arial" w:eastAsia="Arial Unicode MS" w:hAnsi="Arial" w:cs="Arial"/>
                <w:sz w:val="18"/>
                <w:szCs w:val="18"/>
                <w:highlight w:val="yellow"/>
              </w:rPr>
            </w:pPr>
          </w:p>
        </w:tc>
        <w:tc>
          <w:tcPr>
            <w:tcW w:w="1417" w:type="dxa"/>
            <w:tcBorders>
              <w:top w:val="single" w:sz="6" w:space="0" w:color="auto"/>
              <w:left w:val="nil"/>
              <w:bottom w:val="nil"/>
              <w:right w:val="nil"/>
            </w:tcBorders>
            <w:noWrap/>
            <w:vAlign w:val="center"/>
          </w:tcPr>
          <w:p w:rsidR="00621D27" w:rsidRPr="00DB162E" w:rsidRDefault="00621D27" w:rsidP="00920166">
            <w:pPr>
              <w:spacing w:line="240" w:lineRule="auto"/>
              <w:jc w:val="right"/>
              <w:rPr>
                <w:rFonts w:ascii="Arial" w:eastAsia="Arial Unicode MS" w:hAnsi="Arial" w:cs="Arial"/>
                <w:sz w:val="18"/>
                <w:szCs w:val="18"/>
                <w:highlight w:val="yellow"/>
              </w:rPr>
            </w:pPr>
          </w:p>
        </w:tc>
        <w:tc>
          <w:tcPr>
            <w:tcW w:w="142" w:type="dxa"/>
            <w:tcBorders>
              <w:left w:val="nil"/>
              <w:bottom w:val="nil"/>
              <w:right w:val="nil"/>
            </w:tcBorders>
            <w:vAlign w:val="center"/>
          </w:tcPr>
          <w:p w:rsidR="00621D27" w:rsidRPr="00DB162E" w:rsidRDefault="00621D27" w:rsidP="00920166">
            <w:pPr>
              <w:spacing w:line="240" w:lineRule="auto"/>
              <w:jc w:val="right"/>
              <w:rPr>
                <w:rFonts w:ascii="Arial" w:eastAsia="Arial Unicode MS" w:hAnsi="Arial" w:cs="Arial"/>
                <w:sz w:val="18"/>
                <w:szCs w:val="18"/>
                <w:highlight w:val="yellow"/>
              </w:rPr>
            </w:pPr>
          </w:p>
        </w:tc>
        <w:tc>
          <w:tcPr>
            <w:tcW w:w="1418" w:type="dxa"/>
            <w:tcBorders>
              <w:top w:val="single" w:sz="6" w:space="0" w:color="auto"/>
              <w:left w:val="nil"/>
              <w:bottom w:val="nil"/>
              <w:right w:val="nil"/>
            </w:tcBorders>
            <w:vAlign w:val="center"/>
          </w:tcPr>
          <w:p w:rsidR="00621D27" w:rsidRPr="00DB162E" w:rsidRDefault="00621D27" w:rsidP="00920166">
            <w:pPr>
              <w:spacing w:line="240" w:lineRule="auto"/>
              <w:jc w:val="right"/>
              <w:rPr>
                <w:rFonts w:ascii="Arial" w:eastAsia="Arial Unicode MS" w:hAnsi="Arial" w:cs="Arial"/>
                <w:sz w:val="18"/>
                <w:szCs w:val="18"/>
                <w:highlight w:val="yellow"/>
              </w:rPr>
            </w:pPr>
          </w:p>
        </w:tc>
        <w:tc>
          <w:tcPr>
            <w:tcW w:w="141" w:type="dxa"/>
            <w:tcBorders>
              <w:left w:val="nil"/>
              <w:bottom w:val="nil"/>
              <w:right w:val="nil"/>
            </w:tcBorders>
            <w:noWrap/>
            <w:vAlign w:val="center"/>
          </w:tcPr>
          <w:p w:rsidR="00621D27" w:rsidRPr="00DB162E" w:rsidRDefault="00621D27" w:rsidP="00920166">
            <w:pPr>
              <w:spacing w:line="240" w:lineRule="auto"/>
              <w:jc w:val="right"/>
              <w:rPr>
                <w:rFonts w:ascii="Arial" w:eastAsia="Arial Unicode MS" w:hAnsi="Arial" w:cs="Arial"/>
                <w:sz w:val="18"/>
                <w:szCs w:val="18"/>
                <w:highlight w:val="yellow"/>
              </w:rPr>
            </w:pPr>
          </w:p>
        </w:tc>
        <w:tc>
          <w:tcPr>
            <w:tcW w:w="1276" w:type="dxa"/>
            <w:tcBorders>
              <w:top w:val="single" w:sz="6" w:space="0" w:color="auto"/>
              <w:left w:val="nil"/>
              <w:bottom w:val="nil"/>
              <w:right w:val="nil"/>
            </w:tcBorders>
            <w:noWrap/>
            <w:vAlign w:val="center"/>
          </w:tcPr>
          <w:p w:rsidR="00621D27" w:rsidRPr="00DB162E" w:rsidRDefault="00621D27" w:rsidP="00920166">
            <w:pPr>
              <w:spacing w:line="240" w:lineRule="auto"/>
              <w:jc w:val="right"/>
              <w:rPr>
                <w:rFonts w:ascii="Arial" w:eastAsia="Arial Unicode MS" w:hAnsi="Arial" w:cs="Arial"/>
                <w:sz w:val="18"/>
                <w:szCs w:val="18"/>
                <w:highlight w:val="yellow"/>
              </w:rPr>
            </w:pPr>
          </w:p>
        </w:tc>
        <w:tc>
          <w:tcPr>
            <w:tcW w:w="142" w:type="dxa"/>
            <w:tcBorders>
              <w:left w:val="nil"/>
              <w:bottom w:val="nil"/>
              <w:right w:val="nil"/>
            </w:tcBorders>
            <w:vAlign w:val="center"/>
          </w:tcPr>
          <w:p w:rsidR="00621D27" w:rsidRPr="00DB162E" w:rsidRDefault="00621D27" w:rsidP="00920166">
            <w:pPr>
              <w:spacing w:line="240" w:lineRule="auto"/>
              <w:ind w:right="122"/>
              <w:jc w:val="right"/>
              <w:rPr>
                <w:rFonts w:ascii="Arial" w:eastAsia="Arial Unicode MS" w:hAnsi="Arial" w:cs="Arial"/>
                <w:sz w:val="18"/>
                <w:szCs w:val="18"/>
                <w:highlight w:val="yellow"/>
              </w:rPr>
            </w:pPr>
          </w:p>
        </w:tc>
        <w:tc>
          <w:tcPr>
            <w:tcW w:w="1276" w:type="dxa"/>
            <w:tcBorders>
              <w:top w:val="single" w:sz="6" w:space="0" w:color="auto"/>
              <w:left w:val="nil"/>
              <w:bottom w:val="nil"/>
              <w:right w:val="nil"/>
            </w:tcBorders>
            <w:tcMar>
              <w:top w:w="0" w:type="dxa"/>
              <w:left w:w="15" w:type="dxa"/>
              <w:bottom w:w="0" w:type="dxa"/>
              <w:right w:w="15" w:type="dxa"/>
            </w:tcMar>
            <w:vAlign w:val="center"/>
          </w:tcPr>
          <w:p w:rsidR="00621D27" w:rsidRPr="00DB162E" w:rsidRDefault="00621D27" w:rsidP="00920166">
            <w:pPr>
              <w:spacing w:line="240" w:lineRule="auto"/>
              <w:jc w:val="right"/>
              <w:rPr>
                <w:rFonts w:ascii="Arial" w:eastAsia="Arial Unicode MS" w:hAnsi="Arial" w:cs="Arial"/>
                <w:sz w:val="18"/>
                <w:szCs w:val="18"/>
                <w:highlight w:val="yellow"/>
              </w:rPr>
            </w:pPr>
          </w:p>
        </w:tc>
      </w:tr>
      <w:tr w:rsidR="007F20B2" w:rsidRPr="004E605E" w:rsidTr="00CC25D1">
        <w:trPr>
          <w:trHeight w:hRule="exact" w:val="284"/>
        </w:trPr>
        <w:tc>
          <w:tcPr>
            <w:tcW w:w="2410" w:type="dxa"/>
            <w:tcBorders>
              <w:top w:val="nil"/>
              <w:left w:val="nil"/>
              <w:bottom w:val="nil"/>
              <w:right w:val="nil"/>
            </w:tcBorders>
            <w:noWrap/>
            <w:vAlign w:val="center"/>
          </w:tcPr>
          <w:p w:rsidR="007F20B2" w:rsidRPr="00B73304" w:rsidRDefault="007F20B2" w:rsidP="005A1604">
            <w:pPr>
              <w:jc w:val="left"/>
              <w:rPr>
                <w:rFonts w:ascii="Arial" w:eastAsia="Arial Unicode MS" w:hAnsi="Arial" w:cs="Arial"/>
                <w:sz w:val="18"/>
                <w:szCs w:val="18"/>
                <w:lang w:val="bg-BG"/>
              </w:rPr>
            </w:pPr>
            <w:r>
              <w:rPr>
                <w:rFonts w:ascii="Arial" w:hAnsi="Arial" w:cs="Arial"/>
                <w:sz w:val="18"/>
                <w:szCs w:val="18"/>
                <w:lang w:val="bg-BG"/>
              </w:rPr>
              <w:t>Заеми и лихви</w:t>
            </w:r>
          </w:p>
        </w:tc>
        <w:tc>
          <w:tcPr>
            <w:tcW w:w="142" w:type="dxa"/>
            <w:tcBorders>
              <w:top w:val="nil"/>
              <w:left w:val="nil"/>
              <w:bottom w:val="nil"/>
              <w:right w:val="nil"/>
            </w:tcBorders>
            <w:noWrap/>
            <w:vAlign w:val="bottom"/>
          </w:tcPr>
          <w:p w:rsidR="007F20B2" w:rsidRPr="0075133D" w:rsidRDefault="007F20B2" w:rsidP="005A1604">
            <w:pPr>
              <w:rPr>
                <w:rFonts w:ascii="Arial" w:eastAsia="Arial Unicode MS" w:hAnsi="Arial" w:cs="Arial"/>
                <w:sz w:val="18"/>
                <w:szCs w:val="18"/>
              </w:rPr>
            </w:pPr>
          </w:p>
        </w:tc>
        <w:tc>
          <w:tcPr>
            <w:tcW w:w="1417" w:type="dxa"/>
            <w:tcBorders>
              <w:top w:val="nil"/>
              <w:left w:val="nil"/>
              <w:right w:val="nil"/>
            </w:tcBorders>
            <w:noWrap/>
            <w:vAlign w:val="center"/>
          </w:tcPr>
          <w:p w:rsidR="007F20B2" w:rsidRPr="003A05CE" w:rsidRDefault="00C62AB7" w:rsidP="00BF7738">
            <w:pPr>
              <w:spacing w:line="240" w:lineRule="auto"/>
              <w:ind w:right="127"/>
              <w:jc w:val="right"/>
              <w:rPr>
                <w:rFonts w:ascii="Arial" w:eastAsia="Arial Unicode MS" w:hAnsi="Arial" w:cs="Arial"/>
                <w:sz w:val="18"/>
                <w:szCs w:val="18"/>
              </w:rPr>
            </w:pPr>
            <w:r>
              <w:rPr>
                <w:rFonts w:ascii="Arial" w:eastAsia="Arial Unicode MS" w:hAnsi="Arial" w:cs="Arial"/>
                <w:sz w:val="18"/>
                <w:szCs w:val="18"/>
                <w:lang w:val="bg-BG" w:eastAsia="bg-BG"/>
              </w:rPr>
              <w:t>1,104</w:t>
            </w:r>
          </w:p>
        </w:tc>
        <w:tc>
          <w:tcPr>
            <w:tcW w:w="142" w:type="dxa"/>
            <w:tcBorders>
              <w:top w:val="nil"/>
              <w:left w:val="nil"/>
              <w:bottom w:val="nil"/>
              <w:right w:val="nil"/>
            </w:tcBorders>
            <w:vAlign w:val="center"/>
          </w:tcPr>
          <w:p w:rsidR="007F20B2" w:rsidRPr="002541D7" w:rsidRDefault="007F20B2" w:rsidP="00400C7D">
            <w:pPr>
              <w:spacing w:line="240" w:lineRule="auto"/>
              <w:jc w:val="right"/>
              <w:rPr>
                <w:rFonts w:ascii="Arial" w:eastAsia="Arial Unicode MS" w:hAnsi="Arial" w:cs="Arial"/>
                <w:sz w:val="18"/>
                <w:szCs w:val="18"/>
              </w:rPr>
            </w:pPr>
          </w:p>
        </w:tc>
        <w:tc>
          <w:tcPr>
            <w:tcW w:w="1418" w:type="dxa"/>
            <w:tcBorders>
              <w:top w:val="nil"/>
              <w:left w:val="nil"/>
              <w:right w:val="nil"/>
            </w:tcBorders>
            <w:vAlign w:val="center"/>
          </w:tcPr>
          <w:p w:rsidR="007F20B2" w:rsidRPr="00BF7738" w:rsidRDefault="009566E8" w:rsidP="00400C7D">
            <w:pPr>
              <w:spacing w:line="240" w:lineRule="auto"/>
              <w:ind w:right="127"/>
              <w:jc w:val="right"/>
              <w:rPr>
                <w:rFonts w:ascii="Arial" w:eastAsia="Arial Unicode MS" w:hAnsi="Arial" w:cs="Arial"/>
                <w:sz w:val="18"/>
                <w:szCs w:val="18"/>
                <w:lang w:val="bg-BG"/>
              </w:rPr>
            </w:pPr>
            <w:r>
              <w:rPr>
                <w:rFonts w:ascii="Arial" w:eastAsia="Arial Unicode MS" w:hAnsi="Arial" w:cs="Arial"/>
                <w:sz w:val="18"/>
                <w:szCs w:val="18"/>
                <w:lang w:val="bg-BG" w:eastAsia="bg-BG"/>
              </w:rPr>
              <w:t>625</w:t>
            </w:r>
          </w:p>
        </w:tc>
        <w:tc>
          <w:tcPr>
            <w:tcW w:w="141" w:type="dxa"/>
            <w:tcBorders>
              <w:top w:val="nil"/>
              <w:left w:val="nil"/>
              <w:bottom w:val="nil"/>
              <w:right w:val="nil"/>
            </w:tcBorders>
            <w:noWrap/>
            <w:vAlign w:val="center"/>
          </w:tcPr>
          <w:p w:rsidR="007F20B2" w:rsidRPr="002541D7" w:rsidRDefault="007F20B2" w:rsidP="00400C7D">
            <w:pPr>
              <w:spacing w:line="240" w:lineRule="auto"/>
              <w:jc w:val="right"/>
              <w:rPr>
                <w:rFonts w:ascii="Arial" w:eastAsia="Arial Unicode MS" w:hAnsi="Arial" w:cs="Arial"/>
                <w:sz w:val="18"/>
                <w:szCs w:val="18"/>
              </w:rPr>
            </w:pPr>
          </w:p>
        </w:tc>
        <w:tc>
          <w:tcPr>
            <w:tcW w:w="1276" w:type="dxa"/>
            <w:tcBorders>
              <w:top w:val="nil"/>
              <w:left w:val="nil"/>
              <w:right w:val="nil"/>
            </w:tcBorders>
            <w:noWrap/>
            <w:vAlign w:val="center"/>
          </w:tcPr>
          <w:p w:rsidR="007F20B2" w:rsidRPr="008C6A77" w:rsidRDefault="009566E8" w:rsidP="00400C7D">
            <w:pPr>
              <w:spacing w:line="240" w:lineRule="auto"/>
              <w:ind w:right="127"/>
              <w:jc w:val="right"/>
              <w:rPr>
                <w:rFonts w:ascii="Arial" w:eastAsia="Arial Unicode MS" w:hAnsi="Arial" w:cs="Arial"/>
                <w:sz w:val="18"/>
                <w:szCs w:val="18"/>
                <w:lang w:val="bg-BG"/>
              </w:rPr>
            </w:pPr>
            <w:r>
              <w:rPr>
                <w:rFonts w:ascii="Arial" w:eastAsia="Arial Unicode MS" w:hAnsi="Arial" w:cs="Arial"/>
                <w:sz w:val="18"/>
                <w:szCs w:val="18"/>
                <w:lang w:val="bg-BG" w:eastAsia="bg-BG"/>
              </w:rPr>
              <w:t>5,391</w:t>
            </w:r>
          </w:p>
        </w:tc>
        <w:tc>
          <w:tcPr>
            <w:tcW w:w="142" w:type="dxa"/>
            <w:tcBorders>
              <w:top w:val="nil"/>
              <w:left w:val="nil"/>
              <w:bottom w:val="nil"/>
              <w:right w:val="nil"/>
            </w:tcBorders>
            <w:vAlign w:val="center"/>
          </w:tcPr>
          <w:p w:rsidR="007F20B2" w:rsidRPr="002541D7" w:rsidRDefault="007F20B2" w:rsidP="00400C7D">
            <w:pPr>
              <w:spacing w:line="240" w:lineRule="auto"/>
              <w:ind w:right="122"/>
              <w:jc w:val="right"/>
              <w:rPr>
                <w:rFonts w:ascii="Arial" w:hAnsi="Arial" w:cs="Arial"/>
                <w:sz w:val="18"/>
                <w:szCs w:val="18"/>
              </w:rPr>
            </w:pPr>
          </w:p>
        </w:tc>
        <w:tc>
          <w:tcPr>
            <w:tcW w:w="1276" w:type="dxa"/>
            <w:tcBorders>
              <w:top w:val="nil"/>
              <w:left w:val="nil"/>
              <w:right w:val="nil"/>
            </w:tcBorders>
            <w:tcMar>
              <w:top w:w="0" w:type="dxa"/>
              <w:left w:w="15" w:type="dxa"/>
              <w:bottom w:w="0" w:type="dxa"/>
              <w:right w:w="15" w:type="dxa"/>
            </w:tcMar>
            <w:vAlign w:val="center"/>
          </w:tcPr>
          <w:p w:rsidR="007F20B2" w:rsidRPr="008C6A77" w:rsidRDefault="00C62AB7" w:rsidP="00400C7D">
            <w:pPr>
              <w:spacing w:line="240" w:lineRule="auto"/>
              <w:ind w:right="127"/>
              <w:jc w:val="right"/>
              <w:rPr>
                <w:rFonts w:ascii="Arial" w:eastAsia="Arial Unicode MS" w:hAnsi="Arial" w:cs="Arial"/>
                <w:sz w:val="18"/>
                <w:szCs w:val="18"/>
                <w:lang w:val="bg-BG"/>
              </w:rPr>
            </w:pPr>
            <w:r>
              <w:rPr>
                <w:rFonts w:ascii="Arial" w:eastAsia="Arial Unicode MS" w:hAnsi="Arial" w:cs="Arial"/>
                <w:sz w:val="18"/>
                <w:szCs w:val="18"/>
                <w:lang w:val="bg-BG" w:eastAsia="bg-BG"/>
              </w:rPr>
              <w:t>7,120</w:t>
            </w:r>
          </w:p>
        </w:tc>
      </w:tr>
      <w:tr w:rsidR="007F20B2" w:rsidRPr="004E605E" w:rsidTr="00CC25D1">
        <w:trPr>
          <w:trHeight w:hRule="exact" w:val="284"/>
        </w:trPr>
        <w:tc>
          <w:tcPr>
            <w:tcW w:w="2410" w:type="dxa"/>
            <w:tcBorders>
              <w:top w:val="nil"/>
              <w:left w:val="nil"/>
              <w:bottom w:val="nil"/>
              <w:right w:val="nil"/>
            </w:tcBorders>
            <w:vAlign w:val="center"/>
          </w:tcPr>
          <w:p w:rsidR="007F20B2" w:rsidRPr="004E605E" w:rsidRDefault="007F20B2" w:rsidP="005A1604">
            <w:pPr>
              <w:jc w:val="left"/>
              <w:rPr>
                <w:rFonts w:ascii="Arial" w:eastAsia="Arial Unicode MS" w:hAnsi="Arial" w:cs="Arial"/>
                <w:sz w:val="18"/>
                <w:szCs w:val="18"/>
              </w:rPr>
            </w:pPr>
            <w:r>
              <w:rPr>
                <w:rFonts w:ascii="Arial" w:hAnsi="Arial" w:cs="Arial"/>
                <w:sz w:val="18"/>
                <w:szCs w:val="18"/>
                <w:lang w:val="bg-BG"/>
              </w:rPr>
              <w:t>Търговски задължения</w:t>
            </w:r>
          </w:p>
        </w:tc>
        <w:tc>
          <w:tcPr>
            <w:tcW w:w="142" w:type="dxa"/>
            <w:tcBorders>
              <w:top w:val="nil"/>
              <w:left w:val="nil"/>
              <w:bottom w:val="nil"/>
              <w:right w:val="nil"/>
            </w:tcBorders>
            <w:noWrap/>
            <w:vAlign w:val="bottom"/>
          </w:tcPr>
          <w:p w:rsidR="007F20B2" w:rsidRPr="0074675B" w:rsidRDefault="007F20B2" w:rsidP="005A1604">
            <w:pPr>
              <w:rPr>
                <w:rFonts w:ascii="Arial" w:eastAsia="Arial Unicode MS" w:hAnsi="Arial" w:cs="Arial"/>
                <w:sz w:val="18"/>
                <w:szCs w:val="18"/>
              </w:rPr>
            </w:pPr>
          </w:p>
        </w:tc>
        <w:tc>
          <w:tcPr>
            <w:tcW w:w="1417" w:type="dxa"/>
            <w:tcBorders>
              <w:top w:val="nil"/>
              <w:left w:val="nil"/>
              <w:right w:val="nil"/>
            </w:tcBorders>
            <w:noWrap/>
            <w:vAlign w:val="center"/>
          </w:tcPr>
          <w:p w:rsidR="007F20B2" w:rsidRPr="00175E19" w:rsidRDefault="009566E8" w:rsidP="00400C7D">
            <w:pPr>
              <w:spacing w:line="240" w:lineRule="auto"/>
              <w:ind w:right="127"/>
              <w:jc w:val="right"/>
              <w:rPr>
                <w:rFonts w:ascii="Arial" w:eastAsia="Arial Unicode MS" w:hAnsi="Arial" w:cs="Arial"/>
                <w:sz w:val="18"/>
                <w:szCs w:val="18"/>
                <w:lang w:val="bg-BG"/>
              </w:rPr>
            </w:pPr>
            <w:r>
              <w:rPr>
                <w:rFonts w:ascii="Arial" w:eastAsia="Arial Unicode MS" w:hAnsi="Arial" w:cs="Arial"/>
                <w:sz w:val="18"/>
                <w:szCs w:val="18"/>
                <w:lang w:val="bg-BG" w:eastAsia="bg-BG"/>
              </w:rPr>
              <w:t>24</w:t>
            </w:r>
          </w:p>
        </w:tc>
        <w:tc>
          <w:tcPr>
            <w:tcW w:w="142" w:type="dxa"/>
            <w:tcBorders>
              <w:top w:val="nil"/>
              <w:left w:val="nil"/>
              <w:right w:val="nil"/>
            </w:tcBorders>
            <w:vAlign w:val="center"/>
          </w:tcPr>
          <w:p w:rsidR="007F20B2" w:rsidRPr="002541D7" w:rsidRDefault="007F20B2" w:rsidP="00400C7D">
            <w:pPr>
              <w:spacing w:line="240" w:lineRule="auto"/>
              <w:jc w:val="right"/>
              <w:rPr>
                <w:rFonts w:ascii="Arial" w:eastAsia="Arial Unicode MS" w:hAnsi="Arial" w:cs="Arial"/>
                <w:sz w:val="18"/>
                <w:szCs w:val="18"/>
              </w:rPr>
            </w:pPr>
          </w:p>
        </w:tc>
        <w:tc>
          <w:tcPr>
            <w:tcW w:w="1418" w:type="dxa"/>
            <w:tcBorders>
              <w:top w:val="nil"/>
              <w:left w:val="nil"/>
              <w:right w:val="nil"/>
            </w:tcBorders>
            <w:vAlign w:val="center"/>
          </w:tcPr>
          <w:p w:rsidR="007F20B2" w:rsidRPr="001F2C69" w:rsidRDefault="007F20B2" w:rsidP="00400C7D">
            <w:pPr>
              <w:spacing w:line="240" w:lineRule="auto"/>
              <w:ind w:right="127"/>
              <w:jc w:val="right"/>
              <w:rPr>
                <w:rFonts w:ascii="Arial" w:eastAsia="Arial Unicode MS" w:hAnsi="Arial" w:cs="Arial"/>
                <w:sz w:val="18"/>
                <w:szCs w:val="18"/>
              </w:rPr>
            </w:pPr>
            <w:r>
              <w:rPr>
                <w:rFonts w:ascii="Arial" w:eastAsia="Arial Unicode MS" w:hAnsi="Arial" w:cs="Arial"/>
                <w:sz w:val="18"/>
                <w:szCs w:val="18"/>
                <w:lang w:eastAsia="bg-BG"/>
              </w:rPr>
              <w:t>-</w:t>
            </w:r>
          </w:p>
        </w:tc>
        <w:tc>
          <w:tcPr>
            <w:tcW w:w="141" w:type="dxa"/>
            <w:tcBorders>
              <w:top w:val="nil"/>
              <w:left w:val="nil"/>
              <w:right w:val="nil"/>
            </w:tcBorders>
            <w:noWrap/>
            <w:vAlign w:val="center"/>
          </w:tcPr>
          <w:p w:rsidR="007F20B2" w:rsidRPr="002541D7" w:rsidRDefault="007F20B2" w:rsidP="00400C7D">
            <w:pPr>
              <w:spacing w:line="240" w:lineRule="auto"/>
              <w:jc w:val="right"/>
              <w:rPr>
                <w:rFonts w:ascii="Arial" w:eastAsia="Arial Unicode MS" w:hAnsi="Arial" w:cs="Arial"/>
                <w:sz w:val="18"/>
                <w:szCs w:val="18"/>
              </w:rPr>
            </w:pPr>
          </w:p>
        </w:tc>
        <w:tc>
          <w:tcPr>
            <w:tcW w:w="1276" w:type="dxa"/>
            <w:tcBorders>
              <w:top w:val="nil"/>
              <w:left w:val="nil"/>
              <w:right w:val="nil"/>
            </w:tcBorders>
            <w:noWrap/>
            <w:vAlign w:val="center"/>
          </w:tcPr>
          <w:p w:rsidR="007F20B2" w:rsidRPr="001F2C69" w:rsidRDefault="007F20B2" w:rsidP="00400C7D">
            <w:pPr>
              <w:spacing w:line="240" w:lineRule="auto"/>
              <w:ind w:right="127"/>
              <w:jc w:val="right"/>
              <w:rPr>
                <w:rFonts w:ascii="Arial" w:eastAsia="Arial Unicode MS" w:hAnsi="Arial" w:cs="Arial"/>
                <w:sz w:val="18"/>
                <w:szCs w:val="18"/>
              </w:rPr>
            </w:pPr>
            <w:r>
              <w:rPr>
                <w:rFonts w:ascii="Arial" w:eastAsia="Arial Unicode MS" w:hAnsi="Arial" w:cs="Arial"/>
                <w:sz w:val="18"/>
                <w:szCs w:val="18"/>
                <w:lang w:eastAsia="bg-BG"/>
              </w:rPr>
              <w:t>-</w:t>
            </w:r>
          </w:p>
        </w:tc>
        <w:tc>
          <w:tcPr>
            <w:tcW w:w="142" w:type="dxa"/>
            <w:tcBorders>
              <w:top w:val="nil"/>
              <w:left w:val="nil"/>
              <w:right w:val="nil"/>
            </w:tcBorders>
            <w:vAlign w:val="center"/>
          </w:tcPr>
          <w:p w:rsidR="007F20B2" w:rsidRPr="002541D7" w:rsidRDefault="007F20B2" w:rsidP="00400C7D">
            <w:pPr>
              <w:spacing w:line="240" w:lineRule="auto"/>
              <w:ind w:right="122"/>
              <w:jc w:val="right"/>
              <w:rPr>
                <w:rFonts w:ascii="Arial" w:hAnsi="Arial" w:cs="Arial"/>
                <w:sz w:val="18"/>
                <w:szCs w:val="18"/>
              </w:rPr>
            </w:pPr>
          </w:p>
        </w:tc>
        <w:tc>
          <w:tcPr>
            <w:tcW w:w="1276" w:type="dxa"/>
            <w:tcBorders>
              <w:top w:val="nil"/>
              <w:left w:val="nil"/>
              <w:right w:val="nil"/>
            </w:tcBorders>
            <w:tcMar>
              <w:top w:w="0" w:type="dxa"/>
              <w:left w:w="15" w:type="dxa"/>
              <w:bottom w:w="0" w:type="dxa"/>
              <w:right w:w="15" w:type="dxa"/>
            </w:tcMar>
            <w:vAlign w:val="center"/>
          </w:tcPr>
          <w:p w:rsidR="007F20B2" w:rsidRPr="00175E19" w:rsidRDefault="009566E8" w:rsidP="00400C7D">
            <w:pPr>
              <w:spacing w:line="240" w:lineRule="auto"/>
              <w:ind w:right="127"/>
              <w:jc w:val="right"/>
              <w:rPr>
                <w:rFonts w:ascii="Arial" w:eastAsia="Arial Unicode MS" w:hAnsi="Arial" w:cs="Arial"/>
                <w:sz w:val="18"/>
                <w:szCs w:val="18"/>
                <w:lang w:val="bg-BG"/>
              </w:rPr>
            </w:pPr>
            <w:r>
              <w:rPr>
                <w:rFonts w:ascii="Arial" w:eastAsia="Arial Unicode MS" w:hAnsi="Arial" w:cs="Arial"/>
                <w:sz w:val="18"/>
                <w:szCs w:val="18"/>
                <w:lang w:val="bg-BG" w:eastAsia="bg-BG"/>
              </w:rPr>
              <w:t>24</w:t>
            </w:r>
          </w:p>
        </w:tc>
      </w:tr>
      <w:tr w:rsidR="001C263E" w:rsidRPr="004E605E" w:rsidTr="001C263E">
        <w:trPr>
          <w:trHeight w:hRule="exact" w:val="512"/>
        </w:trPr>
        <w:tc>
          <w:tcPr>
            <w:tcW w:w="2410" w:type="dxa"/>
            <w:tcBorders>
              <w:top w:val="nil"/>
              <w:left w:val="nil"/>
              <w:bottom w:val="nil"/>
              <w:right w:val="nil"/>
            </w:tcBorders>
            <w:vAlign w:val="center"/>
          </w:tcPr>
          <w:p w:rsidR="001C263E" w:rsidRDefault="001C263E" w:rsidP="005A1604">
            <w:pPr>
              <w:jc w:val="left"/>
              <w:rPr>
                <w:rFonts w:ascii="Arial" w:hAnsi="Arial" w:cs="Arial"/>
                <w:sz w:val="18"/>
                <w:szCs w:val="18"/>
                <w:lang w:val="bg-BG"/>
              </w:rPr>
            </w:pPr>
            <w:r>
              <w:rPr>
                <w:rFonts w:ascii="Arial" w:hAnsi="Arial" w:cs="Arial"/>
                <w:sz w:val="18"/>
                <w:szCs w:val="18"/>
                <w:lang w:val="bg-BG"/>
              </w:rPr>
              <w:t>Задължения към свързани лица</w:t>
            </w:r>
          </w:p>
        </w:tc>
        <w:tc>
          <w:tcPr>
            <w:tcW w:w="142" w:type="dxa"/>
            <w:tcBorders>
              <w:top w:val="nil"/>
              <w:left w:val="nil"/>
              <w:bottom w:val="nil"/>
              <w:right w:val="nil"/>
            </w:tcBorders>
            <w:noWrap/>
            <w:vAlign w:val="bottom"/>
          </w:tcPr>
          <w:p w:rsidR="001C263E" w:rsidRPr="0074675B" w:rsidRDefault="001C263E" w:rsidP="005A1604">
            <w:pPr>
              <w:rPr>
                <w:rFonts w:ascii="Arial" w:eastAsia="Arial Unicode MS" w:hAnsi="Arial" w:cs="Arial"/>
                <w:sz w:val="18"/>
                <w:szCs w:val="18"/>
              </w:rPr>
            </w:pPr>
          </w:p>
        </w:tc>
        <w:tc>
          <w:tcPr>
            <w:tcW w:w="1417" w:type="dxa"/>
            <w:tcBorders>
              <w:top w:val="nil"/>
              <w:left w:val="nil"/>
              <w:right w:val="nil"/>
            </w:tcBorders>
            <w:noWrap/>
            <w:vAlign w:val="center"/>
          </w:tcPr>
          <w:p w:rsidR="001C263E" w:rsidRDefault="009566E8" w:rsidP="00400C7D">
            <w:pPr>
              <w:spacing w:line="240" w:lineRule="auto"/>
              <w:ind w:right="127"/>
              <w:jc w:val="right"/>
              <w:rPr>
                <w:rFonts w:ascii="Arial" w:eastAsia="Arial Unicode MS" w:hAnsi="Arial" w:cs="Arial"/>
                <w:sz w:val="18"/>
                <w:szCs w:val="18"/>
                <w:lang w:val="bg-BG" w:eastAsia="bg-BG"/>
              </w:rPr>
            </w:pPr>
            <w:r>
              <w:rPr>
                <w:rFonts w:ascii="Arial" w:eastAsia="Arial Unicode MS" w:hAnsi="Arial" w:cs="Arial"/>
                <w:sz w:val="18"/>
                <w:szCs w:val="18"/>
                <w:lang w:val="bg-BG" w:eastAsia="bg-BG"/>
              </w:rPr>
              <w:t>45</w:t>
            </w:r>
          </w:p>
        </w:tc>
        <w:tc>
          <w:tcPr>
            <w:tcW w:w="142" w:type="dxa"/>
            <w:tcBorders>
              <w:top w:val="nil"/>
              <w:left w:val="nil"/>
              <w:right w:val="nil"/>
            </w:tcBorders>
            <w:vAlign w:val="center"/>
          </w:tcPr>
          <w:p w:rsidR="001C263E" w:rsidRPr="002541D7" w:rsidRDefault="001C263E" w:rsidP="00400C7D">
            <w:pPr>
              <w:spacing w:line="240" w:lineRule="auto"/>
              <w:jc w:val="right"/>
              <w:rPr>
                <w:rFonts w:ascii="Arial" w:eastAsia="Arial Unicode MS" w:hAnsi="Arial" w:cs="Arial"/>
                <w:sz w:val="18"/>
                <w:szCs w:val="18"/>
              </w:rPr>
            </w:pPr>
          </w:p>
        </w:tc>
        <w:tc>
          <w:tcPr>
            <w:tcW w:w="1418" w:type="dxa"/>
            <w:tcBorders>
              <w:top w:val="nil"/>
              <w:left w:val="nil"/>
              <w:right w:val="nil"/>
            </w:tcBorders>
            <w:vAlign w:val="center"/>
          </w:tcPr>
          <w:p w:rsidR="001C263E" w:rsidRPr="001C263E" w:rsidRDefault="001C263E" w:rsidP="00400C7D">
            <w:pPr>
              <w:spacing w:line="240" w:lineRule="auto"/>
              <w:ind w:right="127"/>
              <w:jc w:val="right"/>
              <w:rPr>
                <w:rFonts w:ascii="Arial" w:eastAsia="Arial Unicode MS" w:hAnsi="Arial" w:cs="Arial"/>
                <w:sz w:val="18"/>
                <w:szCs w:val="18"/>
                <w:lang w:val="bg-BG" w:eastAsia="bg-BG"/>
              </w:rPr>
            </w:pPr>
            <w:r>
              <w:rPr>
                <w:rFonts w:ascii="Arial" w:eastAsia="Arial Unicode MS" w:hAnsi="Arial" w:cs="Arial"/>
                <w:sz w:val="18"/>
                <w:szCs w:val="18"/>
                <w:lang w:val="bg-BG" w:eastAsia="bg-BG"/>
              </w:rPr>
              <w:t>-</w:t>
            </w:r>
          </w:p>
        </w:tc>
        <w:tc>
          <w:tcPr>
            <w:tcW w:w="141" w:type="dxa"/>
            <w:tcBorders>
              <w:top w:val="nil"/>
              <w:left w:val="nil"/>
              <w:right w:val="nil"/>
            </w:tcBorders>
            <w:noWrap/>
            <w:vAlign w:val="center"/>
          </w:tcPr>
          <w:p w:rsidR="001C263E" w:rsidRPr="002541D7" w:rsidRDefault="001C263E" w:rsidP="00400C7D">
            <w:pPr>
              <w:spacing w:line="240" w:lineRule="auto"/>
              <w:jc w:val="right"/>
              <w:rPr>
                <w:rFonts w:ascii="Arial" w:eastAsia="Arial Unicode MS" w:hAnsi="Arial" w:cs="Arial"/>
                <w:sz w:val="18"/>
                <w:szCs w:val="18"/>
              </w:rPr>
            </w:pPr>
          </w:p>
        </w:tc>
        <w:tc>
          <w:tcPr>
            <w:tcW w:w="1276" w:type="dxa"/>
            <w:tcBorders>
              <w:top w:val="nil"/>
              <w:left w:val="nil"/>
              <w:right w:val="nil"/>
            </w:tcBorders>
            <w:noWrap/>
            <w:vAlign w:val="center"/>
          </w:tcPr>
          <w:p w:rsidR="001C263E" w:rsidRPr="001C263E" w:rsidRDefault="001C263E" w:rsidP="00400C7D">
            <w:pPr>
              <w:spacing w:line="240" w:lineRule="auto"/>
              <w:ind w:right="127"/>
              <w:jc w:val="right"/>
              <w:rPr>
                <w:rFonts w:ascii="Arial" w:eastAsia="Arial Unicode MS" w:hAnsi="Arial" w:cs="Arial"/>
                <w:sz w:val="18"/>
                <w:szCs w:val="18"/>
                <w:lang w:val="bg-BG" w:eastAsia="bg-BG"/>
              </w:rPr>
            </w:pPr>
            <w:r>
              <w:rPr>
                <w:rFonts w:ascii="Arial" w:eastAsia="Arial Unicode MS" w:hAnsi="Arial" w:cs="Arial"/>
                <w:sz w:val="18"/>
                <w:szCs w:val="18"/>
                <w:lang w:val="bg-BG" w:eastAsia="bg-BG"/>
              </w:rPr>
              <w:t>-</w:t>
            </w:r>
          </w:p>
        </w:tc>
        <w:tc>
          <w:tcPr>
            <w:tcW w:w="142" w:type="dxa"/>
            <w:tcBorders>
              <w:top w:val="nil"/>
              <w:left w:val="nil"/>
              <w:right w:val="nil"/>
            </w:tcBorders>
            <w:vAlign w:val="center"/>
          </w:tcPr>
          <w:p w:rsidR="001C263E" w:rsidRPr="002541D7" w:rsidRDefault="001C263E" w:rsidP="00400C7D">
            <w:pPr>
              <w:spacing w:line="240" w:lineRule="auto"/>
              <w:ind w:right="122"/>
              <w:jc w:val="right"/>
              <w:rPr>
                <w:rFonts w:ascii="Arial" w:hAnsi="Arial" w:cs="Arial"/>
                <w:sz w:val="18"/>
                <w:szCs w:val="18"/>
              </w:rPr>
            </w:pPr>
          </w:p>
        </w:tc>
        <w:tc>
          <w:tcPr>
            <w:tcW w:w="1276" w:type="dxa"/>
            <w:tcBorders>
              <w:top w:val="nil"/>
              <w:left w:val="nil"/>
              <w:right w:val="nil"/>
            </w:tcBorders>
            <w:tcMar>
              <w:top w:w="0" w:type="dxa"/>
              <w:left w:w="15" w:type="dxa"/>
              <w:bottom w:w="0" w:type="dxa"/>
              <w:right w:w="15" w:type="dxa"/>
            </w:tcMar>
            <w:vAlign w:val="center"/>
          </w:tcPr>
          <w:p w:rsidR="001C263E" w:rsidRDefault="009566E8" w:rsidP="00400C7D">
            <w:pPr>
              <w:spacing w:line="240" w:lineRule="auto"/>
              <w:ind w:right="127"/>
              <w:jc w:val="right"/>
              <w:rPr>
                <w:rFonts w:ascii="Arial" w:eastAsia="Arial Unicode MS" w:hAnsi="Arial" w:cs="Arial"/>
                <w:sz w:val="18"/>
                <w:szCs w:val="18"/>
                <w:lang w:val="bg-BG" w:eastAsia="bg-BG"/>
              </w:rPr>
            </w:pPr>
            <w:r>
              <w:rPr>
                <w:rFonts w:ascii="Arial" w:eastAsia="Arial Unicode MS" w:hAnsi="Arial" w:cs="Arial"/>
                <w:sz w:val="18"/>
                <w:szCs w:val="18"/>
                <w:lang w:val="bg-BG" w:eastAsia="bg-BG"/>
              </w:rPr>
              <w:t>45</w:t>
            </w:r>
          </w:p>
        </w:tc>
      </w:tr>
      <w:tr w:rsidR="007F20B2" w:rsidRPr="004E605E" w:rsidTr="00796291">
        <w:trPr>
          <w:trHeight w:hRule="exact" w:val="284"/>
        </w:trPr>
        <w:tc>
          <w:tcPr>
            <w:tcW w:w="2410" w:type="dxa"/>
            <w:tcBorders>
              <w:top w:val="nil"/>
              <w:left w:val="nil"/>
              <w:bottom w:val="nil"/>
              <w:right w:val="nil"/>
            </w:tcBorders>
            <w:noWrap/>
            <w:tcMar>
              <w:top w:w="0" w:type="dxa"/>
              <w:left w:w="15" w:type="dxa"/>
              <w:bottom w:w="0" w:type="dxa"/>
              <w:right w:w="15" w:type="dxa"/>
            </w:tcMar>
            <w:vAlign w:val="center"/>
          </w:tcPr>
          <w:p w:rsidR="007F20B2" w:rsidRPr="0074675B" w:rsidRDefault="007F20B2" w:rsidP="005A1604">
            <w:pPr>
              <w:jc w:val="left"/>
              <w:rPr>
                <w:rFonts w:ascii="Arial" w:eastAsia="Arial Unicode MS" w:hAnsi="Arial" w:cs="Arial"/>
                <w:b/>
                <w:bCs/>
                <w:sz w:val="18"/>
                <w:szCs w:val="18"/>
              </w:rPr>
            </w:pPr>
          </w:p>
        </w:tc>
        <w:tc>
          <w:tcPr>
            <w:tcW w:w="142" w:type="dxa"/>
            <w:tcBorders>
              <w:top w:val="nil"/>
              <w:left w:val="nil"/>
              <w:bottom w:val="nil"/>
              <w:right w:val="nil"/>
            </w:tcBorders>
            <w:noWrap/>
            <w:tcMar>
              <w:top w:w="0" w:type="dxa"/>
              <w:left w:w="15" w:type="dxa"/>
              <w:bottom w:w="0" w:type="dxa"/>
              <w:right w:w="15" w:type="dxa"/>
            </w:tcMar>
            <w:vAlign w:val="bottom"/>
          </w:tcPr>
          <w:p w:rsidR="007F20B2" w:rsidRPr="0074675B" w:rsidRDefault="007F20B2" w:rsidP="005A1604">
            <w:pPr>
              <w:rPr>
                <w:rFonts w:ascii="Arial" w:eastAsia="Arial Unicode MS" w:hAnsi="Arial" w:cs="Arial"/>
                <w:sz w:val="18"/>
                <w:szCs w:val="18"/>
              </w:rPr>
            </w:pPr>
          </w:p>
        </w:tc>
        <w:tc>
          <w:tcPr>
            <w:tcW w:w="1417" w:type="dxa"/>
            <w:tcBorders>
              <w:top w:val="single" w:sz="6" w:space="0" w:color="auto"/>
              <w:left w:val="nil"/>
              <w:bottom w:val="double" w:sz="6" w:space="0" w:color="auto"/>
              <w:right w:val="nil"/>
            </w:tcBorders>
            <w:noWrap/>
            <w:tcMar>
              <w:top w:w="15" w:type="dxa"/>
              <w:left w:w="15" w:type="dxa"/>
              <w:bottom w:w="0" w:type="dxa"/>
              <w:right w:w="15" w:type="dxa"/>
            </w:tcMar>
            <w:vAlign w:val="center"/>
          </w:tcPr>
          <w:p w:rsidR="007F20B2" w:rsidRPr="009566E8" w:rsidRDefault="00C62AB7" w:rsidP="00400C7D">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lang w:val="bg-BG" w:eastAsia="bg-BG"/>
              </w:rPr>
              <w:t>1,173</w:t>
            </w:r>
          </w:p>
        </w:tc>
        <w:tc>
          <w:tcPr>
            <w:tcW w:w="142" w:type="dxa"/>
            <w:tcBorders>
              <w:left w:val="nil"/>
              <w:right w:val="nil"/>
            </w:tcBorders>
            <w:vAlign w:val="center"/>
          </w:tcPr>
          <w:p w:rsidR="007F20B2" w:rsidRPr="002541D7" w:rsidRDefault="007F20B2" w:rsidP="00400C7D">
            <w:pPr>
              <w:spacing w:line="240" w:lineRule="auto"/>
              <w:jc w:val="right"/>
              <w:rPr>
                <w:rFonts w:ascii="Arial" w:eastAsia="Arial Unicode MS" w:hAnsi="Arial" w:cs="Arial"/>
                <w:b/>
                <w:bCs/>
                <w:sz w:val="18"/>
                <w:szCs w:val="18"/>
              </w:rPr>
            </w:pPr>
          </w:p>
        </w:tc>
        <w:tc>
          <w:tcPr>
            <w:tcW w:w="1418" w:type="dxa"/>
            <w:tcBorders>
              <w:top w:val="single" w:sz="6" w:space="0" w:color="auto"/>
              <w:left w:val="nil"/>
              <w:bottom w:val="double" w:sz="6" w:space="0" w:color="auto"/>
              <w:right w:val="nil"/>
            </w:tcBorders>
            <w:vAlign w:val="center"/>
          </w:tcPr>
          <w:p w:rsidR="007F20B2" w:rsidRPr="00BF7738" w:rsidRDefault="009566E8" w:rsidP="00400C7D">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lang w:val="bg-BG" w:eastAsia="bg-BG"/>
              </w:rPr>
              <w:t>625</w:t>
            </w:r>
          </w:p>
        </w:tc>
        <w:tc>
          <w:tcPr>
            <w:tcW w:w="141" w:type="dxa"/>
            <w:tcBorders>
              <w:left w:val="nil"/>
              <w:right w:val="nil"/>
            </w:tcBorders>
            <w:noWrap/>
            <w:tcMar>
              <w:top w:w="0" w:type="dxa"/>
              <w:left w:w="15" w:type="dxa"/>
              <w:bottom w:w="0" w:type="dxa"/>
              <w:right w:w="15" w:type="dxa"/>
            </w:tcMar>
            <w:vAlign w:val="center"/>
          </w:tcPr>
          <w:p w:rsidR="007F20B2" w:rsidRPr="002541D7" w:rsidRDefault="007F20B2" w:rsidP="00400C7D">
            <w:pPr>
              <w:spacing w:line="240" w:lineRule="auto"/>
              <w:jc w:val="right"/>
              <w:rPr>
                <w:rFonts w:ascii="Arial" w:eastAsia="Arial Unicode MS" w:hAnsi="Arial" w:cs="Arial"/>
                <w:b/>
                <w:bCs/>
                <w:sz w:val="18"/>
                <w:szCs w:val="18"/>
              </w:rPr>
            </w:pPr>
          </w:p>
        </w:tc>
        <w:tc>
          <w:tcPr>
            <w:tcW w:w="1276" w:type="dxa"/>
            <w:tcBorders>
              <w:top w:val="single" w:sz="6" w:space="0" w:color="auto"/>
              <w:left w:val="nil"/>
              <w:bottom w:val="double" w:sz="6" w:space="0" w:color="auto"/>
              <w:right w:val="nil"/>
            </w:tcBorders>
            <w:noWrap/>
            <w:tcMar>
              <w:top w:w="15" w:type="dxa"/>
              <w:left w:w="15" w:type="dxa"/>
              <w:bottom w:w="0" w:type="dxa"/>
              <w:right w:w="15" w:type="dxa"/>
            </w:tcMar>
            <w:vAlign w:val="center"/>
          </w:tcPr>
          <w:p w:rsidR="007F20B2" w:rsidRPr="008C6A77" w:rsidRDefault="009566E8" w:rsidP="00400C7D">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lang w:val="bg-BG" w:eastAsia="bg-BG"/>
              </w:rPr>
              <w:t>5,391</w:t>
            </w:r>
          </w:p>
        </w:tc>
        <w:tc>
          <w:tcPr>
            <w:tcW w:w="142" w:type="dxa"/>
            <w:tcBorders>
              <w:left w:val="nil"/>
              <w:right w:val="nil"/>
            </w:tcBorders>
            <w:vAlign w:val="center"/>
          </w:tcPr>
          <w:p w:rsidR="007F20B2" w:rsidRPr="002541D7" w:rsidRDefault="007F20B2" w:rsidP="00400C7D">
            <w:pPr>
              <w:spacing w:line="240" w:lineRule="auto"/>
              <w:ind w:right="127"/>
              <w:jc w:val="right"/>
              <w:rPr>
                <w:rFonts w:ascii="Arial" w:eastAsia="Arial Unicode MS" w:hAnsi="Arial" w:cs="Arial"/>
                <w:b/>
                <w:bCs/>
                <w:sz w:val="18"/>
                <w:szCs w:val="18"/>
              </w:rPr>
            </w:pPr>
          </w:p>
        </w:tc>
        <w:tc>
          <w:tcPr>
            <w:tcW w:w="1276" w:type="dxa"/>
            <w:tcBorders>
              <w:top w:val="single" w:sz="6" w:space="0" w:color="auto"/>
              <w:left w:val="nil"/>
              <w:bottom w:val="double" w:sz="6" w:space="0" w:color="auto"/>
              <w:right w:val="nil"/>
            </w:tcBorders>
            <w:tcMar>
              <w:top w:w="15" w:type="dxa"/>
              <w:left w:w="15" w:type="dxa"/>
              <w:bottom w:w="0" w:type="dxa"/>
              <w:right w:w="15" w:type="dxa"/>
            </w:tcMar>
            <w:vAlign w:val="center"/>
          </w:tcPr>
          <w:p w:rsidR="007F20B2" w:rsidRPr="008C6A77" w:rsidRDefault="00C62AB7" w:rsidP="00400C7D">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lang w:val="bg-BG" w:eastAsia="bg-BG"/>
              </w:rPr>
              <w:t>7,189</w:t>
            </w:r>
          </w:p>
        </w:tc>
      </w:tr>
      <w:tr w:rsidR="006335A1" w:rsidRPr="004E605E" w:rsidTr="00831EAB">
        <w:trPr>
          <w:trHeight w:val="340"/>
        </w:trPr>
        <w:tc>
          <w:tcPr>
            <w:tcW w:w="2410" w:type="dxa"/>
            <w:tcBorders>
              <w:top w:val="nil"/>
              <w:left w:val="nil"/>
              <w:bottom w:val="nil"/>
              <w:right w:val="nil"/>
            </w:tcBorders>
            <w:noWrap/>
            <w:vAlign w:val="bottom"/>
          </w:tcPr>
          <w:p w:rsidR="006335A1" w:rsidRPr="001C263E" w:rsidRDefault="00A025AD" w:rsidP="007A4D46">
            <w:pPr>
              <w:rPr>
                <w:rFonts w:ascii="Arial" w:eastAsia="Arial Unicode MS" w:hAnsi="Arial" w:cs="Arial"/>
                <w:b/>
                <w:bCs/>
                <w:iCs/>
                <w:sz w:val="18"/>
                <w:szCs w:val="18"/>
                <w:lang w:val="bg-BG"/>
              </w:rPr>
            </w:pPr>
            <w:r w:rsidRPr="001C263E">
              <w:rPr>
                <w:rFonts w:ascii="Arial" w:hAnsi="Arial" w:cs="Arial"/>
                <w:b/>
                <w:bCs/>
                <w:iCs/>
                <w:sz w:val="18"/>
                <w:szCs w:val="18"/>
              </w:rPr>
              <w:t>31 декември 2016</w:t>
            </w:r>
            <w:r w:rsidR="006335A1" w:rsidRPr="001C263E">
              <w:rPr>
                <w:rFonts w:ascii="Arial" w:hAnsi="Arial" w:cs="Arial"/>
                <w:b/>
                <w:bCs/>
                <w:iCs/>
                <w:sz w:val="18"/>
                <w:szCs w:val="18"/>
                <w:lang w:val="bg-BG"/>
              </w:rPr>
              <w:t xml:space="preserve"> г.</w:t>
            </w:r>
          </w:p>
        </w:tc>
        <w:tc>
          <w:tcPr>
            <w:tcW w:w="142" w:type="dxa"/>
            <w:tcBorders>
              <w:top w:val="nil"/>
              <w:left w:val="nil"/>
              <w:bottom w:val="nil"/>
              <w:right w:val="nil"/>
            </w:tcBorders>
            <w:vAlign w:val="bottom"/>
          </w:tcPr>
          <w:p w:rsidR="006335A1" w:rsidRPr="00291657" w:rsidRDefault="006335A1" w:rsidP="005A1604">
            <w:pPr>
              <w:jc w:val="right"/>
              <w:rPr>
                <w:rFonts w:ascii="Arial" w:eastAsia="Arial Unicode MS" w:hAnsi="Arial" w:cs="Arial"/>
                <w:sz w:val="18"/>
                <w:szCs w:val="18"/>
              </w:rPr>
            </w:pPr>
          </w:p>
        </w:tc>
        <w:tc>
          <w:tcPr>
            <w:tcW w:w="1417" w:type="dxa"/>
            <w:tcBorders>
              <w:top w:val="double" w:sz="6" w:space="0" w:color="auto"/>
              <w:left w:val="nil"/>
              <w:bottom w:val="single" w:sz="6" w:space="0" w:color="auto"/>
              <w:right w:val="nil"/>
            </w:tcBorders>
            <w:vAlign w:val="bottom"/>
          </w:tcPr>
          <w:p w:rsidR="006335A1" w:rsidRPr="000A0748" w:rsidRDefault="006335A1" w:rsidP="00617B85">
            <w:pPr>
              <w:jc w:val="right"/>
              <w:rPr>
                <w:rFonts w:ascii="Arial" w:eastAsia="Arial Unicode MS" w:hAnsi="Arial" w:cs="Arial"/>
                <w:bCs/>
                <w:iCs/>
                <w:sz w:val="18"/>
                <w:szCs w:val="18"/>
                <w:lang w:val="bg-BG"/>
              </w:rPr>
            </w:pPr>
            <w:r>
              <w:rPr>
                <w:rFonts w:ascii="Arial" w:hAnsi="Arial" w:cs="Arial"/>
                <w:bCs/>
                <w:iCs/>
                <w:sz w:val="18"/>
                <w:szCs w:val="18"/>
                <w:lang w:val="bg-BG" w:eastAsia="bg-BG"/>
              </w:rPr>
              <w:t>до 3 месеца</w:t>
            </w:r>
          </w:p>
        </w:tc>
        <w:tc>
          <w:tcPr>
            <w:tcW w:w="142" w:type="dxa"/>
            <w:tcBorders>
              <w:left w:val="nil"/>
              <w:right w:val="nil"/>
            </w:tcBorders>
            <w:vAlign w:val="bottom"/>
          </w:tcPr>
          <w:p w:rsidR="006335A1" w:rsidRPr="000A0748" w:rsidRDefault="006335A1" w:rsidP="00617B85">
            <w:pPr>
              <w:jc w:val="right"/>
              <w:rPr>
                <w:rFonts w:ascii="Arial" w:eastAsia="Arial Unicode MS" w:hAnsi="Arial" w:cs="Arial"/>
                <w:sz w:val="18"/>
                <w:szCs w:val="18"/>
                <w:highlight w:val="yellow"/>
              </w:rPr>
            </w:pPr>
          </w:p>
        </w:tc>
        <w:tc>
          <w:tcPr>
            <w:tcW w:w="1418" w:type="dxa"/>
            <w:tcBorders>
              <w:top w:val="double" w:sz="6" w:space="0" w:color="auto"/>
              <w:left w:val="nil"/>
              <w:bottom w:val="single" w:sz="6" w:space="0" w:color="auto"/>
              <w:right w:val="nil"/>
            </w:tcBorders>
            <w:vAlign w:val="bottom"/>
          </w:tcPr>
          <w:p w:rsidR="006335A1" w:rsidRPr="000A0748" w:rsidRDefault="006335A1" w:rsidP="00617B85">
            <w:pPr>
              <w:jc w:val="right"/>
              <w:rPr>
                <w:rFonts w:ascii="Arial" w:eastAsia="Arial Unicode MS" w:hAnsi="Arial" w:cs="Arial"/>
                <w:bCs/>
                <w:iCs/>
                <w:sz w:val="18"/>
                <w:szCs w:val="18"/>
                <w:lang w:val="bg-BG"/>
              </w:rPr>
            </w:pPr>
            <w:r>
              <w:rPr>
                <w:rFonts w:ascii="Arial" w:hAnsi="Arial" w:cs="Arial"/>
                <w:bCs/>
                <w:iCs/>
                <w:sz w:val="18"/>
                <w:szCs w:val="18"/>
                <w:lang w:val="bg-BG" w:eastAsia="bg-BG"/>
              </w:rPr>
              <w:t>3-12 месеца</w:t>
            </w:r>
          </w:p>
        </w:tc>
        <w:tc>
          <w:tcPr>
            <w:tcW w:w="141" w:type="dxa"/>
            <w:tcBorders>
              <w:left w:val="nil"/>
              <w:right w:val="nil"/>
            </w:tcBorders>
            <w:vAlign w:val="bottom"/>
          </w:tcPr>
          <w:p w:rsidR="006335A1" w:rsidRPr="000A0748" w:rsidRDefault="006335A1" w:rsidP="00617B85">
            <w:pPr>
              <w:jc w:val="right"/>
              <w:rPr>
                <w:rFonts w:ascii="Arial" w:eastAsia="Arial Unicode MS" w:hAnsi="Arial" w:cs="Arial"/>
                <w:sz w:val="18"/>
                <w:szCs w:val="18"/>
                <w:highlight w:val="yellow"/>
              </w:rPr>
            </w:pPr>
          </w:p>
        </w:tc>
        <w:tc>
          <w:tcPr>
            <w:tcW w:w="1276" w:type="dxa"/>
            <w:tcBorders>
              <w:top w:val="double" w:sz="6" w:space="0" w:color="auto"/>
              <w:left w:val="nil"/>
              <w:bottom w:val="single" w:sz="6" w:space="0" w:color="auto"/>
              <w:right w:val="nil"/>
            </w:tcBorders>
            <w:vAlign w:val="bottom"/>
          </w:tcPr>
          <w:p w:rsidR="006335A1" w:rsidRPr="000A0748" w:rsidRDefault="006335A1" w:rsidP="00617B85">
            <w:pPr>
              <w:ind w:right="145"/>
              <w:jc w:val="right"/>
              <w:rPr>
                <w:rFonts w:ascii="Arial" w:eastAsia="Arial Unicode MS" w:hAnsi="Arial" w:cs="Arial"/>
                <w:bCs/>
                <w:iCs/>
                <w:color w:val="000000"/>
                <w:sz w:val="18"/>
                <w:szCs w:val="18"/>
                <w:lang w:val="bg-BG"/>
              </w:rPr>
            </w:pPr>
            <w:r>
              <w:rPr>
                <w:rFonts w:ascii="Arial" w:hAnsi="Arial" w:cs="Arial"/>
                <w:bCs/>
                <w:iCs/>
                <w:color w:val="000000"/>
                <w:sz w:val="18"/>
                <w:szCs w:val="18"/>
                <w:lang w:val="bg-BG" w:eastAsia="bg-BG"/>
              </w:rPr>
              <w:t>над 1 година</w:t>
            </w:r>
          </w:p>
        </w:tc>
        <w:tc>
          <w:tcPr>
            <w:tcW w:w="142" w:type="dxa"/>
            <w:tcBorders>
              <w:left w:val="nil"/>
              <w:right w:val="nil"/>
            </w:tcBorders>
            <w:vAlign w:val="bottom"/>
          </w:tcPr>
          <w:p w:rsidR="006335A1" w:rsidRPr="000A0748" w:rsidRDefault="006335A1" w:rsidP="00617B85">
            <w:pPr>
              <w:ind w:right="142"/>
              <w:jc w:val="right"/>
              <w:rPr>
                <w:rFonts w:ascii="Arial" w:hAnsi="Arial" w:cs="Arial"/>
                <w:bCs/>
                <w:iCs/>
                <w:color w:val="000000"/>
                <w:sz w:val="18"/>
                <w:szCs w:val="18"/>
              </w:rPr>
            </w:pPr>
          </w:p>
        </w:tc>
        <w:tc>
          <w:tcPr>
            <w:tcW w:w="1276" w:type="dxa"/>
            <w:tcBorders>
              <w:top w:val="double" w:sz="6" w:space="0" w:color="auto"/>
              <w:left w:val="nil"/>
              <w:bottom w:val="single" w:sz="6" w:space="0" w:color="auto"/>
              <w:right w:val="nil"/>
            </w:tcBorders>
            <w:tcMar>
              <w:top w:w="0" w:type="dxa"/>
              <w:left w:w="15" w:type="dxa"/>
              <w:bottom w:w="0" w:type="dxa"/>
              <w:right w:w="15" w:type="dxa"/>
            </w:tcMar>
            <w:vAlign w:val="bottom"/>
          </w:tcPr>
          <w:p w:rsidR="006335A1" w:rsidRPr="000A0748" w:rsidRDefault="006335A1" w:rsidP="00617B85">
            <w:pPr>
              <w:ind w:right="142"/>
              <w:jc w:val="right"/>
              <w:rPr>
                <w:rFonts w:ascii="Arial" w:eastAsia="Arial Unicode MS" w:hAnsi="Arial" w:cs="Arial"/>
                <w:bCs/>
                <w:iCs/>
                <w:color w:val="000000"/>
                <w:sz w:val="18"/>
                <w:szCs w:val="18"/>
                <w:lang w:val="bg-BG"/>
              </w:rPr>
            </w:pPr>
            <w:r>
              <w:rPr>
                <w:rFonts w:ascii="Arial" w:hAnsi="Arial" w:cs="Arial"/>
                <w:bCs/>
                <w:iCs/>
                <w:color w:val="000000"/>
                <w:sz w:val="18"/>
                <w:szCs w:val="18"/>
                <w:lang w:val="bg-BG" w:eastAsia="bg-BG"/>
              </w:rPr>
              <w:t>Общо</w:t>
            </w:r>
          </w:p>
        </w:tc>
      </w:tr>
      <w:tr w:rsidR="006335A1" w:rsidRPr="004E605E" w:rsidTr="00831EAB">
        <w:trPr>
          <w:trHeight w:hRule="exact" w:val="284"/>
        </w:trPr>
        <w:tc>
          <w:tcPr>
            <w:tcW w:w="2410" w:type="dxa"/>
            <w:tcBorders>
              <w:top w:val="nil"/>
              <w:left w:val="nil"/>
              <w:bottom w:val="nil"/>
              <w:right w:val="nil"/>
            </w:tcBorders>
            <w:noWrap/>
            <w:vAlign w:val="bottom"/>
          </w:tcPr>
          <w:p w:rsidR="006335A1" w:rsidRPr="001C263E" w:rsidRDefault="006335A1" w:rsidP="005A1604">
            <w:pPr>
              <w:jc w:val="right"/>
              <w:rPr>
                <w:rFonts w:ascii="Arial" w:eastAsia="Arial Unicode MS" w:hAnsi="Arial" w:cs="Arial"/>
                <w:b/>
                <w:sz w:val="18"/>
                <w:szCs w:val="18"/>
              </w:rPr>
            </w:pPr>
          </w:p>
        </w:tc>
        <w:tc>
          <w:tcPr>
            <w:tcW w:w="142" w:type="dxa"/>
            <w:tcBorders>
              <w:top w:val="nil"/>
              <w:left w:val="nil"/>
              <w:bottom w:val="nil"/>
              <w:right w:val="nil"/>
            </w:tcBorders>
            <w:noWrap/>
            <w:vAlign w:val="bottom"/>
          </w:tcPr>
          <w:p w:rsidR="006335A1" w:rsidRPr="004E605E" w:rsidRDefault="006335A1" w:rsidP="005A1604">
            <w:pPr>
              <w:jc w:val="right"/>
              <w:rPr>
                <w:rFonts w:ascii="Arial" w:eastAsia="Arial Unicode MS" w:hAnsi="Arial" w:cs="Arial"/>
                <w:sz w:val="18"/>
                <w:szCs w:val="18"/>
              </w:rPr>
            </w:pPr>
          </w:p>
        </w:tc>
        <w:tc>
          <w:tcPr>
            <w:tcW w:w="1417" w:type="dxa"/>
            <w:tcBorders>
              <w:top w:val="single" w:sz="6" w:space="0" w:color="auto"/>
              <w:left w:val="nil"/>
              <w:right w:val="nil"/>
            </w:tcBorders>
            <w:noWrap/>
            <w:vAlign w:val="bottom"/>
          </w:tcPr>
          <w:p w:rsidR="006335A1" w:rsidRPr="004E605E" w:rsidRDefault="006335A1" w:rsidP="005A1604">
            <w:pPr>
              <w:jc w:val="right"/>
              <w:rPr>
                <w:rFonts w:ascii="Arial" w:eastAsia="Arial Unicode MS" w:hAnsi="Arial" w:cs="Arial"/>
                <w:sz w:val="18"/>
                <w:szCs w:val="18"/>
              </w:rPr>
            </w:pPr>
            <w:r>
              <w:rPr>
                <w:rFonts w:ascii="Arial" w:hAnsi="Arial" w:cs="Arial"/>
                <w:b/>
                <w:bCs/>
                <w:sz w:val="18"/>
                <w:szCs w:val="18"/>
                <w:lang w:val="bg-BG" w:eastAsia="bg-BG"/>
              </w:rPr>
              <w:t>хил. лв.</w:t>
            </w:r>
          </w:p>
        </w:tc>
        <w:tc>
          <w:tcPr>
            <w:tcW w:w="142" w:type="dxa"/>
            <w:tcBorders>
              <w:left w:val="nil"/>
              <w:right w:val="nil"/>
            </w:tcBorders>
            <w:vAlign w:val="bottom"/>
          </w:tcPr>
          <w:p w:rsidR="006335A1" w:rsidRPr="004E605E" w:rsidRDefault="006335A1" w:rsidP="005A1604">
            <w:pPr>
              <w:jc w:val="right"/>
              <w:rPr>
                <w:rFonts w:ascii="Arial" w:hAnsi="Arial" w:cs="Arial"/>
                <w:b/>
                <w:bCs/>
                <w:i/>
                <w:iCs/>
                <w:sz w:val="18"/>
                <w:szCs w:val="18"/>
              </w:rPr>
            </w:pPr>
          </w:p>
        </w:tc>
        <w:tc>
          <w:tcPr>
            <w:tcW w:w="1418" w:type="dxa"/>
            <w:tcBorders>
              <w:top w:val="single" w:sz="6" w:space="0" w:color="auto"/>
              <w:left w:val="nil"/>
              <w:right w:val="nil"/>
            </w:tcBorders>
            <w:vAlign w:val="bottom"/>
          </w:tcPr>
          <w:p w:rsidR="006335A1" w:rsidRPr="004E605E" w:rsidRDefault="006335A1" w:rsidP="005A1604">
            <w:pPr>
              <w:jc w:val="right"/>
              <w:rPr>
                <w:rFonts w:ascii="Arial" w:eastAsia="Arial Unicode MS" w:hAnsi="Arial" w:cs="Arial"/>
                <w:b/>
                <w:bCs/>
                <w:i/>
                <w:iCs/>
                <w:sz w:val="18"/>
                <w:szCs w:val="18"/>
              </w:rPr>
            </w:pPr>
            <w:r>
              <w:rPr>
                <w:rFonts w:ascii="Arial" w:hAnsi="Arial" w:cs="Arial"/>
                <w:b/>
                <w:bCs/>
                <w:sz w:val="18"/>
                <w:szCs w:val="18"/>
                <w:lang w:val="bg-BG" w:eastAsia="bg-BG"/>
              </w:rPr>
              <w:t>хил. лв.</w:t>
            </w:r>
          </w:p>
        </w:tc>
        <w:tc>
          <w:tcPr>
            <w:tcW w:w="141" w:type="dxa"/>
            <w:tcBorders>
              <w:left w:val="nil"/>
              <w:right w:val="nil"/>
            </w:tcBorders>
            <w:noWrap/>
            <w:vAlign w:val="bottom"/>
          </w:tcPr>
          <w:p w:rsidR="006335A1" w:rsidRPr="004E605E" w:rsidRDefault="006335A1" w:rsidP="005A1604">
            <w:pPr>
              <w:jc w:val="right"/>
              <w:rPr>
                <w:rFonts w:ascii="Arial" w:eastAsia="Arial Unicode MS" w:hAnsi="Arial" w:cs="Arial"/>
                <w:sz w:val="18"/>
                <w:szCs w:val="18"/>
              </w:rPr>
            </w:pPr>
          </w:p>
        </w:tc>
        <w:tc>
          <w:tcPr>
            <w:tcW w:w="1276" w:type="dxa"/>
            <w:tcBorders>
              <w:top w:val="single" w:sz="6" w:space="0" w:color="auto"/>
              <w:left w:val="nil"/>
              <w:right w:val="nil"/>
            </w:tcBorders>
            <w:noWrap/>
            <w:vAlign w:val="bottom"/>
          </w:tcPr>
          <w:p w:rsidR="006335A1" w:rsidRPr="004E605E" w:rsidRDefault="006335A1" w:rsidP="005A1604">
            <w:pPr>
              <w:jc w:val="right"/>
              <w:rPr>
                <w:rFonts w:ascii="Arial" w:eastAsia="Arial Unicode MS" w:hAnsi="Arial" w:cs="Arial"/>
                <w:b/>
                <w:bCs/>
                <w:i/>
                <w:iCs/>
                <w:sz w:val="18"/>
                <w:szCs w:val="18"/>
              </w:rPr>
            </w:pPr>
            <w:r>
              <w:rPr>
                <w:rFonts w:ascii="Arial" w:hAnsi="Arial" w:cs="Arial"/>
                <w:b/>
                <w:bCs/>
                <w:sz w:val="18"/>
                <w:szCs w:val="18"/>
                <w:lang w:val="bg-BG" w:eastAsia="bg-BG"/>
              </w:rPr>
              <w:t>хил. лв.</w:t>
            </w:r>
          </w:p>
        </w:tc>
        <w:tc>
          <w:tcPr>
            <w:tcW w:w="142" w:type="dxa"/>
            <w:tcBorders>
              <w:left w:val="nil"/>
              <w:right w:val="nil"/>
            </w:tcBorders>
            <w:vAlign w:val="bottom"/>
          </w:tcPr>
          <w:p w:rsidR="006335A1" w:rsidRPr="004E605E" w:rsidRDefault="006335A1" w:rsidP="005A1604">
            <w:pPr>
              <w:jc w:val="right"/>
              <w:rPr>
                <w:rFonts w:ascii="Arial" w:eastAsia="Arial Unicode MS" w:hAnsi="Arial" w:cs="Arial"/>
                <w:b/>
                <w:bCs/>
                <w:i/>
                <w:iCs/>
                <w:sz w:val="18"/>
                <w:szCs w:val="18"/>
              </w:rPr>
            </w:pPr>
          </w:p>
        </w:tc>
        <w:tc>
          <w:tcPr>
            <w:tcW w:w="1276" w:type="dxa"/>
            <w:tcBorders>
              <w:top w:val="single" w:sz="6" w:space="0" w:color="auto"/>
              <w:left w:val="nil"/>
              <w:right w:val="nil"/>
            </w:tcBorders>
            <w:tcMar>
              <w:top w:w="0" w:type="dxa"/>
              <w:left w:w="15" w:type="dxa"/>
              <w:bottom w:w="0" w:type="dxa"/>
              <w:right w:w="15" w:type="dxa"/>
            </w:tcMar>
            <w:vAlign w:val="bottom"/>
          </w:tcPr>
          <w:p w:rsidR="006335A1" w:rsidRPr="004E605E" w:rsidRDefault="006335A1" w:rsidP="005A1604">
            <w:pPr>
              <w:jc w:val="right"/>
              <w:rPr>
                <w:rFonts w:ascii="Arial" w:hAnsi="Arial" w:cs="Arial"/>
                <w:b/>
                <w:bCs/>
                <w:i/>
                <w:iCs/>
                <w:sz w:val="18"/>
                <w:szCs w:val="18"/>
              </w:rPr>
            </w:pPr>
            <w:r>
              <w:rPr>
                <w:rFonts w:ascii="Arial" w:hAnsi="Arial" w:cs="Arial"/>
                <w:b/>
                <w:bCs/>
                <w:sz w:val="18"/>
                <w:szCs w:val="18"/>
                <w:lang w:val="bg-BG" w:eastAsia="bg-BG"/>
              </w:rPr>
              <w:t>хил. лв.</w:t>
            </w:r>
          </w:p>
        </w:tc>
      </w:tr>
      <w:tr w:rsidR="006335A1" w:rsidRPr="004E605E" w:rsidTr="00EB1CDB">
        <w:trPr>
          <w:trHeight w:hRule="exact" w:val="170"/>
        </w:trPr>
        <w:tc>
          <w:tcPr>
            <w:tcW w:w="2410" w:type="dxa"/>
            <w:tcBorders>
              <w:top w:val="nil"/>
              <w:left w:val="nil"/>
              <w:bottom w:val="nil"/>
              <w:right w:val="nil"/>
            </w:tcBorders>
            <w:noWrap/>
            <w:vAlign w:val="bottom"/>
          </w:tcPr>
          <w:p w:rsidR="006335A1" w:rsidRPr="001C263E" w:rsidRDefault="006335A1" w:rsidP="005A1604">
            <w:pPr>
              <w:jc w:val="center"/>
              <w:rPr>
                <w:rFonts w:ascii="Arial" w:eastAsia="Arial Unicode MS" w:hAnsi="Arial" w:cs="Arial"/>
                <w:b/>
                <w:sz w:val="18"/>
                <w:szCs w:val="18"/>
              </w:rPr>
            </w:pPr>
          </w:p>
        </w:tc>
        <w:tc>
          <w:tcPr>
            <w:tcW w:w="142" w:type="dxa"/>
            <w:tcBorders>
              <w:top w:val="nil"/>
              <w:left w:val="nil"/>
              <w:bottom w:val="nil"/>
              <w:right w:val="nil"/>
            </w:tcBorders>
            <w:noWrap/>
            <w:vAlign w:val="bottom"/>
          </w:tcPr>
          <w:p w:rsidR="006335A1" w:rsidRPr="004E605E" w:rsidRDefault="006335A1" w:rsidP="005A1604">
            <w:pPr>
              <w:jc w:val="right"/>
              <w:rPr>
                <w:rFonts w:ascii="Arial" w:eastAsia="Arial Unicode MS" w:hAnsi="Arial" w:cs="Arial"/>
                <w:sz w:val="18"/>
                <w:szCs w:val="18"/>
              </w:rPr>
            </w:pPr>
          </w:p>
        </w:tc>
        <w:tc>
          <w:tcPr>
            <w:tcW w:w="1417" w:type="dxa"/>
            <w:tcBorders>
              <w:left w:val="nil"/>
              <w:bottom w:val="nil"/>
              <w:right w:val="nil"/>
            </w:tcBorders>
            <w:noWrap/>
            <w:vAlign w:val="bottom"/>
          </w:tcPr>
          <w:p w:rsidR="006335A1" w:rsidRPr="004E605E" w:rsidRDefault="006335A1" w:rsidP="005A1604">
            <w:pPr>
              <w:jc w:val="center"/>
              <w:rPr>
                <w:rFonts w:ascii="Arial" w:eastAsia="Arial Unicode MS" w:hAnsi="Arial" w:cs="Arial"/>
                <w:sz w:val="18"/>
                <w:szCs w:val="18"/>
              </w:rPr>
            </w:pPr>
          </w:p>
        </w:tc>
        <w:tc>
          <w:tcPr>
            <w:tcW w:w="142" w:type="dxa"/>
            <w:tcBorders>
              <w:left w:val="nil"/>
              <w:bottom w:val="nil"/>
              <w:right w:val="nil"/>
            </w:tcBorders>
          </w:tcPr>
          <w:p w:rsidR="006335A1" w:rsidRPr="004E605E" w:rsidRDefault="006335A1" w:rsidP="005A1604">
            <w:pPr>
              <w:jc w:val="right"/>
              <w:rPr>
                <w:rFonts w:ascii="Arial" w:eastAsia="Arial Unicode MS" w:hAnsi="Arial" w:cs="Arial"/>
                <w:sz w:val="18"/>
                <w:szCs w:val="18"/>
              </w:rPr>
            </w:pPr>
          </w:p>
        </w:tc>
        <w:tc>
          <w:tcPr>
            <w:tcW w:w="1418" w:type="dxa"/>
            <w:tcBorders>
              <w:left w:val="nil"/>
              <w:bottom w:val="nil"/>
              <w:right w:val="nil"/>
            </w:tcBorders>
            <w:vAlign w:val="bottom"/>
          </w:tcPr>
          <w:p w:rsidR="006335A1" w:rsidRPr="004E605E" w:rsidRDefault="006335A1" w:rsidP="005A1604">
            <w:pPr>
              <w:jc w:val="center"/>
              <w:rPr>
                <w:rFonts w:ascii="Arial" w:eastAsia="Arial Unicode MS" w:hAnsi="Arial" w:cs="Arial"/>
                <w:sz w:val="18"/>
                <w:szCs w:val="18"/>
              </w:rPr>
            </w:pPr>
          </w:p>
        </w:tc>
        <w:tc>
          <w:tcPr>
            <w:tcW w:w="141" w:type="dxa"/>
            <w:tcBorders>
              <w:left w:val="nil"/>
              <w:bottom w:val="nil"/>
              <w:right w:val="nil"/>
            </w:tcBorders>
            <w:noWrap/>
            <w:vAlign w:val="bottom"/>
          </w:tcPr>
          <w:p w:rsidR="006335A1" w:rsidRPr="004E605E" w:rsidRDefault="006335A1" w:rsidP="005A1604">
            <w:pPr>
              <w:jc w:val="right"/>
              <w:rPr>
                <w:rFonts w:ascii="Arial" w:eastAsia="Arial Unicode MS" w:hAnsi="Arial" w:cs="Arial"/>
                <w:sz w:val="18"/>
                <w:szCs w:val="18"/>
              </w:rPr>
            </w:pPr>
          </w:p>
        </w:tc>
        <w:tc>
          <w:tcPr>
            <w:tcW w:w="1276" w:type="dxa"/>
            <w:tcBorders>
              <w:left w:val="nil"/>
              <w:bottom w:val="nil"/>
              <w:right w:val="nil"/>
            </w:tcBorders>
            <w:noWrap/>
            <w:vAlign w:val="bottom"/>
          </w:tcPr>
          <w:p w:rsidR="006335A1" w:rsidRPr="004E605E" w:rsidRDefault="006335A1" w:rsidP="005A1604">
            <w:pPr>
              <w:jc w:val="right"/>
              <w:rPr>
                <w:rFonts w:ascii="Arial" w:eastAsia="Arial Unicode MS" w:hAnsi="Arial" w:cs="Arial"/>
                <w:sz w:val="18"/>
                <w:szCs w:val="18"/>
              </w:rPr>
            </w:pPr>
          </w:p>
        </w:tc>
        <w:tc>
          <w:tcPr>
            <w:tcW w:w="142" w:type="dxa"/>
            <w:tcBorders>
              <w:left w:val="nil"/>
              <w:bottom w:val="nil"/>
              <w:right w:val="nil"/>
            </w:tcBorders>
            <w:vAlign w:val="bottom"/>
          </w:tcPr>
          <w:p w:rsidR="006335A1" w:rsidRPr="004E605E" w:rsidRDefault="006335A1" w:rsidP="005A1604">
            <w:pPr>
              <w:jc w:val="right"/>
              <w:rPr>
                <w:rFonts w:ascii="Arial" w:eastAsia="Arial Unicode MS" w:hAnsi="Arial" w:cs="Arial"/>
                <w:b/>
                <w:bCs/>
                <w:i/>
                <w:iCs/>
                <w:sz w:val="18"/>
                <w:szCs w:val="18"/>
              </w:rPr>
            </w:pPr>
          </w:p>
        </w:tc>
        <w:tc>
          <w:tcPr>
            <w:tcW w:w="1276" w:type="dxa"/>
            <w:tcBorders>
              <w:left w:val="nil"/>
              <w:bottom w:val="nil"/>
              <w:right w:val="nil"/>
            </w:tcBorders>
            <w:tcMar>
              <w:top w:w="0" w:type="dxa"/>
              <w:left w:w="15" w:type="dxa"/>
              <w:bottom w:w="0" w:type="dxa"/>
              <w:right w:w="15" w:type="dxa"/>
            </w:tcMar>
          </w:tcPr>
          <w:p w:rsidR="006335A1" w:rsidRPr="004E605E" w:rsidRDefault="006335A1" w:rsidP="005A1604">
            <w:pPr>
              <w:jc w:val="right"/>
              <w:rPr>
                <w:rFonts w:ascii="Arial" w:hAnsi="Arial" w:cs="Arial"/>
                <w:b/>
                <w:bCs/>
                <w:i/>
                <w:iCs/>
                <w:sz w:val="18"/>
                <w:szCs w:val="18"/>
              </w:rPr>
            </w:pPr>
          </w:p>
        </w:tc>
      </w:tr>
      <w:tr w:rsidR="006335A1" w:rsidRPr="004E605E" w:rsidTr="00EB1CDB">
        <w:trPr>
          <w:trHeight w:hRule="exact" w:val="284"/>
        </w:trPr>
        <w:tc>
          <w:tcPr>
            <w:tcW w:w="2410" w:type="dxa"/>
            <w:tcBorders>
              <w:top w:val="nil"/>
              <w:left w:val="nil"/>
              <w:bottom w:val="nil"/>
              <w:right w:val="nil"/>
            </w:tcBorders>
            <w:noWrap/>
            <w:vAlign w:val="center"/>
          </w:tcPr>
          <w:p w:rsidR="006335A1" w:rsidRPr="001C263E" w:rsidRDefault="006335A1" w:rsidP="005A1604">
            <w:pPr>
              <w:jc w:val="left"/>
              <w:rPr>
                <w:rFonts w:ascii="Arial" w:eastAsia="Arial Unicode MS" w:hAnsi="Arial" w:cs="Arial"/>
                <w:b/>
                <w:bCs/>
                <w:i/>
                <w:iCs/>
                <w:sz w:val="18"/>
                <w:szCs w:val="18"/>
                <w:lang w:val="bg-BG"/>
              </w:rPr>
            </w:pPr>
            <w:r w:rsidRPr="001C263E">
              <w:rPr>
                <w:rFonts w:ascii="Arial" w:hAnsi="Arial" w:cs="Arial"/>
                <w:b/>
                <w:bCs/>
                <w:i/>
                <w:iCs/>
                <w:sz w:val="18"/>
                <w:szCs w:val="18"/>
                <w:lang w:val="bg-BG"/>
              </w:rPr>
              <w:t>Финансови активи</w:t>
            </w:r>
          </w:p>
        </w:tc>
        <w:tc>
          <w:tcPr>
            <w:tcW w:w="142" w:type="dxa"/>
            <w:tcBorders>
              <w:top w:val="nil"/>
              <w:left w:val="nil"/>
              <w:bottom w:val="nil"/>
              <w:right w:val="nil"/>
            </w:tcBorders>
            <w:noWrap/>
            <w:vAlign w:val="bottom"/>
          </w:tcPr>
          <w:p w:rsidR="006335A1" w:rsidRPr="00291657" w:rsidRDefault="006335A1" w:rsidP="005A1604">
            <w:pPr>
              <w:rPr>
                <w:rFonts w:ascii="Arial" w:eastAsia="Arial Unicode MS" w:hAnsi="Arial" w:cs="Arial"/>
                <w:sz w:val="18"/>
                <w:szCs w:val="18"/>
              </w:rPr>
            </w:pPr>
          </w:p>
        </w:tc>
        <w:tc>
          <w:tcPr>
            <w:tcW w:w="1417" w:type="dxa"/>
            <w:tcBorders>
              <w:top w:val="nil"/>
              <w:left w:val="nil"/>
              <w:bottom w:val="nil"/>
              <w:right w:val="nil"/>
            </w:tcBorders>
            <w:noWrap/>
            <w:vAlign w:val="center"/>
          </w:tcPr>
          <w:p w:rsidR="006335A1" w:rsidRPr="00291657" w:rsidRDefault="006335A1" w:rsidP="005A1604">
            <w:pPr>
              <w:jc w:val="right"/>
              <w:rPr>
                <w:rFonts w:ascii="Arial" w:eastAsia="Arial Unicode MS" w:hAnsi="Arial" w:cs="Arial"/>
                <w:b/>
                <w:bCs/>
                <w:color w:val="000000"/>
                <w:sz w:val="18"/>
                <w:szCs w:val="18"/>
              </w:rPr>
            </w:pPr>
          </w:p>
        </w:tc>
        <w:tc>
          <w:tcPr>
            <w:tcW w:w="142" w:type="dxa"/>
            <w:tcBorders>
              <w:top w:val="nil"/>
              <w:left w:val="nil"/>
              <w:bottom w:val="nil"/>
              <w:right w:val="nil"/>
            </w:tcBorders>
          </w:tcPr>
          <w:p w:rsidR="006335A1" w:rsidRPr="00E62419" w:rsidRDefault="006335A1" w:rsidP="005A1604">
            <w:pPr>
              <w:jc w:val="right"/>
              <w:rPr>
                <w:rFonts w:ascii="Arial" w:eastAsia="Arial Unicode MS" w:hAnsi="Arial" w:cs="Arial"/>
                <w:sz w:val="18"/>
                <w:szCs w:val="18"/>
                <w:highlight w:val="yellow"/>
              </w:rPr>
            </w:pPr>
          </w:p>
        </w:tc>
        <w:tc>
          <w:tcPr>
            <w:tcW w:w="1418" w:type="dxa"/>
            <w:tcBorders>
              <w:top w:val="nil"/>
              <w:left w:val="nil"/>
              <w:bottom w:val="nil"/>
              <w:right w:val="nil"/>
            </w:tcBorders>
            <w:vAlign w:val="center"/>
          </w:tcPr>
          <w:p w:rsidR="006335A1" w:rsidRPr="00291657" w:rsidRDefault="006335A1" w:rsidP="005A1604">
            <w:pPr>
              <w:jc w:val="right"/>
              <w:rPr>
                <w:rFonts w:ascii="Arial" w:eastAsia="Arial Unicode MS" w:hAnsi="Arial" w:cs="Arial"/>
                <w:b/>
                <w:bCs/>
                <w:color w:val="000000"/>
                <w:sz w:val="18"/>
                <w:szCs w:val="18"/>
              </w:rPr>
            </w:pPr>
          </w:p>
        </w:tc>
        <w:tc>
          <w:tcPr>
            <w:tcW w:w="141" w:type="dxa"/>
            <w:tcBorders>
              <w:top w:val="nil"/>
              <w:left w:val="nil"/>
              <w:bottom w:val="nil"/>
              <w:right w:val="nil"/>
            </w:tcBorders>
            <w:noWrap/>
            <w:vAlign w:val="center"/>
          </w:tcPr>
          <w:p w:rsidR="006335A1" w:rsidRPr="00E62419" w:rsidRDefault="006335A1" w:rsidP="005A1604">
            <w:pPr>
              <w:jc w:val="right"/>
              <w:rPr>
                <w:rFonts w:ascii="Arial" w:eastAsia="Arial Unicode MS" w:hAnsi="Arial" w:cs="Arial"/>
                <w:sz w:val="18"/>
                <w:szCs w:val="18"/>
                <w:highlight w:val="yellow"/>
              </w:rPr>
            </w:pPr>
          </w:p>
        </w:tc>
        <w:tc>
          <w:tcPr>
            <w:tcW w:w="1276" w:type="dxa"/>
            <w:tcBorders>
              <w:top w:val="nil"/>
              <w:left w:val="nil"/>
              <w:bottom w:val="nil"/>
              <w:right w:val="nil"/>
            </w:tcBorders>
            <w:noWrap/>
            <w:vAlign w:val="center"/>
          </w:tcPr>
          <w:p w:rsidR="006335A1" w:rsidRPr="00505351" w:rsidRDefault="006335A1" w:rsidP="005A1604">
            <w:pPr>
              <w:pStyle w:val="xl40"/>
              <w:spacing w:before="0" w:beforeAutospacing="0" w:after="0" w:afterAutospacing="0"/>
              <w:ind w:right="122"/>
              <w:jc w:val="right"/>
              <w:textAlignment w:val="auto"/>
              <w:rPr>
                <w:rFonts w:ascii="Arial" w:hAnsi="Arial" w:cs="Arial"/>
                <w:sz w:val="18"/>
                <w:szCs w:val="18"/>
                <w:lang w:val="en-US"/>
              </w:rPr>
            </w:pPr>
          </w:p>
        </w:tc>
        <w:tc>
          <w:tcPr>
            <w:tcW w:w="142" w:type="dxa"/>
            <w:tcBorders>
              <w:top w:val="nil"/>
              <w:left w:val="nil"/>
              <w:bottom w:val="nil"/>
              <w:right w:val="nil"/>
            </w:tcBorders>
            <w:vAlign w:val="center"/>
          </w:tcPr>
          <w:p w:rsidR="006335A1" w:rsidRPr="00E62419" w:rsidRDefault="006335A1" w:rsidP="005A1604">
            <w:pPr>
              <w:ind w:right="122"/>
              <w:jc w:val="right"/>
              <w:rPr>
                <w:rFonts w:ascii="Arial" w:eastAsia="Arial Unicode MS" w:hAnsi="Arial" w:cs="Arial"/>
                <w:sz w:val="18"/>
                <w:szCs w:val="18"/>
                <w:highlight w:val="yellow"/>
              </w:rPr>
            </w:pPr>
          </w:p>
        </w:tc>
        <w:tc>
          <w:tcPr>
            <w:tcW w:w="1276" w:type="dxa"/>
            <w:tcBorders>
              <w:top w:val="nil"/>
              <w:left w:val="nil"/>
              <w:bottom w:val="nil"/>
              <w:right w:val="nil"/>
            </w:tcBorders>
            <w:tcMar>
              <w:top w:w="0" w:type="dxa"/>
              <w:left w:w="15" w:type="dxa"/>
              <w:bottom w:w="0" w:type="dxa"/>
              <w:right w:w="15" w:type="dxa"/>
            </w:tcMar>
            <w:vAlign w:val="center"/>
          </w:tcPr>
          <w:p w:rsidR="006335A1" w:rsidRPr="00CE4218" w:rsidRDefault="006335A1" w:rsidP="005A1604">
            <w:pPr>
              <w:ind w:right="122"/>
              <w:jc w:val="right"/>
              <w:rPr>
                <w:rFonts w:ascii="Arial" w:eastAsia="Arial Unicode MS" w:hAnsi="Arial" w:cs="Arial"/>
                <w:sz w:val="18"/>
                <w:szCs w:val="18"/>
              </w:rPr>
            </w:pPr>
          </w:p>
        </w:tc>
      </w:tr>
      <w:tr w:rsidR="001C263E" w:rsidRPr="004E605E" w:rsidTr="00A5688C">
        <w:trPr>
          <w:trHeight w:hRule="exact" w:val="284"/>
        </w:trPr>
        <w:tc>
          <w:tcPr>
            <w:tcW w:w="2410" w:type="dxa"/>
            <w:tcBorders>
              <w:top w:val="nil"/>
              <w:left w:val="nil"/>
              <w:bottom w:val="nil"/>
              <w:right w:val="nil"/>
            </w:tcBorders>
            <w:vAlign w:val="center"/>
          </w:tcPr>
          <w:p w:rsidR="001C263E" w:rsidRPr="00B73304" w:rsidRDefault="001C263E" w:rsidP="001C263E">
            <w:pPr>
              <w:jc w:val="left"/>
              <w:rPr>
                <w:rFonts w:ascii="Arial" w:eastAsia="Arial Unicode MS" w:hAnsi="Arial" w:cs="Arial"/>
                <w:sz w:val="18"/>
                <w:szCs w:val="18"/>
                <w:lang w:val="bg-BG"/>
              </w:rPr>
            </w:pPr>
            <w:r>
              <w:rPr>
                <w:rFonts w:ascii="Arial" w:hAnsi="Arial" w:cs="Arial"/>
                <w:sz w:val="18"/>
                <w:szCs w:val="18"/>
                <w:lang w:val="bg-BG"/>
              </w:rPr>
              <w:t>Търговски вземания</w:t>
            </w:r>
          </w:p>
        </w:tc>
        <w:tc>
          <w:tcPr>
            <w:tcW w:w="142" w:type="dxa"/>
            <w:tcBorders>
              <w:top w:val="nil"/>
              <w:left w:val="nil"/>
              <w:bottom w:val="nil"/>
              <w:right w:val="nil"/>
            </w:tcBorders>
            <w:vAlign w:val="bottom"/>
          </w:tcPr>
          <w:p w:rsidR="001C263E" w:rsidRPr="00291657" w:rsidRDefault="001C263E" w:rsidP="001C263E">
            <w:pPr>
              <w:rPr>
                <w:rFonts w:ascii="Arial" w:eastAsia="Arial Unicode MS" w:hAnsi="Arial" w:cs="Arial"/>
                <w:sz w:val="18"/>
                <w:szCs w:val="18"/>
              </w:rPr>
            </w:pPr>
          </w:p>
        </w:tc>
        <w:tc>
          <w:tcPr>
            <w:tcW w:w="1417" w:type="dxa"/>
            <w:tcBorders>
              <w:top w:val="nil"/>
              <w:left w:val="nil"/>
              <w:right w:val="nil"/>
            </w:tcBorders>
            <w:vAlign w:val="center"/>
          </w:tcPr>
          <w:p w:rsidR="001C263E" w:rsidRPr="008C23C5" w:rsidRDefault="001C263E" w:rsidP="001C263E">
            <w:pPr>
              <w:ind w:right="142"/>
              <w:jc w:val="right"/>
              <w:rPr>
                <w:rFonts w:ascii="Arial" w:eastAsia="Arial Unicode MS" w:hAnsi="Arial" w:cs="Arial"/>
                <w:sz w:val="18"/>
                <w:szCs w:val="18"/>
                <w:lang w:val="bg-BG"/>
              </w:rPr>
            </w:pPr>
            <w:r>
              <w:rPr>
                <w:rFonts w:ascii="Arial" w:eastAsia="Arial Unicode MS" w:hAnsi="Arial" w:cs="Arial"/>
                <w:sz w:val="18"/>
                <w:szCs w:val="18"/>
                <w:lang w:eastAsia="bg-BG"/>
              </w:rPr>
              <w:t>19</w:t>
            </w:r>
            <w:r>
              <w:rPr>
                <w:rFonts w:ascii="Arial" w:eastAsia="Arial Unicode MS" w:hAnsi="Arial" w:cs="Arial"/>
                <w:sz w:val="18"/>
                <w:szCs w:val="18"/>
                <w:lang w:val="bg-BG" w:eastAsia="bg-BG"/>
              </w:rPr>
              <w:t>3</w:t>
            </w:r>
          </w:p>
        </w:tc>
        <w:tc>
          <w:tcPr>
            <w:tcW w:w="142" w:type="dxa"/>
            <w:tcBorders>
              <w:top w:val="nil"/>
              <w:left w:val="nil"/>
              <w:right w:val="nil"/>
            </w:tcBorders>
            <w:vAlign w:val="center"/>
          </w:tcPr>
          <w:p w:rsidR="001C263E" w:rsidRPr="002541D7" w:rsidRDefault="001C263E" w:rsidP="001C263E">
            <w:pPr>
              <w:spacing w:line="240" w:lineRule="auto"/>
              <w:ind w:left="-142" w:firstLine="142"/>
              <w:jc w:val="right"/>
              <w:rPr>
                <w:rFonts w:ascii="Arial" w:eastAsia="Arial Unicode MS" w:hAnsi="Arial" w:cs="Arial"/>
                <w:sz w:val="18"/>
                <w:szCs w:val="18"/>
              </w:rPr>
            </w:pPr>
          </w:p>
        </w:tc>
        <w:tc>
          <w:tcPr>
            <w:tcW w:w="1418" w:type="dxa"/>
            <w:tcBorders>
              <w:top w:val="nil"/>
              <w:left w:val="nil"/>
              <w:right w:val="nil"/>
            </w:tcBorders>
            <w:vAlign w:val="center"/>
          </w:tcPr>
          <w:p w:rsidR="001C263E" w:rsidRPr="001F2C69" w:rsidRDefault="001C263E" w:rsidP="001C263E">
            <w:pPr>
              <w:ind w:right="142"/>
              <w:jc w:val="right"/>
              <w:rPr>
                <w:rFonts w:ascii="Arial" w:eastAsia="Arial Unicode MS" w:hAnsi="Arial" w:cs="Arial"/>
                <w:sz w:val="18"/>
                <w:szCs w:val="18"/>
              </w:rPr>
            </w:pPr>
            <w:r>
              <w:rPr>
                <w:rFonts w:ascii="Arial" w:eastAsia="Arial Unicode MS" w:hAnsi="Arial" w:cs="Arial"/>
                <w:sz w:val="18"/>
                <w:szCs w:val="18"/>
                <w:lang w:eastAsia="bg-BG"/>
              </w:rPr>
              <w:t>-</w:t>
            </w:r>
          </w:p>
        </w:tc>
        <w:tc>
          <w:tcPr>
            <w:tcW w:w="141" w:type="dxa"/>
            <w:tcBorders>
              <w:top w:val="nil"/>
              <w:left w:val="nil"/>
              <w:right w:val="nil"/>
            </w:tcBorders>
            <w:vAlign w:val="center"/>
          </w:tcPr>
          <w:p w:rsidR="001C263E" w:rsidRPr="002541D7" w:rsidRDefault="001C263E" w:rsidP="001C263E">
            <w:pPr>
              <w:spacing w:line="240" w:lineRule="auto"/>
              <w:ind w:left="-142" w:firstLine="142"/>
              <w:jc w:val="right"/>
              <w:rPr>
                <w:rFonts w:ascii="Arial" w:eastAsia="Arial Unicode MS" w:hAnsi="Arial" w:cs="Arial"/>
                <w:sz w:val="18"/>
                <w:szCs w:val="18"/>
              </w:rPr>
            </w:pPr>
          </w:p>
        </w:tc>
        <w:tc>
          <w:tcPr>
            <w:tcW w:w="1276" w:type="dxa"/>
            <w:tcBorders>
              <w:top w:val="nil"/>
              <w:left w:val="nil"/>
              <w:right w:val="nil"/>
            </w:tcBorders>
            <w:vAlign w:val="center"/>
          </w:tcPr>
          <w:p w:rsidR="001C263E" w:rsidRPr="001F2C69" w:rsidRDefault="001C263E" w:rsidP="001C263E">
            <w:pPr>
              <w:ind w:right="142"/>
              <w:jc w:val="right"/>
              <w:rPr>
                <w:rFonts w:ascii="Arial" w:eastAsia="Arial Unicode MS" w:hAnsi="Arial" w:cs="Arial"/>
                <w:sz w:val="18"/>
                <w:szCs w:val="18"/>
              </w:rPr>
            </w:pPr>
            <w:r>
              <w:rPr>
                <w:rFonts w:ascii="Arial" w:eastAsia="Arial Unicode MS" w:hAnsi="Arial" w:cs="Arial"/>
                <w:sz w:val="18"/>
                <w:szCs w:val="18"/>
                <w:lang w:eastAsia="bg-BG"/>
              </w:rPr>
              <w:t>-</w:t>
            </w:r>
          </w:p>
        </w:tc>
        <w:tc>
          <w:tcPr>
            <w:tcW w:w="142" w:type="dxa"/>
            <w:tcBorders>
              <w:top w:val="nil"/>
              <w:left w:val="nil"/>
              <w:right w:val="nil"/>
            </w:tcBorders>
            <w:vAlign w:val="center"/>
          </w:tcPr>
          <w:p w:rsidR="001C263E" w:rsidRPr="002541D7" w:rsidRDefault="001C263E" w:rsidP="001C263E">
            <w:pPr>
              <w:spacing w:line="240" w:lineRule="auto"/>
              <w:ind w:right="122"/>
              <w:jc w:val="right"/>
              <w:rPr>
                <w:rFonts w:ascii="Arial" w:eastAsia="Arial Unicode MS" w:hAnsi="Arial" w:cs="Arial"/>
                <w:sz w:val="18"/>
                <w:szCs w:val="18"/>
              </w:rPr>
            </w:pPr>
          </w:p>
        </w:tc>
        <w:tc>
          <w:tcPr>
            <w:tcW w:w="1276" w:type="dxa"/>
            <w:tcBorders>
              <w:top w:val="nil"/>
              <w:left w:val="nil"/>
              <w:right w:val="nil"/>
            </w:tcBorders>
            <w:tcMar>
              <w:top w:w="0" w:type="dxa"/>
              <w:left w:w="15" w:type="dxa"/>
              <w:bottom w:w="0" w:type="dxa"/>
              <w:right w:w="15" w:type="dxa"/>
            </w:tcMar>
            <w:vAlign w:val="center"/>
          </w:tcPr>
          <w:p w:rsidR="001C263E" w:rsidRPr="008C23C5" w:rsidRDefault="001C263E" w:rsidP="001C263E">
            <w:pPr>
              <w:ind w:right="142"/>
              <w:jc w:val="right"/>
              <w:rPr>
                <w:rFonts w:ascii="Arial" w:eastAsia="Arial Unicode MS" w:hAnsi="Arial" w:cs="Arial"/>
                <w:sz w:val="18"/>
                <w:szCs w:val="18"/>
                <w:lang w:val="bg-BG"/>
              </w:rPr>
            </w:pPr>
            <w:r>
              <w:rPr>
                <w:rFonts w:ascii="Arial" w:eastAsia="Arial Unicode MS" w:hAnsi="Arial" w:cs="Arial"/>
                <w:sz w:val="18"/>
                <w:szCs w:val="18"/>
                <w:lang w:eastAsia="bg-BG"/>
              </w:rPr>
              <w:t>19</w:t>
            </w:r>
            <w:r>
              <w:rPr>
                <w:rFonts w:ascii="Arial" w:eastAsia="Arial Unicode MS" w:hAnsi="Arial" w:cs="Arial"/>
                <w:sz w:val="18"/>
                <w:szCs w:val="18"/>
                <w:lang w:val="bg-BG" w:eastAsia="bg-BG"/>
              </w:rPr>
              <w:t>3</w:t>
            </w:r>
          </w:p>
        </w:tc>
      </w:tr>
      <w:tr w:rsidR="001C263E" w:rsidRPr="004E605E" w:rsidTr="00792AE5">
        <w:trPr>
          <w:trHeight w:hRule="exact" w:val="540"/>
        </w:trPr>
        <w:tc>
          <w:tcPr>
            <w:tcW w:w="2410" w:type="dxa"/>
            <w:tcBorders>
              <w:top w:val="nil"/>
              <w:left w:val="nil"/>
              <w:bottom w:val="nil"/>
              <w:right w:val="nil"/>
            </w:tcBorders>
            <w:vAlign w:val="center"/>
          </w:tcPr>
          <w:p w:rsidR="001C263E" w:rsidRPr="00291657" w:rsidRDefault="001C263E" w:rsidP="001C263E">
            <w:pPr>
              <w:jc w:val="left"/>
              <w:rPr>
                <w:rFonts w:ascii="Arial" w:eastAsia="Arial Unicode MS" w:hAnsi="Arial" w:cs="Arial"/>
                <w:sz w:val="18"/>
                <w:szCs w:val="18"/>
              </w:rPr>
            </w:pPr>
            <w:r>
              <w:rPr>
                <w:rFonts w:ascii="Arial" w:hAnsi="Arial" w:cs="Arial"/>
                <w:sz w:val="18"/>
                <w:szCs w:val="18"/>
                <w:lang w:val="bg-BG"/>
              </w:rPr>
              <w:t>Парични средства по банкови сметки</w:t>
            </w:r>
          </w:p>
        </w:tc>
        <w:tc>
          <w:tcPr>
            <w:tcW w:w="142" w:type="dxa"/>
            <w:tcBorders>
              <w:top w:val="nil"/>
              <w:left w:val="nil"/>
              <w:bottom w:val="nil"/>
              <w:right w:val="nil"/>
            </w:tcBorders>
            <w:noWrap/>
            <w:vAlign w:val="bottom"/>
          </w:tcPr>
          <w:p w:rsidR="001C263E" w:rsidRPr="00291657" w:rsidRDefault="001C263E" w:rsidP="001C263E">
            <w:pPr>
              <w:rPr>
                <w:rFonts w:ascii="Arial" w:eastAsia="Arial Unicode MS" w:hAnsi="Arial" w:cs="Arial"/>
                <w:sz w:val="18"/>
                <w:szCs w:val="18"/>
              </w:rPr>
            </w:pPr>
          </w:p>
        </w:tc>
        <w:tc>
          <w:tcPr>
            <w:tcW w:w="1417" w:type="dxa"/>
            <w:tcBorders>
              <w:top w:val="nil"/>
              <w:left w:val="nil"/>
              <w:right w:val="nil"/>
            </w:tcBorders>
            <w:noWrap/>
            <w:vAlign w:val="center"/>
          </w:tcPr>
          <w:p w:rsidR="001C263E" w:rsidRPr="001F2C69" w:rsidRDefault="001C263E" w:rsidP="001C263E">
            <w:pPr>
              <w:spacing w:line="240" w:lineRule="auto"/>
              <w:ind w:right="142"/>
              <w:jc w:val="right"/>
              <w:rPr>
                <w:rFonts w:ascii="Arial" w:eastAsia="Arial Unicode MS" w:hAnsi="Arial" w:cs="Arial"/>
                <w:sz w:val="18"/>
                <w:szCs w:val="18"/>
              </w:rPr>
            </w:pPr>
            <w:r>
              <w:rPr>
                <w:rFonts w:ascii="Arial" w:eastAsia="Arial Unicode MS" w:hAnsi="Arial" w:cs="Arial"/>
                <w:sz w:val="18"/>
                <w:szCs w:val="18"/>
                <w:lang w:eastAsia="bg-BG"/>
              </w:rPr>
              <w:t>484</w:t>
            </w:r>
          </w:p>
        </w:tc>
        <w:tc>
          <w:tcPr>
            <w:tcW w:w="142" w:type="dxa"/>
            <w:tcBorders>
              <w:top w:val="nil"/>
              <w:left w:val="nil"/>
              <w:right w:val="nil"/>
            </w:tcBorders>
            <w:vAlign w:val="center"/>
          </w:tcPr>
          <w:p w:rsidR="001C263E" w:rsidRPr="002541D7" w:rsidRDefault="001C263E" w:rsidP="001C263E">
            <w:pPr>
              <w:spacing w:line="240" w:lineRule="auto"/>
              <w:jc w:val="right"/>
              <w:rPr>
                <w:rFonts w:ascii="Arial" w:eastAsia="Arial Unicode MS" w:hAnsi="Arial" w:cs="Arial"/>
                <w:sz w:val="18"/>
                <w:szCs w:val="18"/>
              </w:rPr>
            </w:pPr>
          </w:p>
        </w:tc>
        <w:tc>
          <w:tcPr>
            <w:tcW w:w="1418" w:type="dxa"/>
            <w:tcBorders>
              <w:top w:val="nil"/>
              <w:left w:val="nil"/>
              <w:right w:val="nil"/>
            </w:tcBorders>
            <w:vAlign w:val="center"/>
          </w:tcPr>
          <w:p w:rsidR="001C263E" w:rsidRPr="001F2C69" w:rsidRDefault="001C263E" w:rsidP="001C263E">
            <w:pPr>
              <w:spacing w:line="240" w:lineRule="auto"/>
              <w:ind w:right="142"/>
              <w:jc w:val="right"/>
              <w:rPr>
                <w:rFonts w:ascii="Arial" w:eastAsia="Arial Unicode MS" w:hAnsi="Arial" w:cs="Arial"/>
                <w:sz w:val="18"/>
                <w:szCs w:val="18"/>
              </w:rPr>
            </w:pPr>
            <w:r>
              <w:rPr>
                <w:rFonts w:ascii="Arial" w:eastAsia="Arial Unicode MS" w:hAnsi="Arial" w:cs="Arial"/>
                <w:sz w:val="18"/>
                <w:szCs w:val="18"/>
                <w:lang w:eastAsia="bg-BG"/>
              </w:rPr>
              <w:t>-</w:t>
            </w:r>
          </w:p>
        </w:tc>
        <w:tc>
          <w:tcPr>
            <w:tcW w:w="141" w:type="dxa"/>
            <w:tcBorders>
              <w:top w:val="nil"/>
              <w:left w:val="nil"/>
              <w:right w:val="nil"/>
            </w:tcBorders>
            <w:noWrap/>
            <w:vAlign w:val="center"/>
          </w:tcPr>
          <w:p w:rsidR="001C263E" w:rsidRPr="002541D7" w:rsidRDefault="001C263E" w:rsidP="001C263E">
            <w:pPr>
              <w:spacing w:line="240" w:lineRule="auto"/>
              <w:jc w:val="right"/>
              <w:rPr>
                <w:rFonts w:ascii="Arial" w:eastAsia="Arial Unicode MS" w:hAnsi="Arial" w:cs="Arial"/>
                <w:sz w:val="18"/>
                <w:szCs w:val="18"/>
              </w:rPr>
            </w:pPr>
          </w:p>
        </w:tc>
        <w:tc>
          <w:tcPr>
            <w:tcW w:w="1276" w:type="dxa"/>
            <w:tcBorders>
              <w:top w:val="nil"/>
              <w:left w:val="nil"/>
              <w:right w:val="nil"/>
            </w:tcBorders>
            <w:noWrap/>
            <w:vAlign w:val="center"/>
          </w:tcPr>
          <w:p w:rsidR="001C263E" w:rsidRPr="001F2C69" w:rsidRDefault="001C263E" w:rsidP="001C263E">
            <w:pPr>
              <w:spacing w:line="240" w:lineRule="auto"/>
              <w:ind w:right="142"/>
              <w:jc w:val="right"/>
              <w:rPr>
                <w:rFonts w:ascii="Arial" w:eastAsia="Arial Unicode MS" w:hAnsi="Arial" w:cs="Arial"/>
                <w:sz w:val="18"/>
                <w:szCs w:val="18"/>
              </w:rPr>
            </w:pPr>
            <w:r>
              <w:rPr>
                <w:rFonts w:ascii="Arial" w:eastAsia="Arial Unicode MS" w:hAnsi="Arial" w:cs="Arial"/>
                <w:sz w:val="18"/>
                <w:szCs w:val="18"/>
                <w:lang w:eastAsia="bg-BG"/>
              </w:rPr>
              <w:t>-</w:t>
            </w:r>
          </w:p>
        </w:tc>
        <w:tc>
          <w:tcPr>
            <w:tcW w:w="142" w:type="dxa"/>
            <w:tcBorders>
              <w:top w:val="nil"/>
              <w:left w:val="nil"/>
              <w:right w:val="nil"/>
            </w:tcBorders>
            <w:vAlign w:val="center"/>
          </w:tcPr>
          <w:p w:rsidR="001C263E" w:rsidRPr="002541D7" w:rsidRDefault="001C263E" w:rsidP="001C263E">
            <w:pPr>
              <w:pStyle w:val="xl40"/>
              <w:spacing w:before="0" w:beforeAutospacing="0" w:after="0" w:afterAutospacing="0" w:line="240" w:lineRule="auto"/>
              <w:ind w:right="122"/>
              <w:jc w:val="right"/>
              <w:textAlignment w:val="auto"/>
              <w:rPr>
                <w:rFonts w:ascii="Arial" w:hAnsi="Arial" w:cs="Arial"/>
                <w:sz w:val="18"/>
                <w:szCs w:val="18"/>
                <w:lang w:val="en-US"/>
              </w:rPr>
            </w:pPr>
          </w:p>
        </w:tc>
        <w:tc>
          <w:tcPr>
            <w:tcW w:w="1276" w:type="dxa"/>
            <w:tcBorders>
              <w:top w:val="nil"/>
              <w:left w:val="nil"/>
              <w:right w:val="nil"/>
            </w:tcBorders>
            <w:tcMar>
              <w:top w:w="0" w:type="dxa"/>
              <w:left w:w="15" w:type="dxa"/>
              <w:bottom w:w="0" w:type="dxa"/>
              <w:right w:w="15" w:type="dxa"/>
            </w:tcMar>
            <w:vAlign w:val="center"/>
          </w:tcPr>
          <w:p w:rsidR="001C263E" w:rsidRPr="001F2C69" w:rsidRDefault="001C263E" w:rsidP="001C263E">
            <w:pPr>
              <w:spacing w:line="240" w:lineRule="auto"/>
              <w:ind w:right="142"/>
              <w:jc w:val="right"/>
              <w:rPr>
                <w:rFonts w:ascii="Arial" w:eastAsia="Arial Unicode MS" w:hAnsi="Arial" w:cs="Arial"/>
                <w:sz w:val="18"/>
                <w:szCs w:val="18"/>
              </w:rPr>
            </w:pPr>
            <w:r>
              <w:rPr>
                <w:rFonts w:ascii="Arial" w:eastAsia="Arial Unicode MS" w:hAnsi="Arial" w:cs="Arial"/>
                <w:sz w:val="18"/>
                <w:szCs w:val="18"/>
                <w:lang w:eastAsia="bg-BG"/>
              </w:rPr>
              <w:t>484</w:t>
            </w:r>
          </w:p>
        </w:tc>
      </w:tr>
      <w:tr w:rsidR="001C263E" w:rsidRPr="004E605E" w:rsidTr="00792AE5">
        <w:trPr>
          <w:trHeight w:hRule="exact" w:val="540"/>
        </w:trPr>
        <w:tc>
          <w:tcPr>
            <w:tcW w:w="2410" w:type="dxa"/>
            <w:tcBorders>
              <w:top w:val="nil"/>
              <w:left w:val="nil"/>
              <w:bottom w:val="nil"/>
              <w:right w:val="nil"/>
            </w:tcBorders>
            <w:vAlign w:val="center"/>
          </w:tcPr>
          <w:p w:rsidR="001C263E" w:rsidRDefault="001C263E" w:rsidP="001C263E">
            <w:pPr>
              <w:jc w:val="left"/>
              <w:rPr>
                <w:rFonts w:ascii="Arial" w:hAnsi="Arial" w:cs="Arial"/>
                <w:sz w:val="18"/>
                <w:szCs w:val="18"/>
                <w:lang w:val="bg-BG"/>
              </w:rPr>
            </w:pPr>
            <w:r>
              <w:rPr>
                <w:rFonts w:ascii="Arial" w:hAnsi="Arial" w:cs="Arial"/>
                <w:sz w:val="18"/>
                <w:szCs w:val="18"/>
                <w:lang w:val="bg-BG"/>
              </w:rPr>
              <w:t>Предоставени заеми на свързани лица</w:t>
            </w:r>
          </w:p>
        </w:tc>
        <w:tc>
          <w:tcPr>
            <w:tcW w:w="142" w:type="dxa"/>
            <w:tcBorders>
              <w:top w:val="nil"/>
              <w:left w:val="nil"/>
              <w:bottom w:val="nil"/>
              <w:right w:val="nil"/>
            </w:tcBorders>
            <w:noWrap/>
            <w:vAlign w:val="bottom"/>
          </w:tcPr>
          <w:p w:rsidR="001C263E" w:rsidRPr="00291657" w:rsidRDefault="001C263E" w:rsidP="001C263E">
            <w:pPr>
              <w:rPr>
                <w:rFonts w:ascii="Arial" w:eastAsia="Arial Unicode MS" w:hAnsi="Arial" w:cs="Arial"/>
                <w:sz w:val="18"/>
                <w:szCs w:val="18"/>
              </w:rPr>
            </w:pPr>
          </w:p>
        </w:tc>
        <w:tc>
          <w:tcPr>
            <w:tcW w:w="1417" w:type="dxa"/>
            <w:tcBorders>
              <w:top w:val="nil"/>
              <w:left w:val="nil"/>
              <w:bottom w:val="single" w:sz="4" w:space="0" w:color="auto"/>
              <w:right w:val="nil"/>
            </w:tcBorders>
            <w:noWrap/>
            <w:vAlign w:val="center"/>
          </w:tcPr>
          <w:p w:rsidR="001C263E" w:rsidRPr="007153BF" w:rsidRDefault="001C263E" w:rsidP="001C263E">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eastAsia="bg-BG"/>
              </w:rPr>
              <w:t>-</w:t>
            </w:r>
          </w:p>
        </w:tc>
        <w:tc>
          <w:tcPr>
            <w:tcW w:w="142" w:type="dxa"/>
            <w:tcBorders>
              <w:top w:val="nil"/>
              <w:left w:val="nil"/>
              <w:right w:val="nil"/>
            </w:tcBorders>
            <w:vAlign w:val="center"/>
          </w:tcPr>
          <w:p w:rsidR="001C263E" w:rsidRPr="002541D7" w:rsidRDefault="001C263E" w:rsidP="001C263E">
            <w:pPr>
              <w:spacing w:line="240" w:lineRule="auto"/>
              <w:jc w:val="right"/>
              <w:rPr>
                <w:rFonts w:ascii="Arial" w:eastAsia="Arial Unicode MS" w:hAnsi="Arial" w:cs="Arial"/>
                <w:sz w:val="18"/>
                <w:szCs w:val="18"/>
              </w:rPr>
            </w:pPr>
          </w:p>
        </w:tc>
        <w:tc>
          <w:tcPr>
            <w:tcW w:w="1418" w:type="dxa"/>
            <w:tcBorders>
              <w:top w:val="nil"/>
              <w:left w:val="nil"/>
              <w:bottom w:val="single" w:sz="4" w:space="0" w:color="auto"/>
              <w:right w:val="nil"/>
            </w:tcBorders>
            <w:vAlign w:val="center"/>
          </w:tcPr>
          <w:p w:rsidR="001C263E" w:rsidRPr="00362ADF" w:rsidRDefault="001C263E" w:rsidP="001C263E">
            <w:pPr>
              <w:spacing w:line="240" w:lineRule="auto"/>
              <w:ind w:right="142"/>
              <w:jc w:val="right"/>
              <w:rPr>
                <w:rFonts w:ascii="Arial" w:eastAsia="Arial Unicode MS" w:hAnsi="Arial" w:cs="Arial"/>
                <w:sz w:val="18"/>
                <w:szCs w:val="18"/>
              </w:rPr>
            </w:pPr>
            <w:r>
              <w:rPr>
                <w:rFonts w:ascii="Arial" w:eastAsia="Arial Unicode MS" w:hAnsi="Arial" w:cs="Arial"/>
                <w:sz w:val="18"/>
                <w:szCs w:val="18"/>
                <w:lang w:eastAsia="bg-BG"/>
              </w:rPr>
              <w:t>82</w:t>
            </w:r>
          </w:p>
        </w:tc>
        <w:tc>
          <w:tcPr>
            <w:tcW w:w="141" w:type="dxa"/>
            <w:tcBorders>
              <w:top w:val="nil"/>
              <w:left w:val="nil"/>
              <w:right w:val="nil"/>
            </w:tcBorders>
            <w:noWrap/>
            <w:vAlign w:val="center"/>
          </w:tcPr>
          <w:p w:rsidR="001C263E" w:rsidRPr="002541D7" w:rsidRDefault="001C263E" w:rsidP="001C263E">
            <w:pPr>
              <w:spacing w:line="240" w:lineRule="auto"/>
              <w:jc w:val="right"/>
              <w:rPr>
                <w:rFonts w:ascii="Arial" w:eastAsia="Arial Unicode MS" w:hAnsi="Arial" w:cs="Arial"/>
                <w:sz w:val="18"/>
                <w:szCs w:val="18"/>
              </w:rPr>
            </w:pPr>
          </w:p>
        </w:tc>
        <w:tc>
          <w:tcPr>
            <w:tcW w:w="1276" w:type="dxa"/>
            <w:tcBorders>
              <w:top w:val="nil"/>
              <w:left w:val="nil"/>
              <w:bottom w:val="single" w:sz="4" w:space="0" w:color="auto"/>
              <w:right w:val="nil"/>
            </w:tcBorders>
            <w:noWrap/>
            <w:vAlign w:val="center"/>
          </w:tcPr>
          <w:p w:rsidR="001C263E" w:rsidRPr="00734B70" w:rsidRDefault="001C263E" w:rsidP="001C263E">
            <w:pPr>
              <w:spacing w:line="240" w:lineRule="auto"/>
              <w:ind w:right="142"/>
              <w:jc w:val="right"/>
              <w:rPr>
                <w:rFonts w:ascii="Arial" w:eastAsia="Arial Unicode MS" w:hAnsi="Arial" w:cs="Arial"/>
                <w:sz w:val="18"/>
                <w:szCs w:val="18"/>
              </w:rPr>
            </w:pPr>
            <w:r>
              <w:rPr>
                <w:rFonts w:ascii="Arial" w:eastAsia="Arial Unicode MS" w:hAnsi="Arial" w:cs="Arial"/>
                <w:sz w:val="18"/>
                <w:szCs w:val="18"/>
                <w:lang w:eastAsia="bg-BG"/>
              </w:rPr>
              <w:t>-</w:t>
            </w:r>
          </w:p>
        </w:tc>
        <w:tc>
          <w:tcPr>
            <w:tcW w:w="142" w:type="dxa"/>
            <w:tcBorders>
              <w:top w:val="nil"/>
              <w:left w:val="nil"/>
              <w:right w:val="nil"/>
            </w:tcBorders>
            <w:vAlign w:val="center"/>
          </w:tcPr>
          <w:p w:rsidR="001C263E" w:rsidRPr="002541D7" w:rsidRDefault="001C263E" w:rsidP="001C263E">
            <w:pPr>
              <w:pStyle w:val="xl40"/>
              <w:spacing w:before="0" w:beforeAutospacing="0" w:after="0" w:afterAutospacing="0" w:line="240" w:lineRule="auto"/>
              <w:ind w:right="122"/>
              <w:jc w:val="right"/>
              <w:textAlignment w:val="auto"/>
              <w:rPr>
                <w:rFonts w:ascii="Arial" w:hAnsi="Arial" w:cs="Arial"/>
                <w:sz w:val="18"/>
                <w:szCs w:val="18"/>
                <w:lang w:val="en-US"/>
              </w:rPr>
            </w:pPr>
          </w:p>
        </w:tc>
        <w:tc>
          <w:tcPr>
            <w:tcW w:w="1276" w:type="dxa"/>
            <w:tcBorders>
              <w:top w:val="nil"/>
              <w:left w:val="nil"/>
              <w:bottom w:val="single" w:sz="4" w:space="0" w:color="auto"/>
              <w:right w:val="nil"/>
            </w:tcBorders>
            <w:tcMar>
              <w:top w:w="0" w:type="dxa"/>
              <w:left w:w="15" w:type="dxa"/>
              <w:bottom w:w="0" w:type="dxa"/>
              <w:right w:w="15" w:type="dxa"/>
            </w:tcMar>
            <w:vAlign w:val="center"/>
          </w:tcPr>
          <w:p w:rsidR="001C263E" w:rsidRPr="00734B70" w:rsidRDefault="001C263E" w:rsidP="001C263E">
            <w:pPr>
              <w:spacing w:line="240" w:lineRule="auto"/>
              <w:ind w:right="142"/>
              <w:jc w:val="right"/>
              <w:rPr>
                <w:rFonts w:ascii="Arial" w:eastAsia="Arial Unicode MS" w:hAnsi="Arial" w:cs="Arial"/>
                <w:sz w:val="18"/>
                <w:szCs w:val="18"/>
              </w:rPr>
            </w:pPr>
            <w:r>
              <w:rPr>
                <w:rFonts w:ascii="Arial" w:eastAsia="Arial Unicode MS" w:hAnsi="Arial" w:cs="Arial"/>
                <w:sz w:val="18"/>
                <w:szCs w:val="18"/>
                <w:lang w:eastAsia="bg-BG"/>
              </w:rPr>
              <w:t>82</w:t>
            </w:r>
          </w:p>
        </w:tc>
      </w:tr>
      <w:tr w:rsidR="001C263E" w:rsidRPr="004E605E" w:rsidTr="00792AE5">
        <w:trPr>
          <w:trHeight w:hRule="exact" w:val="284"/>
        </w:trPr>
        <w:tc>
          <w:tcPr>
            <w:tcW w:w="2410" w:type="dxa"/>
            <w:tcBorders>
              <w:top w:val="nil"/>
              <w:left w:val="nil"/>
              <w:right w:val="nil"/>
            </w:tcBorders>
            <w:noWrap/>
            <w:tcMar>
              <w:top w:w="0" w:type="dxa"/>
              <w:left w:w="15" w:type="dxa"/>
              <w:bottom w:w="0" w:type="dxa"/>
              <w:right w:w="15" w:type="dxa"/>
            </w:tcMar>
            <w:vAlign w:val="center"/>
          </w:tcPr>
          <w:p w:rsidR="001C263E" w:rsidRPr="00291657" w:rsidRDefault="001C263E" w:rsidP="001C263E">
            <w:pPr>
              <w:jc w:val="left"/>
              <w:rPr>
                <w:rFonts w:ascii="Arial" w:eastAsia="Arial Unicode MS" w:hAnsi="Arial" w:cs="Arial"/>
                <w:b/>
                <w:bCs/>
                <w:sz w:val="18"/>
                <w:szCs w:val="18"/>
              </w:rPr>
            </w:pPr>
          </w:p>
        </w:tc>
        <w:tc>
          <w:tcPr>
            <w:tcW w:w="142" w:type="dxa"/>
            <w:tcBorders>
              <w:top w:val="nil"/>
              <w:left w:val="nil"/>
              <w:right w:val="nil"/>
            </w:tcBorders>
            <w:noWrap/>
            <w:tcMar>
              <w:top w:w="0" w:type="dxa"/>
              <w:left w:w="15" w:type="dxa"/>
              <w:bottom w:w="0" w:type="dxa"/>
              <w:right w:w="15" w:type="dxa"/>
            </w:tcMar>
            <w:vAlign w:val="bottom"/>
          </w:tcPr>
          <w:p w:rsidR="001C263E" w:rsidRPr="00291657" w:rsidRDefault="001C263E" w:rsidP="001C263E">
            <w:pPr>
              <w:rPr>
                <w:rFonts w:ascii="Arial" w:eastAsia="Arial Unicode MS" w:hAnsi="Arial" w:cs="Arial"/>
                <w:sz w:val="18"/>
                <w:szCs w:val="18"/>
              </w:rPr>
            </w:pPr>
          </w:p>
        </w:tc>
        <w:tc>
          <w:tcPr>
            <w:tcW w:w="1417" w:type="dxa"/>
            <w:tcBorders>
              <w:top w:val="single" w:sz="4" w:space="0" w:color="auto"/>
              <w:left w:val="nil"/>
              <w:bottom w:val="single" w:sz="6" w:space="0" w:color="auto"/>
              <w:right w:val="nil"/>
            </w:tcBorders>
            <w:noWrap/>
            <w:tcMar>
              <w:top w:w="15" w:type="dxa"/>
              <w:left w:w="15" w:type="dxa"/>
              <w:bottom w:w="0" w:type="dxa"/>
              <w:right w:w="15" w:type="dxa"/>
            </w:tcMar>
            <w:vAlign w:val="center"/>
          </w:tcPr>
          <w:p w:rsidR="001C263E" w:rsidRPr="008C23C5" w:rsidRDefault="001C263E" w:rsidP="001C263E">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lang w:eastAsia="bg-BG"/>
              </w:rPr>
              <w:t>677</w:t>
            </w:r>
          </w:p>
        </w:tc>
        <w:tc>
          <w:tcPr>
            <w:tcW w:w="142" w:type="dxa"/>
            <w:tcBorders>
              <w:left w:val="nil"/>
              <w:right w:val="nil"/>
            </w:tcBorders>
            <w:vAlign w:val="center"/>
          </w:tcPr>
          <w:p w:rsidR="001C263E" w:rsidRPr="002541D7" w:rsidRDefault="001C263E" w:rsidP="001C263E">
            <w:pPr>
              <w:spacing w:line="240" w:lineRule="auto"/>
              <w:jc w:val="right"/>
              <w:rPr>
                <w:rFonts w:ascii="Arial" w:eastAsia="Arial Unicode MS" w:hAnsi="Arial" w:cs="Arial"/>
                <w:sz w:val="18"/>
                <w:szCs w:val="18"/>
              </w:rPr>
            </w:pPr>
          </w:p>
        </w:tc>
        <w:tc>
          <w:tcPr>
            <w:tcW w:w="1418" w:type="dxa"/>
            <w:tcBorders>
              <w:top w:val="single" w:sz="4" w:space="0" w:color="auto"/>
              <w:left w:val="nil"/>
              <w:bottom w:val="single" w:sz="6" w:space="0" w:color="auto"/>
              <w:right w:val="nil"/>
            </w:tcBorders>
            <w:vAlign w:val="center"/>
          </w:tcPr>
          <w:p w:rsidR="001C263E" w:rsidRPr="001F2C69" w:rsidRDefault="001C263E" w:rsidP="001C263E">
            <w:pPr>
              <w:spacing w:line="240" w:lineRule="auto"/>
              <w:ind w:right="127"/>
              <w:jc w:val="right"/>
              <w:rPr>
                <w:rFonts w:ascii="Arial" w:eastAsia="Arial Unicode MS" w:hAnsi="Arial" w:cs="Arial"/>
                <w:b/>
                <w:bCs/>
                <w:sz w:val="18"/>
                <w:szCs w:val="18"/>
              </w:rPr>
            </w:pPr>
            <w:r>
              <w:rPr>
                <w:rFonts w:ascii="Arial" w:eastAsia="Arial Unicode MS" w:hAnsi="Arial" w:cs="Arial"/>
                <w:b/>
                <w:bCs/>
                <w:sz w:val="18"/>
                <w:szCs w:val="18"/>
                <w:lang w:eastAsia="bg-BG"/>
              </w:rPr>
              <w:t>82</w:t>
            </w:r>
          </w:p>
        </w:tc>
        <w:tc>
          <w:tcPr>
            <w:tcW w:w="141" w:type="dxa"/>
            <w:tcBorders>
              <w:left w:val="nil"/>
              <w:right w:val="nil"/>
            </w:tcBorders>
            <w:noWrap/>
            <w:tcMar>
              <w:top w:w="0" w:type="dxa"/>
              <w:left w:w="15" w:type="dxa"/>
              <w:bottom w:w="0" w:type="dxa"/>
              <w:right w:w="15" w:type="dxa"/>
            </w:tcMar>
            <w:vAlign w:val="center"/>
          </w:tcPr>
          <w:p w:rsidR="001C263E" w:rsidRPr="002541D7" w:rsidRDefault="001C263E" w:rsidP="001C263E">
            <w:pPr>
              <w:spacing w:line="240" w:lineRule="auto"/>
              <w:jc w:val="right"/>
              <w:rPr>
                <w:rFonts w:ascii="Arial" w:eastAsia="Arial Unicode MS" w:hAnsi="Arial" w:cs="Arial"/>
                <w:sz w:val="18"/>
                <w:szCs w:val="18"/>
              </w:rPr>
            </w:pPr>
          </w:p>
        </w:tc>
        <w:tc>
          <w:tcPr>
            <w:tcW w:w="1276" w:type="dxa"/>
            <w:tcBorders>
              <w:top w:val="single" w:sz="4" w:space="0" w:color="auto"/>
              <w:left w:val="nil"/>
              <w:bottom w:val="single" w:sz="6" w:space="0" w:color="auto"/>
              <w:right w:val="nil"/>
            </w:tcBorders>
            <w:noWrap/>
            <w:tcMar>
              <w:top w:w="15" w:type="dxa"/>
              <w:left w:w="15" w:type="dxa"/>
              <w:bottom w:w="0" w:type="dxa"/>
              <w:right w:w="15" w:type="dxa"/>
            </w:tcMar>
            <w:vAlign w:val="center"/>
          </w:tcPr>
          <w:p w:rsidR="001C263E" w:rsidRPr="001F2C69" w:rsidRDefault="001C263E" w:rsidP="001C263E">
            <w:pPr>
              <w:spacing w:line="240" w:lineRule="auto"/>
              <w:ind w:right="127"/>
              <w:jc w:val="right"/>
              <w:rPr>
                <w:rFonts w:ascii="Arial" w:eastAsia="Arial Unicode MS" w:hAnsi="Arial" w:cs="Arial"/>
                <w:b/>
                <w:bCs/>
                <w:sz w:val="18"/>
                <w:szCs w:val="18"/>
              </w:rPr>
            </w:pPr>
            <w:r>
              <w:rPr>
                <w:rFonts w:ascii="Arial" w:eastAsia="Arial Unicode MS" w:hAnsi="Arial" w:cs="Arial"/>
                <w:b/>
                <w:bCs/>
                <w:sz w:val="18"/>
                <w:szCs w:val="18"/>
                <w:lang w:eastAsia="bg-BG"/>
              </w:rPr>
              <w:t>-</w:t>
            </w:r>
          </w:p>
        </w:tc>
        <w:tc>
          <w:tcPr>
            <w:tcW w:w="142" w:type="dxa"/>
            <w:tcBorders>
              <w:left w:val="nil"/>
              <w:right w:val="nil"/>
            </w:tcBorders>
            <w:vAlign w:val="center"/>
          </w:tcPr>
          <w:p w:rsidR="001C263E" w:rsidRPr="002541D7" w:rsidRDefault="001C263E" w:rsidP="001C263E">
            <w:pPr>
              <w:spacing w:line="240" w:lineRule="auto"/>
              <w:ind w:right="122"/>
              <w:jc w:val="right"/>
              <w:rPr>
                <w:rFonts w:ascii="Arial" w:eastAsia="Arial Unicode MS" w:hAnsi="Arial" w:cs="Arial"/>
                <w:b/>
                <w:bCs/>
                <w:sz w:val="18"/>
                <w:szCs w:val="18"/>
              </w:rPr>
            </w:pPr>
          </w:p>
        </w:tc>
        <w:tc>
          <w:tcPr>
            <w:tcW w:w="1276" w:type="dxa"/>
            <w:tcBorders>
              <w:top w:val="single" w:sz="4" w:space="0" w:color="auto"/>
              <w:left w:val="nil"/>
              <w:bottom w:val="single" w:sz="6" w:space="0" w:color="auto"/>
              <w:right w:val="nil"/>
            </w:tcBorders>
            <w:tcMar>
              <w:top w:w="15" w:type="dxa"/>
              <w:left w:w="15" w:type="dxa"/>
              <w:bottom w:w="0" w:type="dxa"/>
              <w:right w:w="15" w:type="dxa"/>
            </w:tcMar>
            <w:vAlign w:val="center"/>
          </w:tcPr>
          <w:p w:rsidR="001C263E" w:rsidRPr="008C23C5" w:rsidRDefault="001C263E" w:rsidP="001C263E">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lang w:eastAsia="bg-BG"/>
              </w:rPr>
              <w:t>759</w:t>
            </w:r>
          </w:p>
        </w:tc>
      </w:tr>
      <w:tr w:rsidR="001C263E" w:rsidRPr="004E605E" w:rsidTr="00796291">
        <w:trPr>
          <w:trHeight w:hRule="exact" w:val="284"/>
        </w:trPr>
        <w:tc>
          <w:tcPr>
            <w:tcW w:w="2410" w:type="dxa"/>
            <w:tcBorders>
              <w:left w:val="nil"/>
              <w:bottom w:val="nil"/>
              <w:right w:val="nil"/>
            </w:tcBorders>
            <w:noWrap/>
            <w:vAlign w:val="center"/>
          </w:tcPr>
          <w:p w:rsidR="001C263E" w:rsidRPr="001C263E" w:rsidRDefault="001C263E" w:rsidP="001C263E">
            <w:pPr>
              <w:jc w:val="left"/>
              <w:rPr>
                <w:rFonts w:ascii="Arial" w:eastAsia="Arial Unicode MS" w:hAnsi="Arial" w:cs="Arial"/>
                <w:b/>
                <w:bCs/>
                <w:i/>
                <w:iCs/>
                <w:sz w:val="18"/>
                <w:szCs w:val="18"/>
              </w:rPr>
            </w:pPr>
            <w:r w:rsidRPr="001C263E">
              <w:rPr>
                <w:rFonts w:ascii="Arial" w:hAnsi="Arial" w:cs="Arial"/>
                <w:b/>
                <w:bCs/>
                <w:i/>
                <w:iCs/>
                <w:sz w:val="18"/>
                <w:szCs w:val="18"/>
                <w:lang w:val="bg-BG"/>
              </w:rPr>
              <w:t>Финансови пасиви</w:t>
            </w:r>
          </w:p>
        </w:tc>
        <w:tc>
          <w:tcPr>
            <w:tcW w:w="142" w:type="dxa"/>
            <w:tcBorders>
              <w:left w:val="nil"/>
              <w:bottom w:val="nil"/>
              <w:right w:val="nil"/>
            </w:tcBorders>
            <w:noWrap/>
            <w:vAlign w:val="bottom"/>
          </w:tcPr>
          <w:p w:rsidR="001C263E" w:rsidRPr="00E62419" w:rsidRDefault="001C263E" w:rsidP="001C263E">
            <w:pPr>
              <w:rPr>
                <w:rFonts w:ascii="Arial" w:eastAsia="Arial Unicode MS" w:hAnsi="Arial" w:cs="Arial"/>
                <w:sz w:val="18"/>
                <w:szCs w:val="18"/>
                <w:highlight w:val="yellow"/>
              </w:rPr>
            </w:pPr>
          </w:p>
        </w:tc>
        <w:tc>
          <w:tcPr>
            <w:tcW w:w="1417" w:type="dxa"/>
            <w:tcBorders>
              <w:top w:val="single" w:sz="6" w:space="0" w:color="auto"/>
              <w:left w:val="nil"/>
              <w:bottom w:val="nil"/>
              <w:right w:val="nil"/>
            </w:tcBorders>
            <w:noWrap/>
            <w:vAlign w:val="center"/>
          </w:tcPr>
          <w:p w:rsidR="001C263E" w:rsidRPr="00DB162E" w:rsidRDefault="001C263E" w:rsidP="001C263E">
            <w:pPr>
              <w:spacing w:line="240" w:lineRule="auto"/>
              <w:jc w:val="right"/>
              <w:rPr>
                <w:rFonts w:ascii="Arial" w:eastAsia="Arial Unicode MS" w:hAnsi="Arial" w:cs="Arial"/>
                <w:sz w:val="18"/>
                <w:szCs w:val="18"/>
                <w:highlight w:val="yellow"/>
              </w:rPr>
            </w:pPr>
          </w:p>
        </w:tc>
        <w:tc>
          <w:tcPr>
            <w:tcW w:w="142" w:type="dxa"/>
            <w:tcBorders>
              <w:left w:val="nil"/>
              <w:bottom w:val="nil"/>
              <w:right w:val="nil"/>
            </w:tcBorders>
            <w:vAlign w:val="center"/>
          </w:tcPr>
          <w:p w:rsidR="001C263E" w:rsidRPr="00DB162E" w:rsidRDefault="001C263E" w:rsidP="001C263E">
            <w:pPr>
              <w:spacing w:line="240" w:lineRule="auto"/>
              <w:jc w:val="right"/>
              <w:rPr>
                <w:rFonts w:ascii="Arial" w:eastAsia="Arial Unicode MS" w:hAnsi="Arial" w:cs="Arial"/>
                <w:sz w:val="18"/>
                <w:szCs w:val="18"/>
                <w:highlight w:val="yellow"/>
              </w:rPr>
            </w:pPr>
          </w:p>
        </w:tc>
        <w:tc>
          <w:tcPr>
            <w:tcW w:w="1418" w:type="dxa"/>
            <w:tcBorders>
              <w:top w:val="single" w:sz="6" w:space="0" w:color="auto"/>
              <w:left w:val="nil"/>
              <w:bottom w:val="nil"/>
              <w:right w:val="nil"/>
            </w:tcBorders>
            <w:vAlign w:val="center"/>
          </w:tcPr>
          <w:p w:rsidR="001C263E" w:rsidRPr="00DB162E" w:rsidRDefault="001C263E" w:rsidP="001C263E">
            <w:pPr>
              <w:spacing w:line="240" w:lineRule="auto"/>
              <w:jc w:val="right"/>
              <w:rPr>
                <w:rFonts w:ascii="Arial" w:eastAsia="Arial Unicode MS" w:hAnsi="Arial" w:cs="Arial"/>
                <w:sz w:val="18"/>
                <w:szCs w:val="18"/>
                <w:highlight w:val="yellow"/>
              </w:rPr>
            </w:pPr>
          </w:p>
        </w:tc>
        <w:tc>
          <w:tcPr>
            <w:tcW w:w="141" w:type="dxa"/>
            <w:tcBorders>
              <w:left w:val="nil"/>
              <w:bottom w:val="nil"/>
              <w:right w:val="nil"/>
            </w:tcBorders>
            <w:noWrap/>
            <w:vAlign w:val="center"/>
          </w:tcPr>
          <w:p w:rsidR="001C263E" w:rsidRPr="00DB162E" w:rsidRDefault="001C263E" w:rsidP="001C263E">
            <w:pPr>
              <w:spacing w:line="240" w:lineRule="auto"/>
              <w:jc w:val="right"/>
              <w:rPr>
                <w:rFonts w:ascii="Arial" w:eastAsia="Arial Unicode MS" w:hAnsi="Arial" w:cs="Arial"/>
                <w:sz w:val="18"/>
                <w:szCs w:val="18"/>
                <w:highlight w:val="yellow"/>
              </w:rPr>
            </w:pPr>
          </w:p>
        </w:tc>
        <w:tc>
          <w:tcPr>
            <w:tcW w:w="1276" w:type="dxa"/>
            <w:tcBorders>
              <w:top w:val="single" w:sz="6" w:space="0" w:color="auto"/>
              <w:left w:val="nil"/>
              <w:bottom w:val="nil"/>
              <w:right w:val="nil"/>
            </w:tcBorders>
            <w:noWrap/>
            <w:vAlign w:val="center"/>
          </w:tcPr>
          <w:p w:rsidR="001C263E" w:rsidRPr="00DB162E" w:rsidRDefault="001C263E" w:rsidP="001C263E">
            <w:pPr>
              <w:spacing w:line="240" w:lineRule="auto"/>
              <w:jc w:val="right"/>
              <w:rPr>
                <w:rFonts w:ascii="Arial" w:eastAsia="Arial Unicode MS" w:hAnsi="Arial" w:cs="Arial"/>
                <w:sz w:val="18"/>
                <w:szCs w:val="18"/>
                <w:highlight w:val="yellow"/>
              </w:rPr>
            </w:pPr>
          </w:p>
        </w:tc>
        <w:tc>
          <w:tcPr>
            <w:tcW w:w="142" w:type="dxa"/>
            <w:tcBorders>
              <w:left w:val="nil"/>
              <w:bottom w:val="nil"/>
              <w:right w:val="nil"/>
            </w:tcBorders>
            <w:vAlign w:val="center"/>
          </w:tcPr>
          <w:p w:rsidR="001C263E" w:rsidRPr="00DB162E" w:rsidRDefault="001C263E" w:rsidP="001C263E">
            <w:pPr>
              <w:spacing w:line="240" w:lineRule="auto"/>
              <w:ind w:right="122"/>
              <w:jc w:val="right"/>
              <w:rPr>
                <w:rFonts w:ascii="Arial" w:eastAsia="Arial Unicode MS" w:hAnsi="Arial" w:cs="Arial"/>
                <w:sz w:val="18"/>
                <w:szCs w:val="18"/>
                <w:highlight w:val="yellow"/>
              </w:rPr>
            </w:pPr>
          </w:p>
        </w:tc>
        <w:tc>
          <w:tcPr>
            <w:tcW w:w="1276" w:type="dxa"/>
            <w:tcBorders>
              <w:top w:val="single" w:sz="6" w:space="0" w:color="auto"/>
              <w:left w:val="nil"/>
              <w:bottom w:val="nil"/>
              <w:right w:val="nil"/>
            </w:tcBorders>
            <w:tcMar>
              <w:top w:w="0" w:type="dxa"/>
              <w:left w:w="15" w:type="dxa"/>
              <w:bottom w:w="0" w:type="dxa"/>
              <w:right w:w="15" w:type="dxa"/>
            </w:tcMar>
            <w:vAlign w:val="center"/>
          </w:tcPr>
          <w:p w:rsidR="001C263E" w:rsidRPr="00DB162E" w:rsidRDefault="001C263E" w:rsidP="001C263E">
            <w:pPr>
              <w:spacing w:line="240" w:lineRule="auto"/>
              <w:jc w:val="right"/>
              <w:rPr>
                <w:rFonts w:ascii="Arial" w:eastAsia="Arial Unicode MS" w:hAnsi="Arial" w:cs="Arial"/>
                <w:sz w:val="18"/>
                <w:szCs w:val="18"/>
                <w:highlight w:val="yellow"/>
              </w:rPr>
            </w:pPr>
          </w:p>
        </w:tc>
      </w:tr>
      <w:tr w:rsidR="001C263E" w:rsidRPr="004E605E" w:rsidTr="00796291">
        <w:trPr>
          <w:trHeight w:hRule="exact" w:val="284"/>
        </w:trPr>
        <w:tc>
          <w:tcPr>
            <w:tcW w:w="2410" w:type="dxa"/>
            <w:tcBorders>
              <w:top w:val="nil"/>
              <w:left w:val="nil"/>
              <w:bottom w:val="nil"/>
              <w:right w:val="nil"/>
            </w:tcBorders>
            <w:noWrap/>
            <w:vAlign w:val="center"/>
          </w:tcPr>
          <w:p w:rsidR="001C263E" w:rsidRPr="00B73304" w:rsidRDefault="001C263E" w:rsidP="001C263E">
            <w:pPr>
              <w:jc w:val="left"/>
              <w:rPr>
                <w:rFonts w:ascii="Arial" w:eastAsia="Arial Unicode MS" w:hAnsi="Arial" w:cs="Arial"/>
                <w:sz w:val="18"/>
                <w:szCs w:val="18"/>
                <w:lang w:val="bg-BG"/>
              </w:rPr>
            </w:pPr>
            <w:r>
              <w:rPr>
                <w:rFonts w:ascii="Arial" w:hAnsi="Arial" w:cs="Arial"/>
                <w:sz w:val="18"/>
                <w:szCs w:val="18"/>
                <w:lang w:val="bg-BG"/>
              </w:rPr>
              <w:t>Заеми и лихви</w:t>
            </w:r>
          </w:p>
        </w:tc>
        <w:tc>
          <w:tcPr>
            <w:tcW w:w="142" w:type="dxa"/>
            <w:tcBorders>
              <w:top w:val="nil"/>
              <w:left w:val="nil"/>
              <w:bottom w:val="nil"/>
              <w:right w:val="nil"/>
            </w:tcBorders>
            <w:noWrap/>
            <w:vAlign w:val="bottom"/>
          </w:tcPr>
          <w:p w:rsidR="001C263E" w:rsidRPr="0075133D" w:rsidRDefault="001C263E" w:rsidP="001C263E">
            <w:pPr>
              <w:rPr>
                <w:rFonts w:ascii="Arial" w:eastAsia="Arial Unicode MS" w:hAnsi="Arial" w:cs="Arial"/>
                <w:sz w:val="18"/>
                <w:szCs w:val="18"/>
              </w:rPr>
            </w:pPr>
          </w:p>
        </w:tc>
        <w:tc>
          <w:tcPr>
            <w:tcW w:w="1417" w:type="dxa"/>
            <w:tcBorders>
              <w:top w:val="nil"/>
              <w:left w:val="nil"/>
              <w:bottom w:val="nil"/>
              <w:right w:val="nil"/>
            </w:tcBorders>
            <w:noWrap/>
            <w:vAlign w:val="center"/>
          </w:tcPr>
          <w:p w:rsidR="001C263E" w:rsidRPr="00362ADF" w:rsidRDefault="001C263E" w:rsidP="001C263E">
            <w:pPr>
              <w:spacing w:line="240" w:lineRule="auto"/>
              <w:ind w:right="127"/>
              <w:jc w:val="right"/>
              <w:rPr>
                <w:rFonts w:ascii="Arial" w:eastAsia="Arial Unicode MS" w:hAnsi="Arial" w:cs="Arial"/>
                <w:sz w:val="18"/>
                <w:szCs w:val="18"/>
              </w:rPr>
            </w:pPr>
            <w:r>
              <w:rPr>
                <w:rFonts w:ascii="Arial" w:eastAsia="Arial Unicode MS" w:hAnsi="Arial" w:cs="Arial"/>
                <w:sz w:val="18"/>
                <w:szCs w:val="18"/>
                <w:lang w:eastAsia="bg-BG"/>
              </w:rPr>
              <w:t>196</w:t>
            </w:r>
          </w:p>
        </w:tc>
        <w:tc>
          <w:tcPr>
            <w:tcW w:w="142" w:type="dxa"/>
            <w:tcBorders>
              <w:top w:val="nil"/>
              <w:left w:val="nil"/>
              <w:bottom w:val="nil"/>
              <w:right w:val="nil"/>
            </w:tcBorders>
            <w:vAlign w:val="center"/>
          </w:tcPr>
          <w:p w:rsidR="001C263E" w:rsidRPr="002541D7" w:rsidRDefault="001C263E" w:rsidP="001C263E">
            <w:pPr>
              <w:spacing w:line="240" w:lineRule="auto"/>
              <w:jc w:val="right"/>
              <w:rPr>
                <w:rFonts w:ascii="Arial" w:eastAsia="Arial Unicode MS" w:hAnsi="Arial" w:cs="Arial"/>
                <w:sz w:val="18"/>
                <w:szCs w:val="18"/>
              </w:rPr>
            </w:pPr>
          </w:p>
        </w:tc>
        <w:tc>
          <w:tcPr>
            <w:tcW w:w="1418" w:type="dxa"/>
            <w:tcBorders>
              <w:top w:val="nil"/>
              <w:left w:val="nil"/>
              <w:right w:val="nil"/>
            </w:tcBorders>
            <w:vAlign w:val="center"/>
          </w:tcPr>
          <w:p w:rsidR="001C263E" w:rsidRPr="00362ADF" w:rsidRDefault="001C263E" w:rsidP="001C263E">
            <w:pPr>
              <w:spacing w:line="240" w:lineRule="auto"/>
              <w:ind w:right="127"/>
              <w:jc w:val="right"/>
              <w:rPr>
                <w:rFonts w:ascii="Arial" w:eastAsia="Arial Unicode MS" w:hAnsi="Arial" w:cs="Arial"/>
                <w:sz w:val="18"/>
                <w:szCs w:val="18"/>
              </w:rPr>
            </w:pPr>
            <w:r>
              <w:rPr>
                <w:rFonts w:ascii="Arial" w:eastAsia="Arial Unicode MS" w:hAnsi="Arial" w:cs="Arial"/>
                <w:sz w:val="18"/>
                <w:szCs w:val="18"/>
                <w:lang w:eastAsia="bg-BG"/>
              </w:rPr>
              <w:t>1,513</w:t>
            </w:r>
          </w:p>
        </w:tc>
        <w:tc>
          <w:tcPr>
            <w:tcW w:w="141" w:type="dxa"/>
            <w:tcBorders>
              <w:top w:val="nil"/>
              <w:left w:val="nil"/>
              <w:bottom w:val="nil"/>
              <w:right w:val="nil"/>
            </w:tcBorders>
            <w:noWrap/>
            <w:vAlign w:val="center"/>
          </w:tcPr>
          <w:p w:rsidR="001C263E" w:rsidRPr="002541D7" w:rsidRDefault="001C263E" w:rsidP="001C263E">
            <w:pPr>
              <w:spacing w:line="240" w:lineRule="auto"/>
              <w:jc w:val="right"/>
              <w:rPr>
                <w:rFonts w:ascii="Arial" w:eastAsia="Arial Unicode MS" w:hAnsi="Arial" w:cs="Arial"/>
                <w:sz w:val="18"/>
                <w:szCs w:val="18"/>
              </w:rPr>
            </w:pPr>
          </w:p>
        </w:tc>
        <w:tc>
          <w:tcPr>
            <w:tcW w:w="1276" w:type="dxa"/>
            <w:tcBorders>
              <w:top w:val="nil"/>
              <w:left w:val="nil"/>
              <w:bottom w:val="nil"/>
              <w:right w:val="nil"/>
            </w:tcBorders>
            <w:noWrap/>
            <w:vAlign w:val="center"/>
          </w:tcPr>
          <w:p w:rsidR="001C263E" w:rsidRPr="00362ADF" w:rsidRDefault="001C263E" w:rsidP="001C263E">
            <w:pPr>
              <w:spacing w:line="240" w:lineRule="auto"/>
              <w:ind w:right="127"/>
              <w:jc w:val="right"/>
              <w:rPr>
                <w:rFonts w:ascii="Arial" w:eastAsia="Arial Unicode MS" w:hAnsi="Arial" w:cs="Arial"/>
                <w:sz w:val="18"/>
                <w:szCs w:val="18"/>
              </w:rPr>
            </w:pPr>
            <w:r>
              <w:rPr>
                <w:rFonts w:ascii="Arial" w:eastAsia="Arial Unicode MS" w:hAnsi="Arial" w:cs="Arial"/>
                <w:sz w:val="18"/>
                <w:szCs w:val="18"/>
                <w:lang w:eastAsia="bg-BG"/>
              </w:rPr>
              <w:t>5,804</w:t>
            </w:r>
          </w:p>
        </w:tc>
        <w:tc>
          <w:tcPr>
            <w:tcW w:w="142" w:type="dxa"/>
            <w:tcBorders>
              <w:top w:val="nil"/>
              <w:left w:val="nil"/>
              <w:bottom w:val="nil"/>
              <w:right w:val="nil"/>
            </w:tcBorders>
            <w:vAlign w:val="center"/>
          </w:tcPr>
          <w:p w:rsidR="001C263E" w:rsidRPr="002541D7" w:rsidRDefault="001C263E" w:rsidP="001C263E">
            <w:pPr>
              <w:spacing w:line="240" w:lineRule="auto"/>
              <w:ind w:right="122"/>
              <w:jc w:val="right"/>
              <w:rPr>
                <w:rFonts w:ascii="Arial" w:hAnsi="Arial" w:cs="Arial"/>
                <w:sz w:val="18"/>
                <w:szCs w:val="18"/>
              </w:rPr>
            </w:pPr>
          </w:p>
        </w:tc>
        <w:tc>
          <w:tcPr>
            <w:tcW w:w="1276" w:type="dxa"/>
            <w:tcBorders>
              <w:top w:val="nil"/>
              <w:left w:val="nil"/>
              <w:bottom w:val="nil"/>
              <w:right w:val="nil"/>
            </w:tcBorders>
            <w:tcMar>
              <w:top w:w="0" w:type="dxa"/>
              <w:left w:w="15" w:type="dxa"/>
              <w:bottom w:w="0" w:type="dxa"/>
              <w:right w:w="15" w:type="dxa"/>
            </w:tcMar>
            <w:vAlign w:val="center"/>
          </w:tcPr>
          <w:p w:rsidR="001C263E" w:rsidRPr="00362ADF" w:rsidRDefault="001C263E" w:rsidP="001C263E">
            <w:pPr>
              <w:spacing w:line="240" w:lineRule="auto"/>
              <w:ind w:right="127"/>
              <w:jc w:val="right"/>
              <w:rPr>
                <w:rFonts w:ascii="Arial" w:eastAsia="Arial Unicode MS" w:hAnsi="Arial" w:cs="Arial"/>
                <w:sz w:val="18"/>
                <w:szCs w:val="18"/>
              </w:rPr>
            </w:pPr>
            <w:r>
              <w:rPr>
                <w:rFonts w:ascii="Arial" w:eastAsia="Arial Unicode MS" w:hAnsi="Arial" w:cs="Arial"/>
                <w:sz w:val="18"/>
                <w:szCs w:val="18"/>
                <w:lang w:eastAsia="bg-BG"/>
              </w:rPr>
              <w:t>7,513</w:t>
            </w:r>
          </w:p>
        </w:tc>
      </w:tr>
      <w:tr w:rsidR="001C263E" w:rsidRPr="004E605E" w:rsidTr="008C6A77">
        <w:trPr>
          <w:trHeight w:hRule="exact" w:val="274"/>
        </w:trPr>
        <w:tc>
          <w:tcPr>
            <w:tcW w:w="2410" w:type="dxa"/>
            <w:tcBorders>
              <w:top w:val="nil"/>
              <w:left w:val="nil"/>
              <w:bottom w:val="nil"/>
              <w:right w:val="nil"/>
            </w:tcBorders>
            <w:noWrap/>
            <w:vAlign w:val="center"/>
          </w:tcPr>
          <w:p w:rsidR="001C263E" w:rsidRPr="004E605E" w:rsidRDefault="001C263E" w:rsidP="001C263E">
            <w:pPr>
              <w:jc w:val="left"/>
              <w:rPr>
                <w:rFonts w:ascii="Arial" w:eastAsia="Arial Unicode MS" w:hAnsi="Arial" w:cs="Arial"/>
                <w:sz w:val="18"/>
                <w:szCs w:val="18"/>
              </w:rPr>
            </w:pPr>
            <w:r>
              <w:rPr>
                <w:rFonts w:ascii="Arial" w:hAnsi="Arial" w:cs="Arial"/>
                <w:sz w:val="18"/>
                <w:szCs w:val="18"/>
                <w:lang w:val="bg-BG"/>
              </w:rPr>
              <w:t>Търговски задължения</w:t>
            </w:r>
          </w:p>
        </w:tc>
        <w:tc>
          <w:tcPr>
            <w:tcW w:w="142" w:type="dxa"/>
            <w:tcBorders>
              <w:top w:val="nil"/>
              <w:left w:val="nil"/>
              <w:bottom w:val="nil"/>
              <w:right w:val="nil"/>
            </w:tcBorders>
            <w:noWrap/>
            <w:vAlign w:val="bottom"/>
          </w:tcPr>
          <w:p w:rsidR="001C263E" w:rsidRPr="0075133D" w:rsidRDefault="001C263E" w:rsidP="001C263E">
            <w:pPr>
              <w:rPr>
                <w:rFonts w:ascii="Arial" w:eastAsia="Arial Unicode MS" w:hAnsi="Arial" w:cs="Arial"/>
                <w:sz w:val="18"/>
                <w:szCs w:val="18"/>
              </w:rPr>
            </w:pPr>
          </w:p>
        </w:tc>
        <w:tc>
          <w:tcPr>
            <w:tcW w:w="1417" w:type="dxa"/>
            <w:tcBorders>
              <w:top w:val="nil"/>
              <w:left w:val="nil"/>
              <w:bottom w:val="nil"/>
              <w:right w:val="nil"/>
            </w:tcBorders>
            <w:noWrap/>
            <w:vAlign w:val="center"/>
          </w:tcPr>
          <w:p w:rsidR="001C263E" w:rsidRPr="001F2C69" w:rsidRDefault="001C263E" w:rsidP="001C263E">
            <w:pPr>
              <w:spacing w:line="240" w:lineRule="auto"/>
              <w:ind w:right="127"/>
              <w:jc w:val="right"/>
              <w:rPr>
                <w:rFonts w:ascii="Arial" w:eastAsia="Arial Unicode MS" w:hAnsi="Arial" w:cs="Arial"/>
                <w:sz w:val="18"/>
                <w:szCs w:val="18"/>
              </w:rPr>
            </w:pPr>
            <w:r>
              <w:rPr>
                <w:rFonts w:ascii="Arial" w:eastAsia="Arial Unicode MS" w:hAnsi="Arial" w:cs="Arial"/>
                <w:sz w:val="18"/>
                <w:szCs w:val="18"/>
                <w:lang w:eastAsia="bg-BG"/>
              </w:rPr>
              <w:t>99</w:t>
            </w:r>
          </w:p>
        </w:tc>
        <w:tc>
          <w:tcPr>
            <w:tcW w:w="142" w:type="dxa"/>
            <w:tcBorders>
              <w:top w:val="nil"/>
              <w:left w:val="nil"/>
              <w:bottom w:val="nil"/>
              <w:right w:val="nil"/>
            </w:tcBorders>
            <w:vAlign w:val="center"/>
          </w:tcPr>
          <w:p w:rsidR="001C263E" w:rsidRPr="002541D7" w:rsidRDefault="001C263E" w:rsidP="001C263E">
            <w:pPr>
              <w:spacing w:line="240" w:lineRule="auto"/>
              <w:jc w:val="right"/>
              <w:rPr>
                <w:rFonts w:ascii="Arial" w:eastAsia="Arial Unicode MS" w:hAnsi="Arial" w:cs="Arial"/>
                <w:sz w:val="18"/>
                <w:szCs w:val="18"/>
              </w:rPr>
            </w:pPr>
          </w:p>
        </w:tc>
        <w:tc>
          <w:tcPr>
            <w:tcW w:w="1418" w:type="dxa"/>
            <w:tcBorders>
              <w:top w:val="nil"/>
              <w:left w:val="nil"/>
              <w:right w:val="nil"/>
            </w:tcBorders>
            <w:vAlign w:val="center"/>
          </w:tcPr>
          <w:p w:rsidR="001C263E" w:rsidRPr="001F2C69" w:rsidRDefault="001C263E" w:rsidP="001C263E">
            <w:pPr>
              <w:spacing w:line="240" w:lineRule="auto"/>
              <w:ind w:right="127"/>
              <w:jc w:val="right"/>
              <w:rPr>
                <w:rFonts w:ascii="Arial" w:eastAsia="Arial Unicode MS" w:hAnsi="Arial" w:cs="Arial"/>
                <w:sz w:val="18"/>
                <w:szCs w:val="18"/>
              </w:rPr>
            </w:pPr>
            <w:r>
              <w:rPr>
                <w:rFonts w:ascii="Arial" w:eastAsia="Arial Unicode MS" w:hAnsi="Arial" w:cs="Arial"/>
                <w:sz w:val="18"/>
                <w:szCs w:val="18"/>
                <w:lang w:eastAsia="bg-BG"/>
              </w:rPr>
              <w:t>-</w:t>
            </w:r>
          </w:p>
        </w:tc>
        <w:tc>
          <w:tcPr>
            <w:tcW w:w="141" w:type="dxa"/>
            <w:tcBorders>
              <w:top w:val="nil"/>
              <w:left w:val="nil"/>
              <w:bottom w:val="nil"/>
              <w:right w:val="nil"/>
            </w:tcBorders>
            <w:noWrap/>
            <w:vAlign w:val="center"/>
          </w:tcPr>
          <w:p w:rsidR="001C263E" w:rsidRPr="002541D7" w:rsidRDefault="001C263E" w:rsidP="001C263E">
            <w:pPr>
              <w:spacing w:line="240" w:lineRule="auto"/>
              <w:jc w:val="right"/>
              <w:rPr>
                <w:rFonts w:ascii="Arial" w:eastAsia="Arial Unicode MS" w:hAnsi="Arial" w:cs="Arial"/>
                <w:sz w:val="18"/>
                <w:szCs w:val="18"/>
              </w:rPr>
            </w:pPr>
          </w:p>
        </w:tc>
        <w:tc>
          <w:tcPr>
            <w:tcW w:w="1276" w:type="dxa"/>
            <w:tcBorders>
              <w:top w:val="nil"/>
              <w:left w:val="nil"/>
              <w:bottom w:val="nil"/>
              <w:right w:val="nil"/>
            </w:tcBorders>
            <w:noWrap/>
            <w:vAlign w:val="center"/>
          </w:tcPr>
          <w:p w:rsidR="001C263E" w:rsidRPr="001F2C69" w:rsidRDefault="001C263E" w:rsidP="001C263E">
            <w:pPr>
              <w:spacing w:line="240" w:lineRule="auto"/>
              <w:ind w:right="127"/>
              <w:jc w:val="right"/>
              <w:rPr>
                <w:rFonts w:ascii="Arial" w:eastAsia="Arial Unicode MS" w:hAnsi="Arial" w:cs="Arial"/>
                <w:sz w:val="18"/>
                <w:szCs w:val="18"/>
              </w:rPr>
            </w:pPr>
            <w:r>
              <w:rPr>
                <w:rFonts w:ascii="Arial" w:eastAsia="Arial Unicode MS" w:hAnsi="Arial" w:cs="Arial"/>
                <w:sz w:val="18"/>
                <w:szCs w:val="18"/>
                <w:lang w:eastAsia="bg-BG"/>
              </w:rPr>
              <w:t>-</w:t>
            </w:r>
          </w:p>
        </w:tc>
        <w:tc>
          <w:tcPr>
            <w:tcW w:w="142" w:type="dxa"/>
            <w:tcBorders>
              <w:top w:val="nil"/>
              <w:left w:val="nil"/>
              <w:bottom w:val="nil"/>
              <w:right w:val="nil"/>
            </w:tcBorders>
            <w:vAlign w:val="center"/>
          </w:tcPr>
          <w:p w:rsidR="001C263E" w:rsidRPr="002541D7" w:rsidRDefault="001C263E" w:rsidP="001C263E">
            <w:pPr>
              <w:spacing w:line="240" w:lineRule="auto"/>
              <w:ind w:right="122"/>
              <w:jc w:val="right"/>
              <w:rPr>
                <w:rFonts w:ascii="Arial" w:hAnsi="Arial" w:cs="Arial"/>
                <w:sz w:val="18"/>
                <w:szCs w:val="18"/>
              </w:rPr>
            </w:pPr>
          </w:p>
        </w:tc>
        <w:tc>
          <w:tcPr>
            <w:tcW w:w="1276" w:type="dxa"/>
            <w:tcBorders>
              <w:top w:val="nil"/>
              <w:left w:val="nil"/>
              <w:bottom w:val="nil"/>
              <w:right w:val="nil"/>
            </w:tcBorders>
            <w:tcMar>
              <w:top w:w="0" w:type="dxa"/>
              <w:left w:w="15" w:type="dxa"/>
              <w:bottom w:w="0" w:type="dxa"/>
              <w:right w:w="15" w:type="dxa"/>
            </w:tcMar>
            <w:vAlign w:val="center"/>
          </w:tcPr>
          <w:p w:rsidR="001C263E" w:rsidRPr="001F2C69" w:rsidRDefault="001C263E" w:rsidP="001C263E">
            <w:pPr>
              <w:spacing w:line="240" w:lineRule="auto"/>
              <w:ind w:right="127"/>
              <w:jc w:val="right"/>
              <w:rPr>
                <w:rFonts w:ascii="Arial" w:eastAsia="Arial Unicode MS" w:hAnsi="Arial" w:cs="Arial"/>
                <w:sz w:val="18"/>
                <w:szCs w:val="18"/>
              </w:rPr>
            </w:pPr>
            <w:r>
              <w:rPr>
                <w:rFonts w:ascii="Arial" w:eastAsia="Arial Unicode MS" w:hAnsi="Arial" w:cs="Arial"/>
                <w:sz w:val="18"/>
                <w:szCs w:val="18"/>
                <w:lang w:eastAsia="bg-BG"/>
              </w:rPr>
              <w:t>99</w:t>
            </w:r>
          </w:p>
        </w:tc>
      </w:tr>
      <w:tr w:rsidR="001C263E" w:rsidRPr="004E605E" w:rsidTr="001C263E">
        <w:trPr>
          <w:trHeight w:hRule="exact" w:val="540"/>
        </w:trPr>
        <w:tc>
          <w:tcPr>
            <w:tcW w:w="2410" w:type="dxa"/>
            <w:tcBorders>
              <w:top w:val="nil"/>
              <w:left w:val="nil"/>
              <w:bottom w:val="nil"/>
              <w:right w:val="nil"/>
            </w:tcBorders>
            <w:noWrap/>
            <w:vAlign w:val="center"/>
          </w:tcPr>
          <w:p w:rsidR="001C263E" w:rsidRDefault="001C263E" w:rsidP="001C263E">
            <w:pPr>
              <w:jc w:val="left"/>
              <w:rPr>
                <w:rFonts w:ascii="Arial" w:hAnsi="Arial" w:cs="Arial"/>
                <w:sz w:val="18"/>
                <w:szCs w:val="18"/>
                <w:lang w:val="bg-BG"/>
              </w:rPr>
            </w:pPr>
            <w:r>
              <w:rPr>
                <w:rFonts w:ascii="Arial" w:hAnsi="Arial" w:cs="Arial"/>
                <w:sz w:val="18"/>
                <w:szCs w:val="18"/>
                <w:lang w:val="bg-BG"/>
              </w:rPr>
              <w:t>Задължения към свързани лица</w:t>
            </w:r>
          </w:p>
        </w:tc>
        <w:tc>
          <w:tcPr>
            <w:tcW w:w="142" w:type="dxa"/>
            <w:tcBorders>
              <w:top w:val="nil"/>
              <w:left w:val="nil"/>
              <w:bottom w:val="nil"/>
              <w:right w:val="nil"/>
            </w:tcBorders>
            <w:noWrap/>
            <w:vAlign w:val="bottom"/>
          </w:tcPr>
          <w:p w:rsidR="001C263E" w:rsidRPr="0075133D" w:rsidRDefault="001C263E" w:rsidP="001C263E">
            <w:pPr>
              <w:rPr>
                <w:rFonts w:ascii="Arial" w:eastAsia="Arial Unicode MS" w:hAnsi="Arial" w:cs="Arial"/>
                <w:sz w:val="18"/>
                <w:szCs w:val="18"/>
              </w:rPr>
            </w:pPr>
          </w:p>
        </w:tc>
        <w:tc>
          <w:tcPr>
            <w:tcW w:w="1417" w:type="dxa"/>
            <w:tcBorders>
              <w:top w:val="nil"/>
              <w:left w:val="nil"/>
              <w:bottom w:val="nil"/>
              <w:right w:val="nil"/>
            </w:tcBorders>
            <w:noWrap/>
            <w:vAlign w:val="center"/>
          </w:tcPr>
          <w:p w:rsidR="001C263E" w:rsidRPr="001F2C69" w:rsidRDefault="001C263E" w:rsidP="001C263E">
            <w:pPr>
              <w:spacing w:line="240" w:lineRule="auto"/>
              <w:ind w:right="127"/>
              <w:jc w:val="right"/>
              <w:rPr>
                <w:rFonts w:ascii="Arial" w:eastAsia="Arial Unicode MS" w:hAnsi="Arial" w:cs="Arial"/>
                <w:sz w:val="18"/>
                <w:szCs w:val="18"/>
              </w:rPr>
            </w:pPr>
            <w:r>
              <w:rPr>
                <w:rFonts w:ascii="Arial" w:eastAsia="Arial Unicode MS" w:hAnsi="Arial" w:cs="Arial"/>
                <w:sz w:val="18"/>
                <w:szCs w:val="18"/>
                <w:lang w:eastAsia="bg-BG"/>
              </w:rPr>
              <w:t>34</w:t>
            </w:r>
          </w:p>
        </w:tc>
        <w:tc>
          <w:tcPr>
            <w:tcW w:w="142" w:type="dxa"/>
            <w:tcBorders>
              <w:top w:val="nil"/>
              <w:left w:val="nil"/>
              <w:bottom w:val="nil"/>
              <w:right w:val="nil"/>
            </w:tcBorders>
            <w:vAlign w:val="center"/>
          </w:tcPr>
          <w:p w:rsidR="001C263E" w:rsidRPr="002541D7" w:rsidRDefault="001C263E" w:rsidP="001C263E">
            <w:pPr>
              <w:spacing w:line="240" w:lineRule="auto"/>
              <w:jc w:val="right"/>
              <w:rPr>
                <w:rFonts w:ascii="Arial" w:eastAsia="Arial Unicode MS" w:hAnsi="Arial" w:cs="Arial"/>
                <w:sz w:val="18"/>
                <w:szCs w:val="18"/>
              </w:rPr>
            </w:pPr>
          </w:p>
        </w:tc>
        <w:tc>
          <w:tcPr>
            <w:tcW w:w="1418" w:type="dxa"/>
            <w:tcBorders>
              <w:top w:val="nil"/>
              <w:left w:val="nil"/>
              <w:right w:val="nil"/>
            </w:tcBorders>
            <w:vAlign w:val="center"/>
          </w:tcPr>
          <w:p w:rsidR="001C263E" w:rsidRPr="001F2C69" w:rsidRDefault="001C263E" w:rsidP="001C263E">
            <w:pPr>
              <w:spacing w:line="240" w:lineRule="auto"/>
              <w:ind w:right="127"/>
              <w:jc w:val="right"/>
              <w:rPr>
                <w:rFonts w:ascii="Arial" w:eastAsia="Arial Unicode MS" w:hAnsi="Arial" w:cs="Arial"/>
                <w:sz w:val="18"/>
                <w:szCs w:val="18"/>
              </w:rPr>
            </w:pPr>
            <w:r>
              <w:rPr>
                <w:rFonts w:ascii="Arial" w:eastAsia="Arial Unicode MS" w:hAnsi="Arial" w:cs="Arial"/>
                <w:sz w:val="18"/>
                <w:szCs w:val="18"/>
                <w:lang w:eastAsia="bg-BG"/>
              </w:rPr>
              <w:t>-</w:t>
            </w:r>
          </w:p>
        </w:tc>
        <w:tc>
          <w:tcPr>
            <w:tcW w:w="141" w:type="dxa"/>
            <w:tcBorders>
              <w:top w:val="nil"/>
              <w:left w:val="nil"/>
              <w:bottom w:val="nil"/>
              <w:right w:val="nil"/>
            </w:tcBorders>
            <w:noWrap/>
            <w:vAlign w:val="center"/>
          </w:tcPr>
          <w:p w:rsidR="001C263E" w:rsidRPr="002541D7" w:rsidRDefault="001C263E" w:rsidP="001C263E">
            <w:pPr>
              <w:spacing w:line="240" w:lineRule="auto"/>
              <w:jc w:val="right"/>
              <w:rPr>
                <w:rFonts w:ascii="Arial" w:eastAsia="Arial Unicode MS" w:hAnsi="Arial" w:cs="Arial"/>
                <w:sz w:val="18"/>
                <w:szCs w:val="18"/>
              </w:rPr>
            </w:pPr>
          </w:p>
        </w:tc>
        <w:tc>
          <w:tcPr>
            <w:tcW w:w="1276" w:type="dxa"/>
            <w:tcBorders>
              <w:top w:val="nil"/>
              <w:left w:val="nil"/>
              <w:bottom w:val="nil"/>
              <w:right w:val="nil"/>
            </w:tcBorders>
            <w:noWrap/>
            <w:vAlign w:val="center"/>
          </w:tcPr>
          <w:p w:rsidR="001C263E" w:rsidRPr="001F2C69" w:rsidRDefault="001C263E" w:rsidP="001C263E">
            <w:pPr>
              <w:spacing w:line="240" w:lineRule="auto"/>
              <w:ind w:right="127"/>
              <w:jc w:val="right"/>
              <w:rPr>
                <w:rFonts w:ascii="Arial" w:eastAsia="Arial Unicode MS" w:hAnsi="Arial" w:cs="Arial"/>
                <w:sz w:val="18"/>
                <w:szCs w:val="18"/>
              </w:rPr>
            </w:pPr>
            <w:r>
              <w:rPr>
                <w:rFonts w:ascii="Arial" w:eastAsia="Arial Unicode MS" w:hAnsi="Arial" w:cs="Arial"/>
                <w:sz w:val="18"/>
                <w:szCs w:val="18"/>
                <w:lang w:eastAsia="bg-BG"/>
              </w:rPr>
              <w:t>-</w:t>
            </w:r>
          </w:p>
        </w:tc>
        <w:tc>
          <w:tcPr>
            <w:tcW w:w="142" w:type="dxa"/>
            <w:tcBorders>
              <w:top w:val="nil"/>
              <w:left w:val="nil"/>
              <w:bottom w:val="nil"/>
              <w:right w:val="nil"/>
            </w:tcBorders>
            <w:vAlign w:val="center"/>
          </w:tcPr>
          <w:p w:rsidR="001C263E" w:rsidRPr="002541D7" w:rsidRDefault="001C263E" w:rsidP="001C263E">
            <w:pPr>
              <w:spacing w:line="240" w:lineRule="auto"/>
              <w:ind w:right="122"/>
              <w:jc w:val="right"/>
              <w:rPr>
                <w:rFonts w:ascii="Arial" w:hAnsi="Arial" w:cs="Arial"/>
                <w:sz w:val="18"/>
                <w:szCs w:val="18"/>
              </w:rPr>
            </w:pPr>
          </w:p>
        </w:tc>
        <w:tc>
          <w:tcPr>
            <w:tcW w:w="1276" w:type="dxa"/>
            <w:tcBorders>
              <w:top w:val="nil"/>
              <w:left w:val="nil"/>
              <w:bottom w:val="nil"/>
              <w:right w:val="nil"/>
            </w:tcBorders>
            <w:tcMar>
              <w:top w:w="0" w:type="dxa"/>
              <w:left w:w="15" w:type="dxa"/>
              <w:bottom w:w="0" w:type="dxa"/>
              <w:right w:w="15" w:type="dxa"/>
            </w:tcMar>
            <w:vAlign w:val="center"/>
          </w:tcPr>
          <w:p w:rsidR="001C263E" w:rsidRPr="001F2C69" w:rsidRDefault="001C263E" w:rsidP="001C263E">
            <w:pPr>
              <w:spacing w:line="240" w:lineRule="auto"/>
              <w:ind w:right="127"/>
              <w:jc w:val="right"/>
              <w:rPr>
                <w:rFonts w:ascii="Arial" w:eastAsia="Arial Unicode MS" w:hAnsi="Arial" w:cs="Arial"/>
                <w:sz w:val="18"/>
                <w:szCs w:val="18"/>
              </w:rPr>
            </w:pPr>
            <w:r>
              <w:rPr>
                <w:rFonts w:ascii="Arial" w:eastAsia="Arial Unicode MS" w:hAnsi="Arial" w:cs="Arial"/>
                <w:sz w:val="18"/>
                <w:szCs w:val="18"/>
                <w:lang w:eastAsia="bg-BG"/>
              </w:rPr>
              <w:t>34</w:t>
            </w:r>
          </w:p>
        </w:tc>
      </w:tr>
      <w:tr w:rsidR="001C263E" w:rsidRPr="004E605E" w:rsidTr="00796291">
        <w:trPr>
          <w:trHeight w:hRule="exact" w:val="284"/>
        </w:trPr>
        <w:tc>
          <w:tcPr>
            <w:tcW w:w="2410" w:type="dxa"/>
            <w:tcBorders>
              <w:top w:val="nil"/>
              <w:left w:val="nil"/>
              <w:bottom w:val="nil"/>
              <w:right w:val="nil"/>
            </w:tcBorders>
            <w:noWrap/>
            <w:tcMar>
              <w:top w:w="0" w:type="dxa"/>
              <w:left w:w="15" w:type="dxa"/>
              <w:bottom w:w="0" w:type="dxa"/>
              <w:right w:w="15" w:type="dxa"/>
            </w:tcMar>
            <w:vAlign w:val="center"/>
          </w:tcPr>
          <w:p w:rsidR="001C263E" w:rsidRPr="0074675B" w:rsidRDefault="001C263E" w:rsidP="001C263E">
            <w:pPr>
              <w:jc w:val="left"/>
              <w:rPr>
                <w:rFonts w:ascii="Arial" w:eastAsia="Arial Unicode MS" w:hAnsi="Arial" w:cs="Arial"/>
                <w:b/>
                <w:bCs/>
                <w:sz w:val="18"/>
                <w:szCs w:val="18"/>
              </w:rPr>
            </w:pPr>
          </w:p>
        </w:tc>
        <w:tc>
          <w:tcPr>
            <w:tcW w:w="142" w:type="dxa"/>
            <w:tcBorders>
              <w:top w:val="nil"/>
              <w:left w:val="nil"/>
              <w:bottom w:val="nil"/>
              <w:right w:val="nil"/>
            </w:tcBorders>
            <w:noWrap/>
            <w:tcMar>
              <w:top w:w="0" w:type="dxa"/>
              <w:left w:w="15" w:type="dxa"/>
              <w:bottom w:w="0" w:type="dxa"/>
              <w:right w:w="15" w:type="dxa"/>
            </w:tcMar>
            <w:vAlign w:val="bottom"/>
          </w:tcPr>
          <w:p w:rsidR="001C263E" w:rsidRPr="0074675B" w:rsidRDefault="001C263E" w:rsidP="001C263E">
            <w:pPr>
              <w:rPr>
                <w:rFonts w:ascii="Arial" w:eastAsia="Arial Unicode MS" w:hAnsi="Arial" w:cs="Arial"/>
                <w:sz w:val="18"/>
                <w:szCs w:val="18"/>
              </w:rPr>
            </w:pPr>
          </w:p>
        </w:tc>
        <w:tc>
          <w:tcPr>
            <w:tcW w:w="1417" w:type="dxa"/>
            <w:tcBorders>
              <w:top w:val="single" w:sz="6" w:space="0" w:color="auto"/>
              <w:left w:val="nil"/>
              <w:bottom w:val="double" w:sz="6" w:space="0" w:color="auto"/>
              <w:right w:val="nil"/>
            </w:tcBorders>
            <w:noWrap/>
            <w:tcMar>
              <w:top w:w="15" w:type="dxa"/>
              <w:left w:w="15" w:type="dxa"/>
              <w:bottom w:w="0" w:type="dxa"/>
              <w:right w:w="15" w:type="dxa"/>
            </w:tcMar>
            <w:vAlign w:val="center"/>
          </w:tcPr>
          <w:p w:rsidR="001C263E" w:rsidRPr="00362ADF" w:rsidRDefault="001C263E" w:rsidP="001C263E">
            <w:pPr>
              <w:spacing w:line="240" w:lineRule="auto"/>
              <w:ind w:right="127"/>
              <w:jc w:val="right"/>
              <w:rPr>
                <w:rFonts w:ascii="Arial" w:eastAsia="Arial Unicode MS" w:hAnsi="Arial" w:cs="Arial"/>
                <w:b/>
                <w:bCs/>
                <w:sz w:val="18"/>
                <w:szCs w:val="18"/>
              </w:rPr>
            </w:pPr>
            <w:r>
              <w:rPr>
                <w:rFonts w:ascii="Arial" w:eastAsia="Arial Unicode MS" w:hAnsi="Arial" w:cs="Arial"/>
                <w:b/>
                <w:bCs/>
                <w:sz w:val="18"/>
                <w:szCs w:val="18"/>
                <w:lang w:eastAsia="bg-BG"/>
              </w:rPr>
              <w:t>329</w:t>
            </w:r>
          </w:p>
        </w:tc>
        <w:tc>
          <w:tcPr>
            <w:tcW w:w="142" w:type="dxa"/>
            <w:tcBorders>
              <w:left w:val="nil"/>
              <w:right w:val="nil"/>
            </w:tcBorders>
            <w:vAlign w:val="center"/>
          </w:tcPr>
          <w:p w:rsidR="001C263E" w:rsidRPr="002541D7" w:rsidRDefault="001C263E" w:rsidP="001C263E">
            <w:pPr>
              <w:spacing w:line="240" w:lineRule="auto"/>
              <w:jc w:val="right"/>
              <w:rPr>
                <w:rFonts w:ascii="Arial" w:eastAsia="Arial Unicode MS" w:hAnsi="Arial" w:cs="Arial"/>
                <w:b/>
                <w:bCs/>
                <w:sz w:val="18"/>
                <w:szCs w:val="18"/>
              </w:rPr>
            </w:pPr>
          </w:p>
        </w:tc>
        <w:tc>
          <w:tcPr>
            <w:tcW w:w="1418" w:type="dxa"/>
            <w:tcBorders>
              <w:top w:val="single" w:sz="6" w:space="0" w:color="auto"/>
              <w:left w:val="nil"/>
              <w:bottom w:val="double" w:sz="6" w:space="0" w:color="auto"/>
              <w:right w:val="nil"/>
            </w:tcBorders>
            <w:vAlign w:val="center"/>
          </w:tcPr>
          <w:p w:rsidR="001C263E" w:rsidRPr="00362ADF" w:rsidRDefault="001C263E" w:rsidP="001C263E">
            <w:pPr>
              <w:spacing w:line="240" w:lineRule="auto"/>
              <w:ind w:right="127"/>
              <w:jc w:val="right"/>
              <w:rPr>
                <w:rFonts w:ascii="Arial" w:eastAsia="Arial Unicode MS" w:hAnsi="Arial" w:cs="Arial"/>
                <w:b/>
                <w:bCs/>
                <w:sz w:val="18"/>
                <w:szCs w:val="18"/>
              </w:rPr>
            </w:pPr>
            <w:r>
              <w:rPr>
                <w:rFonts w:ascii="Arial" w:eastAsia="Arial Unicode MS" w:hAnsi="Arial" w:cs="Arial"/>
                <w:b/>
                <w:bCs/>
                <w:sz w:val="18"/>
                <w:szCs w:val="18"/>
                <w:lang w:eastAsia="bg-BG"/>
              </w:rPr>
              <w:t>1,513</w:t>
            </w:r>
          </w:p>
        </w:tc>
        <w:tc>
          <w:tcPr>
            <w:tcW w:w="141" w:type="dxa"/>
            <w:tcBorders>
              <w:left w:val="nil"/>
              <w:right w:val="nil"/>
            </w:tcBorders>
            <w:noWrap/>
            <w:tcMar>
              <w:top w:w="0" w:type="dxa"/>
              <w:left w:w="15" w:type="dxa"/>
              <w:bottom w:w="0" w:type="dxa"/>
              <w:right w:w="15" w:type="dxa"/>
            </w:tcMar>
            <w:vAlign w:val="center"/>
          </w:tcPr>
          <w:p w:rsidR="001C263E" w:rsidRPr="002541D7" w:rsidRDefault="001C263E" w:rsidP="001C263E">
            <w:pPr>
              <w:spacing w:line="240" w:lineRule="auto"/>
              <w:jc w:val="right"/>
              <w:rPr>
                <w:rFonts w:ascii="Arial" w:eastAsia="Arial Unicode MS" w:hAnsi="Arial" w:cs="Arial"/>
                <w:b/>
                <w:bCs/>
                <w:sz w:val="18"/>
                <w:szCs w:val="18"/>
              </w:rPr>
            </w:pPr>
          </w:p>
        </w:tc>
        <w:tc>
          <w:tcPr>
            <w:tcW w:w="1276" w:type="dxa"/>
            <w:tcBorders>
              <w:top w:val="single" w:sz="6" w:space="0" w:color="auto"/>
              <w:left w:val="nil"/>
              <w:bottom w:val="double" w:sz="6" w:space="0" w:color="auto"/>
              <w:right w:val="nil"/>
            </w:tcBorders>
            <w:noWrap/>
            <w:tcMar>
              <w:top w:w="15" w:type="dxa"/>
              <w:left w:w="15" w:type="dxa"/>
              <w:bottom w:w="0" w:type="dxa"/>
              <w:right w:w="15" w:type="dxa"/>
            </w:tcMar>
            <w:vAlign w:val="center"/>
          </w:tcPr>
          <w:p w:rsidR="001C263E" w:rsidRPr="00362ADF" w:rsidRDefault="001C263E" w:rsidP="001C263E">
            <w:pPr>
              <w:spacing w:line="240" w:lineRule="auto"/>
              <w:ind w:right="127"/>
              <w:jc w:val="right"/>
              <w:rPr>
                <w:rFonts w:ascii="Arial" w:eastAsia="Arial Unicode MS" w:hAnsi="Arial" w:cs="Arial"/>
                <w:b/>
                <w:bCs/>
                <w:sz w:val="18"/>
                <w:szCs w:val="18"/>
              </w:rPr>
            </w:pPr>
            <w:r>
              <w:rPr>
                <w:rFonts w:ascii="Arial" w:eastAsia="Arial Unicode MS" w:hAnsi="Arial" w:cs="Arial"/>
                <w:b/>
                <w:bCs/>
                <w:sz w:val="18"/>
                <w:szCs w:val="18"/>
                <w:lang w:eastAsia="bg-BG"/>
              </w:rPr>
              <w:t>5,804</w:t>
            </w:r>
          </w:p>
        </w:tc>
        <w:tc>
          <w:tcPr>
            <w:tcW w:w="142" w:type="dxa"/>
            <w:tcBorders>
              <w:left w:val="nil"/>
              <w:right w:val="nil"/>
            </w:tcBorders>
            <w:vAlign w:val="center"/>
          </w:tcPr>
          <w:p w:rsidR="001C263E" w:rsidRPr="002541D7" w:rsidRDefault="001C263E" w:rsidP="001C263E">
            <w:pPr>
              <w:spacing w:line="240" w:lineRule="auto"/>
              <w:ind w:right="127"/>
              <w:jc w:val="right"/>
              <w:rPr>
                <w:rFonts w:ascii="Arial" w:eastAsia="Arial Unicode MS" w:hAnsi="Arial" w:cs="Arial"/>
                <w:b/>
                <w:bCs/>
                <w:sz w:val="18"/>
                <w:szCs w:val="18"/>
              </w:rPr>
            </w:pPr>
          </w:p>
        </w:tc>
        <w:tc>
          <w:tcPr>
            <w:tcW w:w="1276" w:type="dxa"/>
            <w:tcBorders>
              <w:top w:val="single" w:sz="6" w:space="0" w:color="auto"/>
              <w:left w:val="nil"/>
              <w:bottom w:val="double" w:sz="6" w:space="0" w:color="auto"/>
              <w:right w:val="nil"/>
            </w:tcBorders>
            <w:tcMar>
              <w:top w:w="15" w:type="dxa"/>
              <w:left w:w="15" w:type="dxa"/>
              <w:bottom w:w="0" w:type="dxa"/>
              <w:right w:w="15" w:type="dxa"/>
            </w:tcMar>
            <w:vAlign w:val="center"/>
          </w:tcPr>
          <w:p w:rsidR="001C263E" w:rsidRPr="00362ADF" w:rsidRDefault="001C263E" w:rsidP="001C263E">
            <w:pPr>
              <w:spacing w:line="240" w:lineRule="auto"/>
              <w:ind w:right="127"/>
              <w:jc w:val="right"/>
              <w:rPr>
                <w:rFonts w:ascii="Arial" w:eastAsia="Arial Unicode MS" w:hAnsi="Arial" w:cs="Arial"/>
                <w:b/>
                <w:bCs/>
                <w:sz w:val="18"/>
                <w:szCs w:val="18"/>
              </w:rPr>
            </w:pPr>
            <w:r>
              <w:rPr>
                <w:rFonts w:ascii="Arial" w:eastAsia="Arial Unicode MS" w:hAnsi="Arial" w:cs="Arial"/>
                <w:b/>
                <w:bCs/>
                <w:sz w:val="18"/>
                <w:szCs w:val="18"/>
                <w:lang w:eastAsia="bg-BG"/>
              </w:rPr>
              <w:t>7,646</w:t>
            </w:r>
          </w:p>
        </w:tc>
      </w:tr>
    </w:tbl>
    <w:p w:rsidR="00796291" w:rsidRDefault="00796291" w:rsidP="005A1604">
      <w:pPr>
        <w:rPr>
          <w:rFonts w:ascii="Arial" w:hAnsi="Arial" w:cs="Arial"/>
          <w:sz w:val="18"/>
          <w:szCs w:val="18"/>
          <w:lang w:val="bg-BG"/>
        </w:rPr>
      </w:pPr>
    </w:p>
    <w:p w:rsidR="00DB326F" w:rsidRDefault="00DB326F">
      <w:pPr>
        <w:spacing w:line="240" w:lineRule="auto"/>
        <w:jc w:val="left"/>
        <w:rPr>
          <w:rFonts w:ascii="Arial" w:hAnsi="Arial" w:cs="Arial"/>
          <w:b/>
          <w:sz w:val="18"/>
          <w:szCs w:val="18"/>
          <w:lang w:val="bg-BG"/>
        </w:rPr>
      </w:pPr>
      <w:r>
        <w:rPr>
          <w:rFonts w:ascii="Arial" w:hAnsi="Arial" w:cs="Arial"/>
          <w:b/>
          <w:sz w:val="18"/>
          <w:szCs w:val="18"/>
          <w:lang w:val="bg-BG"/>
        </w:rPr>
        <w:br w:type="page"/>
      </w:r>
    </w:p>
    <w:p w:rsidR="00DB326F" w:rsidRPr="00D32643" w:rsidRDefault="00DB326F" w:rsidP="00DB326F">
      <w:pPr>
        <w:spacing w:after="120"/>
        <w:rPr>
          <w:rFonts w:ascii="Arial" w:hAnsi="Arial" w:cs="Arial"/>
          <w:b/>
          <w:lang w:val="bg-BG"/>
        </w:rPr>
      </w:pPr>
      <w:r w:rsidRPr="00D32643">
        <w:rPr>
          <w:rFonts w:ascii="Arial" w:hAnsi="Arial" w:cs="Arial"/>
          <w:b/>
        </w:rPr>
        <w:t>17. Цели и политика за управление на финансовия риск</w:t>
      </w:r>
      <w:r>
        <w:rPr>
          <w:rFonts w:ascii="Arial" w:hAnsi="Arial" w:cs="Arial"/>
          <w:b/>
        </w:rPr>
        <w:t xml:space="preserve"> </w:t>
      </w:r>
      <w:r w:rsidRPr="0056788C">
        <w:rPr>
          <w:rFonts w:ascii="Arial" w:hAnsi="Arial" w:cs="Arial"/>
          <w:b/>
          <w:i/>
          <w:lang w:val="bg-BG"/>
        </w:rPr>
        <w:t>(продължение)</w:t>
      </w:r>
    </w:p>
    <w:p w:rsidR="00F97F9C" w:rsidRPr="00F97F9C" w:rsidRDefault="00F97F9C" w:rsidP="005A1604">
      <w:pPr>
        <w:widowControl w:val="0"/>
        <w:tabs>
          <w:tab w:val="left" w:pos="720"/>
        </w:tabs>
        <w:spacing w:before="60"/>
        <w:rPr>
          <w:rFonts w:ascii="Arial" w:hAnsi="Arial" w:cs="Arial"/>
          <w:b/>
          <w:sz w:val="18"/>
          <w:szCs w:val="18"/>
        </w:rPr>
      </w:pPr>
      <w:r w:rsidRPr="00F97F9C">
        <w:rPr>
          <w:rFonts w:ascii="Arial" w:hAnsi="Arial" w:cs="Arial"/>
          <w:b/>
          <w:sz w:val="18"/>
          <w:szCs w:val="18"/>
          <w:lang w:val="bg-BG"/>
        </w:rPr>
        <w:t>Управление на капитала</w:t>
      </w:r>
    </w:p>
    <w:p w:rsidR="00F97F9C" w:rsidRDefault="00F97F9C" w:rsidP="005A1604">
      <w:pPr>
        <w:pStyle w:val="tabletxteyg"/>
        <w:spacing w:before="60" w:line="240" w:lineRule="atLeast"/>
        <w:rPr>
          <w:rFonts w:ascii="Arial" w:hAnsi="Arial" w:cs="Arial"/>
          <w:color w:val="auto"/>
          <w:sz w:val="18"/>
          <w:szCs w:val="18"/>
          <w:lang w:val="bg-BG"/>
        </w:rPr>
      </w:pPr>
      <w:r w:rsidRPr="00C0186F">
        <w:rPr>
          <w:rFonts w:ascii="Arial" w:hAnsi="Arial" w:cs="Arial"/>
          <w:color w:val="auto"/>
          <w:sz w:val="18"/>
          <w:szCs w:val="18"/>
          <w:lang w:val="bg-BG"/>
        </w:rPr>
        <w:t>Основната цел на управлението на капитала на Дружеството е да осигури стабилни капиталови показатели, с оглед продължаващото функциониране на бизнеса и максимизиране на с</w:t>
      </w:r>
      <w:r w:rsidR="003F3367">
        <w:rPr>
          <w:rFonts w:ascii="Arial" w:hAnsi="Arial" w:cs="Arial"/>
          <w:color w:val="auto"/>
          <w:sz w:val="18"/>
          <w:szCs w:val="18"/>
          <w:lang w:val="bg-BG"/>
        </w:rPr>
        <w:t>тойността му за собствениците.</w:t>
      </w:r>
    </w:p>
    <w:p w:rsidR="004D5906" w:rsidRDefault="00C46845" w:rsidP="005A1604">
      <w:pPr>
        <w:pStyle w:val="Notesbodytext"/>
        <w:spacing w:line="240" w:lineRule="atLeast"/>
        <w:rPr>
          <w:rFonts w:ascii="Arial" w:hAnsi="Arial"/>
          <w:lang w:val="bg-BG"/>
        </w:rPr>
      </w:pPr>
      <w:r>
        <w:rPr>
          <w:rFonts w:ascii="Arial" w:hAnsi="Arial"/>
          <w:lang w:val="bg-BG"/>
        </w:rPr>
        <w:t>С</w:t>
      </w:r>
      <w:r w:rsidR="00AE07D7" w:rsidRPr="00AE07D7">
        <w:rPr>
          <w:rFonts w:ascii="Arial" w:hAnsi="Arial"/>
        </w:rPr>
        <w:t xml:space="preserve">ледващата таблица представя съотношението на задлъжнялост на базата на капиталовата структура </w:t>
      </w:r>
      <w:r w:rsidR="00090A88" w:rsidRPr="00191EA6">
        <w:rPr>
          <w:rFonts w:ascii="Arial" w:hAnsi="Arial"/>
          <w:lang w:val="bg-BG"/>
        </w:rPr>
        <w:t xml:space="preserve">към </w:t>
      </w:r>
      <w:r w:rsidR="00A025AD">
        <w:rPr>
          <w:rFonts w:ascii="Arial" w:hAnsi="Arial"/>
          <w:lang w:val="en-US"/>
        </w:rPr>
        <w:t>30 юни 2017</w:t>
      </w:r>
      <w:r w:rsidR="00090A88">
        <w:rPr>
          <w:rFonts w:ascii="Arial" w:hAnsi="Arial"/>
          <w:lang w:val="bg-BG"/>
        </w:rPr>
        <w:t xml:space="preserve"> г. и </w:t>
      </w:r>
      <w:r w:rsidR="00A025AD">
        <w:rPr>
          <w:rFonts w:ascii="Arial" w:hAnsi="Arial"/>
          <w:lang w:val="bg-BG"/>
        </w:rPr>
        <w:t>31 декември 2016</w:t>
      </w:r>
      <w:r w:rsidR="00090A88">
        <w:rPr>
          <w:rFonts w:ascii="Arial" w:hAnsi="Arial"/>
          <w:lang w:val="bg-BG"/>
        </w:rPr>
        <w:t xml:space="preserve"> г.</w:t>
      </w:r>
      <w:r w:rsidR="00090A88" w:rsidRPr="00191EA6">
        <w:rPr>
          <w:rFonts w:ascii="Arial" w:hAnsi="Arial"/>
          <w:lang w:val="bg-BG"/>
        </w:rPr>
        <w:t>:</w:t>
      </w:r>
    </w:p>
    <w:tbl>
      <w:tblPr>
        <w:tblW w:w="6961" w:type="dxa"/>
        <w:tblInd w:w="-15" w:type="dxa"/>
        <w:tblCellMar>
          <w:left w:w="0" w:type="dxa"/>
          <w:right w:w="0" w:type="dxa"/>
        </w:tblCellMar>
        <w:tblLook w:val="0000" w:firstRow="0" w:lastRow="0" w:firstColumn="0" w:lastColumn="0" w:noHBand="0" w:noVBand="0"/>
      </w:tblPr>
      <w:tblGrid>
        <w:gridCol w:w="3954"/>
        <w:gridCol w:w="1383"/>
        <w:gridCol w:w="133"/>
        <w:gridCol w:w="1491"/>
      </w:tblGrid>
      <w:tr w:rsidR="00090A88" w:rsidRPr="004E605E" w:rsidTr="00A5688C">
        <w:trPr>
          <w:trHeight w:hRule="exact" w:val="496"/>
        </w:trPr>
        <w:tc>
          <w:tcPr>
            <w:tcW w:w="3954" w:type="dxa"/>
            <w:tcBorders>
              <w:top w:val="nil"/>
              <w:left w:val="nil"/>
              <w:bottom w:val="nil"/>
              <w:right w:val="nil"/>
            </w:tcBorders>
            <w:vAlign w:val="bottom"/>
          </w:tcPr>
          <w:p w:rsidR="00090A88" w:rsidRPr="004E605E" w:rsidRDefault="00090A88" w:rsidP="00090A88">
            <w:pPr>
              <w:jc w:val="right"/>
              <w:rPr>
                <w:rFonts w:ascii="Arial" w:eastAsia="Arial Unicode MS" w:hAnsi="Arial" w:cs="Arial"/>
                <w:sz w:val="18"/>
                <w:szCs w:val="18"/>
              </w:rPr>
            </w:pPr>
          </w:p>
        </w:tc>
        <w:tc>
          <w:tcPr>
            <w:tcW w:w="1383" w:type="dxa"/>
            <w:tcBorders>
              <w:top w:val="nil"/>
              <w:left w:val="nil"/>
              <w:bottom w:val="single" w:sz="4" w:space="0" w:color="auto"/>
              <w:right w:val="nil"/>
            </w:tcBorders>
            <w:vAlign w:val="bottom"/>
          </w:tcPr>
          <w:p w:rsidR="00090A88" w:rsidRPr="00191EA6" w:rsidRDefault="00A025AD" w:rsidP="00090A88">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133" w:type="dxa"/>
            <w:tcBorders>
              <w:top w:val="nil"/>
              <w:left w:val="nil"/>
              <w:right w:val="nil"/>
            </w:tcBorders>
            <w:vAlign w:val="bottom"/>
          </w:tcPr>
          <w:p w:rsidR="00090A88" w:rsidRPr="00191EA6" w:rsidRDefault="00090A88" w:rsidP="00090A88">
            <w:pPr>
              <w:ind w:right="142"/>
              <w:jc w:val="right"/>
              <w:rPr>
                <w:rFonts w:ascii="Arial" w:hAnsi="Arial" w:cs="Arial"/>
                <w:b/>
                <w:bCs/>
                <w:sz w:val="18"/>
                <w:szCs w:val="18"/>
                <w:lang w:val="bg-BG"/>
              </w:rPr>
            </w:pPr>
          </w:p>
        </w:tc>
        <w:tc>
          <w:tcPr>
            <w:tcW w:w="1491" w:type="dxa"/>
            <w:tcBorders>
              <w:top w:val="nil"/>
              <w:left w:val="nil"/>
              <w:bottom w:val="single" w:sz="4" w:space="0" w:color="auto"/>
              <w:right w:val="nil"/>
            </w:tcBorders>
            <w:vAlign w:val="bottom"/>
          </w:tcPr>
          <w:p w:rsidR="00090A88" w:rsidRPr="00191EA6" w:rsidRDefault="00A025AD" w:rsidP="00090A88">
            <w:pPr>
              <w:ind w:right="142"/>
              <w:jc w:val="right"/>
              <w:rPr>
                <w:rFonts w:ascii="Arial" w:hAnsi="Arial" w:cs="Arial"/>
                <w:b/>
                <w:bCs/>
                <w:sz w:val="18"/>
                <w:szCs w:val="18"/>
                <w:lang w:val="bg-BG"/>
              </w:rPr>
            </w:pPr>
            <w:r>
              <w:rPr>
                <w:rFonts w:ascii="Arial" w:hAnsi="Arial" w:cs="Arial"/>
                <w:b/>
                <w:bCs/>
                <w:sz w:val="18"/>
                <w:szCs w:val="18"/>
                <w:lang w:val="bg-BG"/>
              </w:rPr>
              <w:t>31 декември 2016</w:t>
            </w:r>
          </w:p>
        </w:tc>
      </w:tr>
      <w:tr w:rsidR="00C46845" w:rsidRPr="004E605E" w:rsidTr="00A5688C">
        <w:trPr>
          <w:trHeight w:hRule="exact" w:val="284"/>
        </w:trPr>
        <w:tc>
          <w:tcPr>
            <w:tcW w:w="3954" w:type="dxa"/>
            <w:tcBorders>
              <w:top w:val="nil"/>
              <w:left w:val="nil"/>
              <w:bottom w:val="nil"/>
              <w:right w:val="nil"/>
            </w:tcBorders>
            <w:vAlign w:val="bottom"/>
          </w:tcPr>
          <w:p w:rsidR="00C46845" w:rsidRPr="004E605E" w:rsidRDefault="00C46845" w:rsidP="005A1604">
            <w:pPr>
              <w:jc w:val="right"/>
              <w:rPr>
                <w:rFonts w:ascii="Arial" w:eastAsia="Arial Unicode MS" w:hAnsi="Arial" w:cs="Arial"/>
                <w:sz w:val="18"/>
                <w:szCs w:val="18"/>
              </w:rPr>
            </w:pPr>
          </w:p>
        </w:tc>
        <w:tc>
          <w:tcPr>
            <w:tcW w:w="1383" w:type="dxa"/>
            <w:tcBorders>
              <w:top w:val="single" w:sz="4" w:space="0" w:color="auto"/>
              <w:left w:val="nil"/>
              <w:right w:val="nil"/>
            </w:tcBorders>
            <w:vAlign w:val="bottom"/>
          </w:tcPr>
          <w:p w:rsidR="00C46845" w:rsidRPr="00593E8D" w:rsidRDefault="00C46845" w:rsidP="005A1604">
            <w:pPr>
              <w:jc w:val="right"/>
              <w:rPr>
                <w:rFonts w:ascii="Arial" w:hAnsi="Arial" w:cs="Arial"/>
                <w:b/>
                <w:bCs/>
                <w:i/>
                <w:iCs/>
                <w:sz w:val="18"/>
                <w:szCs w:val="18"/>
              </w:rPr>
            </w:pPr>
            <w:r>
              <w:rPr>
                <w:rFonts w:ascii="Arial" w:hAnsi="Arial" w:cs="Arial"/>
                <w:b/>
                <w:bCs/>
                <w:sz w:val="18"/>
                <w:szCs w:val="18"/>
              </w:rPr>
              <w:t>хил. лв.</w:t>
            </w:r>
          </w:p>
        </w:tc>
        <w:tc>
          <w:tcPr>
            <w:tcW w:w="133" w:type="dxa"/>
            <w:tcBorders>
              <w:left w:val="nil"/>
              <w:right w:val="nil"/>
            </w:tcBorders>
            <w:vAlign w:val="bottom"/>
          </w:tcPr>
          <w:p w:rsidR="00C46845" w:rsidRPr="00593E8D" w:rsidRDefault="00C46845" w:rsidP="005A1604">
            <w:pPr>
              <w:jc w:val="right"/>
              <w:rPr>
                <w:rFonts w:ascii="Arial" w:eastAsia="Arial Unicode MS" w:hAnsi="Arial" w:cs="Arial"/>
                <w:sz w:val="18"/>
                <w:szCs w:val="18"/>
              </w:rPr>
            </w:pPr>
          </w:p>
        </w:tc>
        <w:tc>
          <w:tcPr>
            <w:tcW w:w="1491" w:type="dxa"/>
            <w:tcBorders>
              <w:top w:val="single" w:sz="4" w:space="0" w:color="auto"/>
              <w:left w:val="nil"/>
              <w:right w:val="nil"/>
            </w:tcBorders>
            <w:vAlign w:val="bottom"/>
          </w:tcPr>
          <w:p w:rsidR="00C46845" w:rsidRPr="00593E8D" w:rsidRDefault="00C46845" w:rsidP="005A1604">
            <w:pPr>
              <w:jc w:val="right"/>
              <w:rPr>
                <w:rFonts w:ascii="Arial" w:hAnsi="Arial" w:cs="Arial"/>
                <w:b/>
                <w:bCs/>
                <w:i/>
                <w:iCs/>
                <w:sz w:val="18"/>
                <w:szCs w:val="18"/>
              </w:rPr>
            </w:pPr>
            <w:r>
              <w:rPr>
                <w:rFonts w:ascii="Arial" w:hAnsi="Arial" w:cs="Arial"/>
                <w:b/>
                <w:bCs/>
                <w:sz w:val="18"/>
                <w:szCs w:val="18"/>
              </w:rPr>
              <w:t>хил. лв.</w:t>
            </w:r>
          </w:p>
        </w:tc>
      </w:tr>
      <w:tr w:rsidR="00C46845" w:rsidRPr="004E605E" w:rsidTr="00BB4565">
        <w:trPr>
          <w:trHeight w:hRule="exact" w:val="318"/>
        </w:trPr>
        <w:tc>
          <w:tcPr>
            <w:tcW w:w="3954" w:type="dxa"/>
            <w:tcBorders>
              <w:top w:val="nil"/>
              <w:left w:val="nil"/>
              <w:bottom w:val="nil"/>
              <w:right w:val="nil"/>
            </w:tcBorders>
            <w:vAlign w:val="center"/>
          </w:tcPr>
          <w:p w:rsidR="00C46845" w:rsidRPr="004E605E" w:rsidRDefault="00C46845" w:rsidP="005A1604">
            <w:pPr>
              <w:jc w:val="left"/>
              <w:rPr>
                <w:rFonts w:ascii="Arial" w:eastAsia="Arial Unicode MS" w:hAnsi="Arial" w:cs="Arial"/>
                <w:b/>
                <w:bCs/>
                <w:i/>
                <w:iCs/>
                <w:sz w:val="18"/>
                <w:szCs w:val="18"/>
              </w:rPr>
            </w:pPr>
            <w:r>
              <w:rPr>
                <w:rFonts w:ascii="Arial" w:hAnsi="Arial" w:cs="Arial"/>
                <w:b/>
                <w:bCs/>
                <w:i/>
                <w:iCs/>
                <w:sz w:val="18"/>
                <w:szCs w:val="18"/>
                <w:lang w:val="bg-BG"/>
              </w:rPr>
              <w:t>Общ дълг, включително</w:t>
            </w:r>
            <w:r w:rsidRPr="004E605E">
              <w:rPr>
                <w:rFonts w:ascii="Arial" w:hAnsi="Arial" w:cs="Arial"/>
                <w:b/>
                <w:bCs/>
                <w:i/>
                <w:iCs/>
                <w:sz w:val="18"/>
                <w:szCs w:val="18"/>
              </w:rPr>
              <w:t xml:space="preserve">: </w:t>
            </w:r>
          </w:p>
        </w:tc>
        <w:tc>
          <w:tcPr>
            <w:tcW w:w="1383" w:type="dxa"/>
            <w:tcBorders>
              <w:top w:val="nil"/>
              <w:left w:val="nil"/>
              <w:bottom w:val="nil"/>
              <w:right w:val="nil"/>
            </w:tcBorders>
            <w:vAlign w:val="center"/>
          </w:tcPr>
          <w:p w:rsidR="00C46845" w:rsidRPr="004E605E" w:rsidRDefault="00C46845" w:rsidP="005A1604">
            <w:pPr>
              <w:jc w:val="right"/>
              <w:rPr>
                <w:rFonts w:ascii="Arial" w:eastAsia="Arial Unicode MS" w:hAnsi="Arial" w:cs="Arial"/>
                <w:sz w:val="18"/>
                <w:szCs w:val="18"/>
              </w:rPr>
            </w:pPr>
          </w:p>
        </w:tc>
        <w:tc>
          <w:tcPr>
            <w:tcW w:w="133" w:type="dxa"/>
            <w:tcBorders>
              <w:top w:val="nil"/>
              <w:left w:val="nil"/>
              <w:bottom w:val="nil"/>
              <w:right w:val="nil"/>
            </w:tcBorders>
            <w:vAlign w:val="center"/>
          </w:tcPr>
          <w:p w:rsidR="00C46845" w:rsidRPr="004E605E" w:rsidRDefault="00C46845" w:rsidP="005A1604">
            <w:pPr>
              <w:jc w:val="right"/>
              <w:rPr>
                <w:rFonts w:ascii="Arial" w:eastAsia="Arial Unicode MS" w:hAnsi="Arial" w:cs="Arial"/>
                <w:sz w:val="18"/>
                <w:szCs w:val="18"/>
              </w:rPr>
            </w:pPr>
          </w:p>
        </w:tc>
        <w:tc>
          <w:tcPr>
            <w:tcW w:w="1491" w:type="dxa"/>
            <w:tcBorders>
              <w:top w:val="nil"/>
              <w:left w:val="nil"/>
              <w:bottom w:val="nil"/>
              <w:right w:val="nil"/>
            </w:tcBorders>
            <w:vAlign w:val="center"/>
          </w:tcPr>
          <w:p w:rsidR="00C46845" w:rsidRPr="004E605E" w:rsidRDefault="00C46845" w:rsidP="005A1604">
            <w:pPr>
              <w:jc w:val="right"/>
              <w:rPr>
                <w:rFonts w:ascii="Arial" w:eastAsia="Arial Unicode MS" w:hAnsi="Arial" w:cs="Arial"/>
                <w:sz w:val="18"/>
                <w:szCs w:val="18"/>
              </w:rPr>
            </w:pPr>
          </w:p>
        </w:tc>
      </w:tr>
      <w:tr w:rsidR="00645BF0" w:rsidRPr="004E605E" w:rsidTr="004C2998">
        <w:trPr>
          <w:trHeight w:hRule="exact" w:val="450"/>
        </w:trPr>
        <w:tc>
          <w:tcPr>
            <w:tcW w:w="3954" w:type="dxa"/>
            <w:tcBorders>
              <w:top w:val="nil"/>
              <w:left w:val="nil"/>
              <w:bottom w:val="nil"/>
              <w:right w:val="nil"/>
            </w:tcBorders>
            <w:vAlign w:val="center"/>
          </w:tcPr>
          <w:p w:rsidR="00645BF0" w:rsidRPr="00CA5AD2" w:rsidRDefault="00645BF0" w:rsidP="00645BF0">
            <w:pPr>
              <w:jc w:val="left"/>
              <w:rPr>
                <w:rFonts w:ascii="Arial" w:eastAsia="Arial Unicode MS" w:hAnsi="Arial" w:cs="Arial"/>
                <w:i/>
                <w:iCs/>
                <w:sz w:val="18"/>
                <w:szCs w:val="18"/>
                <w:lang w:val="bg-BG"/>
              </w:rPr>
            </w:pPr>
            <w:r>
              <w:rPr>
                <w:rFonts w:ascii="Arial" w:hAnsi="Arial" w:cs="Arial"/>
                <w:i/>
                <w:iCs/>
                <w:sz w:val="18"/>
                <w:szCs w:val="18"/>
                <w:lang w:val="bg-BG"/>
              </w:rPr>
              <w:t>Задължения по получени заеми от свързани лица</w:t>
            </w:r>
          </w:p>
        </w:tc>
        <w:tc>
          <w:tcPr>
            <w:tcW w:w="1383" w:type="dxa"/>
            <w:tcBorders>
              <w:top w:val="nil"/>
              <w:left w:val="nil"/>
              <w:right w:val="nil"/>
            </w:tcBorders>
            <w:vAlign w:val="center"/>
          </w:tcPr>
          <w:p w:rsidR="00645BF0" w:rsidRPr="00645BF0" w:rsidRDefault="00645BF0" w:rsidP="00645BF0">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rPr>
              <w:t>1,</w:t>
            </w:r>
            <w:r>
              <w:rPr>
                <w:rFonts w:ascii="Arial" w:eastAsia="Arial Unicode MS" w:hAnsi="Arial" w:cs="Arial"/>
                <w:sz w:val="18"/>
                <w:szCs w:val="18"/>
                <w:lang w:val="bg-BG"/>
              </w:rPr>
              <w:t>101</w:t>
            </w:r>
          </w:p>
        </w:tc>
        <w:tc>
          <w:tcPr>
            <w:tcW w:w="133" w:type="dxa"/>
            <w:tcBorders>
              <w:top w:val="nil"/>
              <w:left w:val="nil"/>
              <w:right w:val="nil"/>
            </w:tcBorders>
            <w:vAlign w:val="center"/>
          </w:tcPr>
          <w:p w:rsidR="00645BF0" w:rsidRDefault="00645BF0" w:rsidP="00645BF0">
            <w:pPr>
              <w:spacing w:line="240" w:lineRule="auto"/>
              <w:ind w:right="142"/>
              <w:jc w:val="right"/>
              <w:rPr>
                <w:rFonts w:ascii="Arial" w:eastAsia="Arial Unicode MS" w:hAnsi="Arial" w:cs="Arial"/>
                <w:sz w:val="18"/>
                <w:szCs w:val="18"/>
              </w:rPr>
            </w:pPr>
          </w:p>
        </w:tc>
        <w:tc>
          <w:tcPr>
            <w:tcW w:w="1491" w:type="dxa"/>
            <w:tcBorders>
              <w:top w:val="nil"/>
              <w:left w:val="nil"/>
              <w:right w:val="nil"/>
            </w:tcBorders>
            <w:vAlign w:val="center"/>
          </w:tcPr>
          <w:p w:rsidR="00645BF0" w:rsidRPr="00EB0438" w:rsidRDefault="00645BF0" w:rsidP="00645BF0">
            <w:pPr>
              <w:spacing w:line="240" w:lineRule="auto"/>
              <w:ind w:right="142"/>
              <w:jc w:val="right"/>
              <w:rPr>
                <w:rFonts w:ascii="Arial" w:eastAsia="Arial Unicode MS" w:hAnsi="Arial" w:cs="Arial"/>
                <w:sz w:val="18"/>
                <w:szCs w:val="18"/>
              </w:rPr>
            </w:pPr>
            <w:r>
              <w:rPr>
                <w:rFonts w:ascii="Arial" w:eastAsia="Arial Unicode MS" w:hAnsi="Arial" w:cs="Arial"/>
                <w:sz w:val="18"/>
                <w:szCs w:val="18"/>
              </w:rPr>
              <w:t>1,084</w:t>
            </w:r>
          </w:p>
        </w:tc>
      </w:tr>
      <w:tr w:rsidR="00645BF0" w:rsidRPr="004E605E" w:rsidTr="00BB4565">
        <w:trPr>
          <w:trHeight w:hRule="exact" w:val="318"/>
        </w:trPr>
        <w:tc>
          <w:tcPr>
            <w:tcW w:w="3954" w:type="dxa"/>
            <w:tcBorders>
              <w:top w:val="nil"/>
              <w:left w:val="nil"/>
              <w:bottom w:val="nil"/>
              <w:right w:val="nil"/>
            </w:tcBorders>
            <w:vAlign w:val="center"/>
          </w:tcPr>
          <w:p w:rsidR="00645BF0" w:rsidRPr="00CA5AD2" w:rsidRDefault="00645BF0" w:rsidP="00645BF0">
            <w:pPr>
              <w:jc w:val="left"/>
              <w:rPr>
                <w:rFonts w:ascii="Arial" w:hAnsi="Arial" w:cs="Arial"/>
                <w:i/>
                <w:iCs/>
                <w:sz w:val="18"/>
                <w:szCs w:val="18"/>
                <w:lang w:val="bg-BG"/>
              </w:rPr>
            </w:pPr>
            <w:r>
              <w:rPr>
                <w:rFonts w:ascii="Arial" w:hAnsi="Arial" w:cs="Arial"/>
                <w:i/>
                <w:iCs/>
                <w:sz w:val="18"/>
                <w:szCs w:val="18"/>
                <w:lang w:val="bg-BG"/>
              </w:rPr>
              <w:t>Задължения по получени заеми от банки</w:t>
            </w:r>
          </w:p>
        </w:tc>
        <w:tc>
          <w:tcPr>
            <w:tcW w:w="1383" w:type="dxa"/>
            <w:tcBorders>
              <w:top w:val="nil"/>
              <w:left w:val="nil"/>
              <w:right w:val="nil"/>
            </w:tcBorders>
            <w:vAlign w:val="center"/>
          </w:tcPr>
          <w:p w:rsidR="00645BF0" w:rsidRPr="00645BF0" w:rsidRDefault="00645BF0" w:rsidP="00645BF0">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rPr>
              <w:t>4,975</w:t>
            </w:r>
          </w:p>
        </w:tc>
        <w:tc>
          <w:tcPr>
            <w:tcW w:w="133" w:type="dxa"/>
            <w:tcBorders>
              <w:top w:val="nil"/>
              <w:left w:val="nil"/>
              <w:right w:val="nil"/>
            </w:tcBorders>
            <w:vAlign w:val="center"/>
          </w:tcPr>
          <w:p w:rsidR="00645BF0" w:rsidRDefault="00645BF0" w:rsidP="00645BF0">
            <w:pPr>
              <w:spacing w:line="240" w:lineRule="auto"/>
              <w:ind w:right="142"/>
              <w:jc w:val="right"/>
              <w:rPr>
                <w:rFonts w:ascii="Arial" w:eastAsia="Arial Unicode MS" w:hAnsi="Arial" w:cs="Arial"/>
                <w:sz w:val="18"/>
                <w:szCs w:val="18"/>
              </w:rPr>
            </w:pPr>
          </w:p>
        </w:tc>
        <w:tc>
          <w:tcPr>
            <w:tcW w:w="1491" w:type="dxa"/>
            <w:tcBorders>
              <w:top w:val="nil"/>
              <w:left w:val="nil"/>
              <w:right w:val="nil"/>
            </w:tcBorders>
            <w:vAlign w:val="center"/>
          </w:tcPr>
          <w:p w:rsidR="00645BF0" w:rsidRPr="00EB0438" w:rsidRDefault="00645BF0" w:rsidP="00645BF0">
            <w:pPr>
              <w:spacing w:line="240" w:lineRule="auto"/>
              <w:ind w:right="142"/>
              <w:jc w:val="right"/>
              <w:rPr>
                <w:rFonts w:ascii="Arial" w:eastAsia="Arial Unicode MS" w:hAnsi="Arial" w:cs="Arial"/>
                <w:sz w:val="18"/>
                <w:szCs w:val="18"/>
              </w:rPr>
            </w:pPr>
            <w:r>
              <w:rPr>
                <w:rFonts w:ascii="Arial" w:eastAsia="Arial Unicode MS" w:hAnsi="Arial" w:cs="Arial"/>
                <w:sz w:val="18"/>
                <w:szCs w:val="18"/>
              </w:rPr>
              <w:t>5,232</w:t>
            </w:r>
          </w:p>
        </w:tc>
      </w:tr>
      <w:tr w:rsidR="00645BF0" w:rsidRPr="00BB3E06" w:rsidTr="00277DE5">
        <w:trPr>
          <w:trHeight w:hRule="exact" w:val="494"/>
        </w:trPr>
        <w:tc>
          <w:tcPr>
            <w:tcW w:w="3954" w:type="dxa"/>
            <w:tcBorders>
              <w:top w:val="nil"/>
              <w:left w:val="nil"/>
              <w:bottom w:val="nil"/>
              <w:right w:val="nil"/>
            </w:tcBorders>
            <w:vAlign w:val="center"/>
          </w:tcPr>
          <w:p w:rsidR="00645BF0" w:rsidRDefault="00645BF0" w:rsidP="00645BF0">
            <w:pPr>
              <w:jc w:val="left"/>
              <w:rPr>
                <w:rFonts w:ascii="Arial" w:hAnsi="Arial" w:cs="Arial"/>
                <w:i/>
                <w:iCs/>
                <w:sz w:val="18"/>
                <w:szCs w:val="18"/>
                <w:lang w:val="bg-BG"/>
              </w:rPr>
            </w:pPr>
            <w:r>
              <w:rPr>
                <w:rFonts w:ascii="Arial" w:hAnsi="Arial" w:cs="Arial"/>
                <w:i/>
                <w:iCs/>
                <w:sz w:val="18"/>
                <w:szCs w:val="18"/>
                <w:lang w:val="bg-BG"/>
              </w:rPr>
              <w:t>Намалени с</w:t>
            </w:r>
            <w:r>
              <w:rPr>
                <w:rFonts w:ascii="Arial" w:hAnsi="Arial" w:cs="Arial"/>
                <w:i/>
                <w:iCs/>
                <w:sz w:val="18"/>
                <w:szCs w:val="18"/>
              </w:rPr>
              <w:t>:</w:t>
            </w:r>
            <w:r>
              <w:rPr>
                <w:rFonts w:ascii="Arial" w:hAnsi="Arial" w:cs="Arial"/>
                <w:i/>
                <w:iCs/>
                <w:sz w:val="18"/>
                <w:szCs w:val="18"/>
                <w:lang w:val="bg-BG"/>
              </w:rPr>
              <w:t xml:space="preserve"> вземания по предоставени заеми</w:t>
            </w:r>
          </w:p>
        </w:tc>
        <w:tc>
          <w:tcPr>
            <w:tcW w:w="1383" w:type="dxa"/>
            <w:tcBorders>
              <w:top w:val="nil"/>
              <w:left w:val="nil"/>
              <w:right w:val="nil"/>
            </w:tcBorders>
            <w:vAlign w:val="center"/>
          </w:tcPr>
          <w:p w:rsidR="00645BF0" w:rsidRPr="00BB3E06" w:rsidRDefault="00645BF0" w:rsidP="00645BF0">
            <w:pPr>
              <w:spacing w:line="240" w:lineRule="auto"/>
              <w:ind w:right="142"/>
              <w:jc w:val="right"/>
              <w:rPr>
                <w:rFonts w:ascii="Arial" w:eastAsia="Arial Unicode MS" w:hAnsi="Arial" w:cs="Arial"/>
                <w:sz w:val="18"/>
                <w:szCs w:val="18"/>
              </w:rPr>
            </w:pPr>
            <w:r>
              <w:rPr>
                <w:rFonts w:ascii="Arial" w:eastAsia="Arial Unicode MS" w:hAnsi="Arial" w:cs="Arial"/>
                <w:sz w:val="18"/>
                <w:szCs w:val="18"/>
              </w:rPr>
              <w:t>(67)</w:t>
            </w:r>
          </w:p>
        </w:tc>
        <w:tc>
          <w:tcPr>
            <w:tcW w:w="133" w:type="dxa"/>
            <w:tcBorders>
              <w:top w:val="nil"/>
              <w:left w:val="nil"/>
              <w:right w:val="nil"/>
            </w:tcBorders>
            <w:vAlign w:val="center"/>
          </w:tcPr>
          <w:p w:rsidR="00645BF0" w:rsidRPr="00BB3E06" w:rsidRDefault="00645BF0" w:rsidP="00645BF0">
            <w:pPr>
              <w:spacing w:line="240" w:lineRule="auto"/>
              <w:ind w:right="142"/>
              <w:jc w:val="right"/>
              <w:rPr>
                <w:rFonts w:ascii="Arial" w:eastAsia="Arial Unicode MS" w:hAnsi="Arial" w:cs="Arial"/>
                <w:sz w:val="18"/>
                <w:szCs w:val="18"/>
              </w:rPr>
            </w:pPr>
          </w:p>
        </w:tc>
        <w:tc>
          <w:tcPr>
            <w:tcW w:w="1491" w:type="dxa"/>
            <w:tcBorders>
              <w:top w:val="nil"/>
              <w:left w:val="nil"/>
              <w:right w:val="nil"/>
            </w:tcBorders>
            <w:vAlign w:val="center"/>
          </w:tcPr>
          <w:p w:rsidR="00645BF0" w:rsidRPr="00BB3E06" w:rsidRDefault="00645BF0" w:rsidP="00645BF0">
            <w:pPr>
              <w:spacing w:line="240" w:lineRule="auto"/>
              <w:ind w:right="142"/>
              <w:jc w:val="right"/>
              <w:rPr>
                <w:rFonts w:ascii="Arial" w:eastAsia="Arial Unicode MS" w:hAnsi="Arial" w:cs="Arial"/>
                <w:sz w:val="18"/>
                <w:szCs w:val="18"/>
              </w:rPr>
            </w:pPr>
            <w:r>
              <w:rPr>
                <w:rFonts w:ascii="Arial" w:eastAsia="Arial Unicode MS" w:hAnsi="Arial" w:cs="Arial"/>
                <w:sz w:val="18"/>
                <w:szCs w:val="18"/>
              </w:rPr>
              <w:t>(80)</w:t>
            </w:r>
          </w:p>
        </w:tc>
      </w:tr>
      <w:tr w:rsidR="00645BF0" w:rsidRPr="004E605E" w:rsidTr="00BB4565">
        <w:trPr>
          <w:trHeight w:hRule="exact" w:val="454"/>
        </w:trPr>
        <w:tc>
          <w:tcPr>
            <w:tcW w:w="3954" w:type="dxa"/>
            <w:tcBorders>
              <w:top w:val="nil"/>
              <w:left w:val="nil"/>
              <w:bottom w:val="nil"/>
              <w:right w:val="nil"/>
            </w:tcBorders>
            <w:vAlign w:val="center"/>
          </w:tcPr>
          <w:p w:rsidR="00645BF0" w:rsidRPr="004E605E" w:rsidRDefault="00645BF0" w:rsidP="00645BF0">
            <w:pPr>
              <w:jc w:val="left"/>
              <w:rPr>
                <w:rFonts w:ascii="Arial" w:eastAsia="Arial Unicode MS" w:hAnsi="Arial" w:cs="Arial"/>
                <w:i/>
                <w:iCs/>
                <w:sz w:val="18"/>
                <w:szCs w:val="18"/>
              </w:rPr>
            </w:pPr>
            <w:r w:rsidRPr="005274D5">
              <w:rPr>
                <w:rFonts w:ascii="Arial" w:hAnsi="Arial" w:cs="Arial"/>
                <w:i/>
                <w:iCs/>
                <w:sz w:val="18"/>
                <w:szCs w:val="18"/>
                <w:lang w:val="bg-BG"/>
              </w:rPr>
              <w:t>Намалени с</w:t>
            </w:r>
            <w:r>
              <w:rPr>
                <w:rFonts w:ascii="Arial" w:hAnsi="Arial" w:cs="Arial"/>
                <w:i/>
                <w:iCs/>
                <w:sz w:val="18"/>
                <w:szCs w:val="18"/>
                <w:lang w:val="bg-BG"/>
              </w:rPr>
              <w:t>:</w:t>
            </w:r>
            <w:r w:rsidRPr="005274D5">
              <w:rPr>
                <w:rFonts w:ascii="Arial" w:hAnsi="Arial" w:cs="Arial"/>
                <w:i/>
                <w:iCs/>
                <w:sz w:val="18"/>
                <w:szCs w:val="18"/>
                <w:lang w:val="bg-BG"/>
              </w:rPr>
              <w:t xml:space="preserve"> парични средства</w:t>
            </w:r>
            <w:r>
              <w:rPr>
                <w:rFonts w:ascii="Arial" w:hAnsi="Arial" w:cs="Arial"/>
                <w:i/>
                <w:iCs/>
                <w:sz w:val="18"/>
                <w:szCs w:val="18"/>
                <w:lang w:val="bg-BG"/>
              </w:rPr>
              <w:t xml:space="preserve"> и парични еквиваленти</w:t>
            </w:r>
          </w:p>
        </w:tc>
        <w:tc>
          <w:tcPr>
            <w:tcW w:w="1383" w:type="dxa"/>
            <w:tcBorders>
              <w:top w:val="nil"/>
              <w:left w:val="nil"/>
              <w:bottom w:val="single" w:sz="4" w:space="0" w:color="auto"/>
              <w:right w:val="nil"/>
            </w:tcBorders>
            <w:vAlign w:val="center"/>
          </w:tcPr>
          <w:p w:rsidR="00645BF0" w:rsidRPr="00EB0438" w:rsidRDefault="00645BF0" w:rsidP="00645BF0">
            <w:pPr>
              <w:spacing w:line="240" w:lineRule="auto"/>
              <w:ind w:right="142"/>
              <w:jc w:val="right"/>
              <w:rPr>
                <w:rFonts w:ascii="Arial" w:eastAsia="Arial Unicode MS" w:hAnsi="Arial" w:cs="Arial"/>
                <w:sz w:val="18"/>
                <w:szCs w:val="18"/>
              </w:rPr>
            </w:pPr>
            <w:r>
              <w:rPr>
                <w:rFonts w:ascii="Arial" w:eastAsia="Arial Unicode MS" w:hAnsi="Arial" w:cs="Arial"/>
                <w:sz w:val="18"/>
                <w:szCs w:val="18"/>
              </w:rPr>
              <w:t>(568)</w:t>
            </w:r>
          </w:p>
        </w:tc>
        <w:tc>
          <w:tcPr>
            <w:tcW w:w="133" w:type="dxa"/>
            <w:tcBorders>
              <w:top w:val="nil"/>
              <w:left w:val="nil"/>
              <w:right w:val="nil"/>
            </w:tcBorders>
            <w:vAlign w:val="center"/>
          </w:tcPr>
          <w:p w:rsidR="00645BF0" w:rsidRDefault="00645BF0" w:rsidP="00645BF0">
            <w:pPr>
              <w:spacing w:line="240" w:lineRule="auto"/>
              <w:ind w:right="142"/>
              <w:jc w:val="right"/>
              <w:rPr>
                <w:rFonts w:ascii="Arial" w:eastAsia="Arial Unicode MS" w:hAnsi="Arial" w:cs="Arial"/>
                <w:sz w:val="18"/>
                <w:szCs w:val="18"/>
              </w:rPr>
            </w:pPr>
          </w:p>
        </w:tc>
        <w:tc>
          <w:tcPr>
            <w:tcW w:w="1491" w:type="dxa"/>
            <w:tcBorders>
              <w:top w:val="nil"/>
              <w:left w:val="nil"/>
              <w:bottom w:val="single" w:sz="4" w:space="0" w:color="auto"/>
              <w:right w:val="nil"/>
            </w:tcBorders>
            <w:vAlign w:val="center"/>
          </w:tcPr>
          <w:p w:rsidR="00645BF0" w:rsidRPr="00EB0438" w:rsidRDefault="00645BF0" w:rsidP="00645BF0">
            <w:pPr>
              <w:spacing w:line="240" w:lineRule="auto"/>
              <w:ind w:right="142"/>
              <w:jc w:val="right"/>
              <w:rPr>
                <w:rFonts w:ascii="Arial" w:eastAsia="Arial Unicode MS" w:hAnsi="Arial" w:cs="Arial"/>
                <w:sz w:val="18"/>
                <w:szCs w:val="18"/>
              </w:rPr>
            </w:pPr>
            <w:r>
              <w:rPr>
                <w:rFonts w:ascii="Arial" w:eastAsia="Arial Unicode MS" w:hAnsi="Arial" w:cs="Arial"/>
                <w:sz w:val="18"/>
                <w:szCs w:val="18"/>
              </w:rPr>
              <w:t>(484)</w:t>
            </w:r>
          </w:p>
        </w:tc>
      </w:tr>
      <w:tr w:rsidR="00645BF0" w:rsidRPr="004E605E" w:rsidTr="00BB4565">
        <w:trPr>
          <w:trHeight w:hRule="exact" w:val="318"/>
        </w:trPr>
        <w:tc>
          <w:tcPr>
            <w:tcW w:w="3954" w:type="dxa"/>
            <w:tcBorders>
              <w:top w:val="nil"/>
              <w:left w:val="nil"/>
              <w:bottom w:val="nil"/>
              <w:right w:val="nil"/>
            </w:tcBorders>
            <w:tcMar>
              <w:top w:w="57" w:type="dxa"/>
              <w:left w:w="15" w:type="dxa"/>
              <w:bottom w:w="0" w:type="dxa"/>
              <w:right w:w="15" w:type="dxa"/>
            </w:tcMar>
            <w:vAlign w:val="center"/>
          </w:tcPr>
          <w:p w:rsidR="00645BF0" w:rsidRPr="00783A9E" w:rsidRDefault="00645BF0" w:rsidP="00645BF0">
            <w:pPr>
              <w:jc w:val="left"/>
              <w:rPr>
                <w:rFonts w:ascii="Arial" w:eastAsia="Arial Unicode MS" w:hAnsi="Arial" w:cs="Arial"/>
                <w:bCs/>
                <w:i/>
                <w:iCs/>
                <w:sz w:val="18"/>
                <w:szCs w:val="18"/>
                <w:lang w:val="bg-BG"/>
              </w:rPr>
            </w:pPr>
            <w:r w:rsidRPr="00783A9E">
              <w:rPr>
                <w:rFonts w:ascii="Arial" w:hAnsi="Arial" w:cs="Arial"/>
                <w:bCs/>
                <w:i/>
                <w:iCs/>
                <w:sz w:val="18"/>
                <w:szCs w:val="18"/>
                <w:lang w:val="bg-BG"/>
              </w:rPr>
              <w:t>Нетен дълг</w:t>
            </w:r>
          </w:p>
        </w:tc>
        <w:tc>
          <w:tcPr>
            <w:tcW w:w="1383" w:type="dxa"/>
            <w:tcBorders>
              <w:top w:val="single" w:sz="4" w:space="0" w:color="auto"/>
              <w:left w:val="nil"/>
              <w:right w:val="nil"/>
            </w:tcBorders>
            <w:vAlign w:val="center"/>
          </w:tcPr>
          <w:p w:rsidR="00645BF0" w:rsidRPr="00645BF0" w:rsidRDefault="00645BF0" w:rsidP="00645BF0">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rPr>
              <w:t>5,441</w:t>
            </w:r>
          </w:p>
        </w:tc>
        <w:tc>
          <w:tcPr>
            <w:tcW w:w="133" w:type="dxa"/>
            <w:tcBorders>
              <w:left w:val="nil"/>
              <w:right w:val="nil"/>
            </w:tcBorders>
            <w:vAlign w:val="center"/>
          </w:tcPr>
          <w:p w:rsidR="00645BF0" w:rsidRDefault="00645BF0" w:rsidP="00645BF0">
            <w:pPr>
              <w:spacing w:line="240" w:lineRule="auto"/>
              <w:ind w:right="142"/>
              <w:jc w:val="right"/>
              <w:rPr>
                <w:rFonts w:ascii="Arial" w:eastAsia="Arial Unicode MS" w:hAnsi="Arial" w:cs="Arial"/>
                <w:sz w:val="18"/>
                <w:szCs w:val="18"/>
              </w:rPr>
            </w:pPr>
          </w:p>
        </w:tc>
        <w:tc>
          <w:tcPr>
            <w:tcW w:w="1491" w:type="dxa"/>
            <w:tcBorders>
              <w:top w:val="single" w:sz="4" w:space="0" w:color="auto"/>
              <w:left w:val="nil"/>
              <w:right w:val="nil"/>
            </w:tcBorders>
            <w:vAlign w:val="center"/>
          </w:tcPr>
          <w:p w:rsidR="00645BF0" w:rsidRPr="00A94D16" w:rsidRDefault="00645BF0" w:rsidP="00645BF0">
            <w:pPr>
              <w:spacing w:line="240" w:lineRule="auto"/>
              <w:ind w:right="142"/>
              <w:jc w:val="right"/>
              <w:rPr>
                <w:rFonts w:ascii="Arial" w:eastAsia="Arial Unicode MS" w:hAnsi="Arial" w:cs="Arial"/>
                <w:sz w:val="18"/>
                <w:szCs w:val="18"/>
              </w:rPr>
            </w:pPr>
            <w:r>
              <w:rPr>
                <w:rFonts w:ascii="Arial" w:eastAsia="Arial Unicode MS" w:hAnsi="Arial" w:cs="Arial"/>
                <w:sz w:val="18"/>
                <w:szCs w:val="18"/>
              </w:rPr>
              <w:t>5,752</w:t>
            </w:r>
          </w:p>
        </w:tc>
      </w:tr>
      <w:tr w:rsidR="00645BF0" w:rsidRPr="004E605E" w:rsidTr="00BB4565">
        <w:trPr>
          <w:trHeight w:hRule="exact" w:val="318"/>
        </w:trPr>
        <w:tc>
          <w:tcPr>
            <w:tcW w:w="3954" w:type="dxa"/>
            <w:tcBorders>
              <w:top w:val="nil"/>
              <w:left w:val="nil"/>
              <w:bottom w:val="nil"/>
              <w:right w:val="nil"/>
            </w:tcBorders>
            <w:vAlign w:val="center"/>
          </w:tcPr>
          <w:p w:rsidR="00645BF0" w:rsidRPr="00783A9E" w:rsidRDefault="00645BF0" w:rsidP="00645BF0">
            <w:pPr>
              <w:jc w:val="left"/>
              <w:rPr>
                <w:rFonts w:ascii="Arial" w:eastAsia="Arial Unicode MS" w:hAnsi="Arial" w:cs="Arial"/>
                <w:bCs/>
                <w:i/>
                <w:iCs/>
                <w:sz w:val="18"/>
                <w:szCs w:val="18"/>
                <w:lang w:val="bg-BG"/>
              </w:rPr>
            </w:pPr>
            <w:r w:rsidRPr="00783A9E">
              <w:rPr>
                <w:rFonts w:ascii="Arial" w:hAnsi="Arial" w:cs="Arial"/>
                <w:bCs/>
                <w:i/>
                <w:iCs/>
                <w:sz w:val="18"/>
                <w:szCs w:val="18"/>
                <w:lang w:val="bg-BG"/>
              </w:rPr>
              <w:t>Общо собствен капитал</w:t>
            </w:r>
          </w:p>
        </w:tc>
        <w:tc>
          <w:tcPr>
            <w:tcW w:w="1383" w:type="dxa"/>
            <w:tcBorders>
              <w:top w:val="nil"/>
              <w:left w:val="nil"/>
              <w:bottom w:val="single" w:sz="4" w:space="0" w:color="auto"/>
              <w:right w:val="nil"/>
            </w:tcBorders>
            <w:vAlign w:val="center"/>
          </w:tcPr>
          <w:p w:rsidR="00645BF0" w:rsidRPr="00EB0438" w:rsidRDefault="00645BF0" w:rsidP="00645BF0">
            <w:pPr>
              <w:spacing w:line="240" w:lineRule="auto"/>
              <w:ind w:right="142"/>
              <w:jc w:val="right"/>
              <w:rPr>
                <w:rFonts w:ascii="Arial" w:eastAsia="Arial Unicode MS" w:hAnsi="Arial" w:cs="Arial"/>
                <w:sz w:val="18"/>
                <w:szCs w:val="18"/>
              </w:rPr>
            </w:pPr>
            <w:r>
              <w:rPr>
                <w:rFonts w:ascii="Arial" w:eastAsia="Arial Unicode MS" w:hAnsi="Arial" w:cs="Arial"/>
                <w:sz w:val="18"/>
                <w:szCs w:val="18"/>
              </w:rPr>
              <w:t>(301)</w:t>
            </w:r>
          </w:p>
        </w:tc>
        <w:tc>
          <w:tcPr>
            <w:tcW w:w="133" w:type="dxa"/>
            <w:tcBorders>
              <w:top w:val="nil"/>
              <w:left w:val="nil"/>
              <w:right w:val="nil"/>
            </w:tcBorders>
            <w:vAlign w:val="center"/>
          </w:tcPr>
          <w:p w:rsidR="00645BF0" w:rsidRPr="00B76EF3" w:rsidRDefault="00645BF0" w:rsidP="00645BF0">
            <w:pPr>
              <w:spacing w:line="240" w:lineRule="auto"/>
              <w:ind w:right="142"/>
              <w:jc w:val="right"/>
              <w:rPr>
                <w:rFonts w:ascii="Arial" w:eastAsia="Arial Unicode MS" w:hAnsi="Arial" w:cs="Arial"/>
                <w:sz w:val="18"/>
                <w:szCs w:val="18"/>
              </w:rPr>
            </w:pPr>
          </w:p>
        </w:tc>
        <w:tc>
          <w:tcPr>
            <w:tcW w:w="1491" w:type="dxa"/>
            <w:tcBorders>
              <w:top w:val="nil"/>
              <w:left w:val="nil"/>
              <w:bottom w:val="single" w:sz="4" w:space="0" w:color="auto"/>
              <w:right w:val="nil"/>
            </w:tcBorders>
            <w:vAlign w:val="center"/>
          </w:tcPr>
          <w:p w:rsidR="00645BF0" w:rsidRPr="00EB0438" w:rsidRDefault="00645BF0" w:rsidP="00645BF0">
            <w:pPr>
              <w:spacing w:line="240" w:lineRule="auto"/>
              <w:ind w:right="142"/>
              <w:jc w:val="right"/>
              <w:rPr>
                <w:rFonts w:ascii="Arial" w:eastAsia="Arial Unicode MS" w:hAnsi="Arial" w:cs="Arial"/>
                <w:sz w:val="18"/>
                <w:szCs w:val="18"/>
              </w:rPr>
            </w:pPr>
            <w:r>
              <w:rPr>
                <w:rFonts w:ascii="Arial" w:eastAsia="Arial Unicode MS" w:hAnsi="Arial" w:cs="Arial"/>
                <w:sz w:val="18"/>
                <w:szCs w:val="18"/>
              </w:rPr>
              <w:t>(425)</w:t>
            </w:r>
          </w:p>
        </w:tc>
      </w:tr>
      <w:tr w:rsidR="00645BF0" w:rsidRPr="004E605E" w:rsidTr="00BB4565">
        <w:trPr>
          <w:trHeight w:hRule="exact" w:val="318"/>
        </w:trPr>
        <w:tc>
          <w:tcPr>
            <w:tcW w:w="3954" w:type="dxa"/>
            <w:tcBorders>
              <w:top w:val="nil"/>
              <w:left w:val="nil"/>
              <w:bottom w:val="nil"/>
              <w:right w:val="nil"/>
            </w:tcBorders>
            <w:tcMar>
              <w:top w:w="57" w:type="dxa"/>
              <w:left w:w="15" w:type="dxa"/>
              <w:bottom w:w="0" w:type="dxa"/>
              <w:right w:w="15" w:type="dxa"/>
            </w:tcMar>
            <w:vAlign w:val="center"/>
          </w:tcPr>
          <w:p w:rsidR="00645BF0" w:rsidRPr="005274D5" w:rsidRDefault="00645BF0" w:rsidP="00645BF0">
            <w:pPr>
              <w:jc w:val="left"/>
              <w:rPr>
                <w:rFonts w:ascii="Arial" w:eastAsia="Arial Unicode MS" w:hAnsi="Arial" w:cs="Arial"/>
                <w:b/>
                <w:bCs/>
                <w:i/>
                <w:iCs/>
                <w:sz w:val="18"/>
                <w:szCs w:val="18"/>
                <w:lang w:val="bg-BG"/>
              </w:rPr>
            </w:pPr>
            <w:r>
              <w:rPr>
                <w:rFonts w:ascii="Arial" w:hAnsi="Arial" w:cs="Arial"/>
                <w:b/>
                <w:bCs/>
                <w:i/>
                <w:iCs/>
                <w:sz w:val="18"/>
                <w:szCs w:val="18"/>
                <w:lang w:val="bg-BG"/>
              </w:rPr>
              <w:t>Капитал и нетен дълг</w:t>
            </w:r>
          </w:p>
        </w:tc>
        <w:tc>
          <w:tcPr>
            <w:tcW w:w="1383" w:type="dxa"/>
            <w:tcBorders>
              <w:top w:val="single" w:sz="4" w:space="0" w:color="auto"/>
              <w:left w:val="nil"/>
              <w:bottom w:val="single" w:sz="4" w:space="0" w:color="auto"/>
              <w:right w:val="nil"/>
            </w:tcBorders>
            <w:vAlign w:val="center"/>
          </w:tcPr>
          <w:p w:rsidR="00645BF0" w:rsidRPr="00ED5565" w:rsidRDefault="00645BF0" w:rsidP="00645BF0">
            <w:pPr>
              <w:spacing w:line="240" w:lineRule="auto"/>
              <w:ind w:right="142"/>
              <w:jc w:val="right"/>
              <w:rPr>
                <w:rFonts w:ascii="Arial" w:eastAsia="Arial Unicode MS" w:hAnsi="Arial" w:cs="Arial"/>
                <w:b/>
                <w:sz w:val="18"/>
                <w:szCs w:val="18"/>
              </w:rPr>
            </w:pPr>
            <w:r>
              <w:rPr>
                <w:rFonts w:ascii="Arial" w:eastAsia="Arial Unicode MS" w:hAnsi="Arial" w:cs="Arial"/>
                <w:b/>
                <w:sz w:val="18"/>
                <w:szCs w:val="18"/>
              </w:rPr>
              <w:t>5,140</w:t>
            </w:r>
          </w:p>
        </w:tc>
        <w:tc>
          <w:tcPr>
            <w:tcW w:w="133" w:type="dxa"/>
            <w:tcBorders>
              <w:left w:val="nil"/>
              <w:right w:val="nil"/>
            </w:tcBorders>
            <w:vAlign w:val="center"/>
          </w:tcPr>
          <w:p w:rsidR="00645BF0" w:rsidRDefault="00645BF0" w:rsidP="00645BF0">
            <w:pPr>
              <w:spacing w:line="240" w:lineRule="auto"/>
              <w:ind w:right="142"/>
              <w:jc w:val="right"/>
              <w:rPr>
                <w:rFonts w:ascii="Arial" w:eastAsia="Arial Unicode MS" w:hAnsi="Arial" w:cs="Arial"/>
                <w:b/>
                <w:sz w:val="18"/>
                <w:szCs w:val="18"/>
              </w:rPr>
            </w:pPr>
          </w:p>
        </w:tc>
        <w:tc>
          <w:tcPr>
            <w:tcW w:w="1491" w:type="dxa"/>
            <w:tcBorders>
              <w:top w:val="single" w:sz="4" w:space="0" w:color="auto"/>
              <w:left w:val="nil"/>
              <w:bottom w:val="single" w:sz="4" w:space="0" w:color="auto"/>
              <w:right w:val="nil"/>
            </w:tcBorders>
            <w:vAlign w:val="center"/>
          </w:tcPr>
          <w:p w:rsidR="00645BF0" w:rsidRPr="00ED5565" w:rsidRDefault="00645BF0" w:rsidP="00645BF0">
            <w:pPr>
              <w:spacing w:line="240" w:lineRule="auto"/>
              <w:ind w:right="142"/>
              <w:jc w:val="right"/>
              <w:rPr>
                <w:rFonts w:ascii="Arial" w:eastAsia="Arial Unicode MS" w:hAnsi="Arial" w:cs="Arial"/>
                <w:b/>
                <w:sz w:val="18"/>
                <w:szCs w:val="18"/>
              </w:rPr>
            </w:pPr>
            <w:r>
              <w:rPr>
                <w:rFonts w:ascii="Arial" w:eastAsia="Arial Unicode MS" w:hAnsi="Arial" w:cs="Arial"/>
                <w:b/>
                <w:sz w:val="18"/>
                <w:szCs w:val="18"/>
              </w:rPr>
              <w:t>5,327</w:t>
            </w:r>
          </w:p>
        </w:tc>
      </w:tr>
      <w:tr w:rsidR="00645BF0" w:rsidRPr="004E605E" w:rsidTr="00BB4565">
        <w:trPr>
          <w:trHeight w:hRule="exact" w:val="318"/>
        </w:trPr>
        <w:tc>
          <w:tcPr>
            <w:tcW w:w="3954" w:type="dxa"/>
            <w:tcBorders>
              <w:top w:val="nil"/>
              <w:left w:val="nil"/>
              <w:bottom w:val="nil"/>
              <w:right w:val="nil"/>
            </w:tcBorders>
            <w:tcMar>
              <w:top w:w="57" w:type="dxa"/>
              <w:left w:w="15" w:type="dxa"/>
              <w:bottom w:w="0" w:type="dxa"/>
              <w:right w:w="15" w:type="dxa"/>
            </w:tcMar>
            <w:vAlign w:val="center"/>
          </w:tcPr>
          <w:p w:rsidR="00645BF0" w:rsidRPr="00783A9E" w:rsidRDefault="00645BF0" w:rsidP="00645BF0">
            <w:pPr>
              <w:jc w:val="left"/>
              <w:rPr>
                <w:rFonts w:ascii="Arial" w:eastAsia="Arial Unicode MS" w:hAnsi="Arial" w:cs="Arial"/>
                <w:bCs/>
                <w:i/>
                <w:iCs/>
                <w:sz w:val="18"/>
                <w:szCs w:val="18"/>
                <w:lang w:val="bg-BG"/>
              </w:rPr>
            </w:pPr>
            <w:r w:rsidRPr="00783A9E">
              <w:rPr>
                <w:rFonts w:ascii="Arial" w:hAnsi="Arial" w:cs="Arial"/>
                <w:bCs/>
                <w:i/>
                <w:iCs/>
                <w:sz w:val="18"/>
                <w:szCs w:val="18"/>
                <w:lang w:val="bg-BG"/>
              </w:rPr>
              <w:t>Коефициент на задлъжнялост</w:t>
            </w:r>
          </w:p>
        </w:tc>
        <w:tc>
          <w:tcPr>
            <w:tcW w:w="1383" w:type="dxa"/>
            <w:tcBorders>
              <w:top w:val="single" w:sz="4" w:space="0" w:color="auto"/>
              <w:left w:val="nil"/>
              <w:bottom w:val="single" w:sz="4" w:space="0" w:color="auto"/>
              <w:right w:val="nil"/>
            </w:tcBorders>
            <w:vAlign w:val="center"/>
          </w:tcPr>
          <w:p w:rsidR="00645BF0" w:rsidRPr="00EB0438" w:rsidRDefault="00645BF0" w:rsidP="00645BF0">
            <w:pPr>
              <w:spacing w:line="240" w:lineRule="auto"/>
              <w:ind w:right="142"/>
              <w:jc w:val="right"/>
              <w:rPr>
                <w:rFonts w:ascii="Arial" w:eastAsia="Arial Unicode MS" w:hAnsi="Arial" w:cs="Arial"/>
                <w:sz w:val="18"/>
                <w:szCs w:val="18"/>
              </w:rPr>
            </w:pPr>
            <w:r>
              <w:rPr>
                <w:rFonts w:ascii="Arial" w:eastAsia="Arial Unicode MS" w:hAnsi="Arial" w:cs="Arial"/>
                <w:sz w:val="18"/>
                <w:szCs w:val="18"/>
              </w:rPr>
              <w:t>105,86%</w:t>
            </w:r>
          </w:p>
        </w:tc>
        <w:tc>
          <w:tcPr>
            <w:tcW w:w="133" w:type="dxa"/>
            <w:tcBorders>
              <w:left w:val="nil"/>
              <w:right w:val="nil"/>
            </w:tcBorders>
            <w:vAlign w:val="center"/>
          </w:tcPr>
          <w:p w:rsidR="00645BF0" w:rsidRPr="00436F69" w:rsidRDefault="00645BF0" w:rsidP="00645BF0">
            <w:pPr>
              <w:spacing w:line="240" w:lineRule="auto"/>
              <w:ind w:right="142"/>
              <w:jc w:val="right"/>
              <w:rPr>
                <w:rFonts w:ascii="Arial" w:eastAsia="Arial Unicode MS" w:hAnsi="Arial" w:cs="Arial"/>
                <w:sz w:val="18"/>
                <w:szCs w:val="18"/>
              </w:rPr>
            </w:pPr>
          </w:p>
        </w:tc>
        <w:tc>
          <w:tcPr>
            <w:tcW w:w="1491" w:type="dxa"/>
            <w:tcBorders>
              <w:top w:val="single" w:sz="4" w:space="0" w:color="auto"/>
              <w:left w:val="nil"/>
              <w:bottom w:val="single" w:sz="4" w:space="0" w:color="auto"/>
              <w:right w:val="nil"/>
            </w:tcBorders>
            <w:vAlign w:val="center"/>
          </w:tcPr>
          <w:p w:rsidR="00645BF0" w:rsidRPr="00EB0438" w:rsidRDefault="00645BF0" w:rsidP="00645BF0">
            <w:pPr>
              <w:spacing w:line="240" w:lineRule="auto"/>
              <w:ind w:right="142"/>
              <w:jc w:val="right"/>
              <w:rPr>
                <w:rFonts w:ascii="Arial" w:eastAsia="Arial Unicode MS" w:hAnsi="Arial" w:cs="Arial"/>
                <w:sz w:val="18"/>
                <w:szCs w:val="18"/>
              </w:rPr>
            </w:pPr>
            <w:r>
              <w:rPr>
                <w:rFonts w:ascii="Arial" w:eastAsia="Arial Unicode MS" w:hAnsi="Arial" w:cs="Arial"/>
                <w:sz w:val="18"/>
                <w:szCs w:val="18"/>
              </w:rPr>
              <w:t>107,98%</w:t>
            </w:r>
          </w:p>
        </w:tc>
      </w:tr>
    </w:tbl>
    <w:p w:rsidR="00C46845" w:rsidRDefault="00C46845" w:rsidP="005A1604">
      <w:pPr>
        <w:widowControl w:val="0"/>
        <w:tabs>
          <w:tab w:val="left" w:pos="720"/>
        </w:tabs>
        <w:spacing w:before="60"/>
        <w:rPr>
          <w:rFonts w:ascii="Arial" w:hAnsi="Arial" w:cs="Arial"/>
          <w:b/>
          <w:sz w:val="18"/>
          <w:szCs w:val="18"/>
          <w:lang w:val="bg-BG"/>
        </w:rPr>
      </w:pPr>
    </w:p>
    <w:p w:rsidR="00C46845" w:rsidRDefault="00C46845" w:rsidP="00A5688C">
      <w:pPr>
        <w:pStyle w:val="BodyText"/>
        <w:spacing w:after="0"/>
        <w:rPr>
          <w:rFonts w:ascii="Arial" w:hAnsi="Arial" w:cs="Arial"/>
          <w:sz w:val="18"/>
          <w:szCs w:val="18"/>
          <w:lang w:val="bg-BG"/>
        </w:rPr>
      </w:pPr>
      <w:r w:rsidRPr="00C0186F">
        <w:rPr>
          <w:rFonts w:ascii="Arial" w:hAnsi="Arial" w:cs="Arial"/>
          <w:sz w:val="18"/>
          <w:szCs w:val="18"/>
          <w:lang w:val="bg-BG"/>
        </w:rPr>
        <w:t>Структурата и управлението на финансиране</w:t>
      </w:r>
      <w:r>
        <w:rPr>
          <w:rFonts w:ascii="Arial" w:hAnsi="Arial" w:cs="Arial"/>
          <w:sz w:val="18"/>
          <w:szCs w:val="18"/>
          <w:lang w:val="bg-BG"/>
        </w:rPr>
        <w:t>то</w:t>
      </w:r>
      <w:r w:rsidRPr="00C0186F">
        <w:rPr>
          <w:rFonts w:ascii="Arial" w:hAnsi="Arial" w:cs="Arial"/>
          <w:sz w:val="18"/>
          <w:szCs w:val="18"/>
          <w:lang w:val="bg-BG"/>
        </w:rPr>
        <w:t xml:space="preserve"> </w:t>
      </w:r>
      <w:r>
        <w:rPr>
          <w:rFonts w:ascii="Arial" w:hAnsi="Arial" w:cs="Arial"/>
          <w:sz w:val="18"/>
          <w:szCs w:val="18"/>
          <w:lang w:val="bg-BG"/>
        </w:rPr>
        <w:t>се изпълняват и</w:t>
      </w:r>
      <w:r w:rsidRPr="00C0186F">
        <w:rPr>
          <w:rFonts w:ascii="Arial" w:hAnsi="Arial" w:cs="Arial"/>
          <w:sz w:val="18"/>
          <w:szCs w:val="18"/>
          <w:lang w:val="bg-BG"/>
        </w:rPr>
        <w:t xml:space="preserve"> наблюдава</w:t>
      </w:r>
      <w:r>
        <w:rPr>
          <w:rFonts w:ascii="Arial" w:hAnsi="Arial" w:cs="Arial"/>
          <w:sz w:val="18"/>
          <w:szCs w:val="18"/>
          <w:lang w:val="bg-BG"/>
        </w:rPr>
        <w:t>т</w:t>
      </w:r>
      <w:r w:rsidRPr="00C0186F">
        <w:rPr>
          <w:rFonts w:ascii="Arial" w:hAnsi="Arial" w:cs="Arial"/>
          <w:sz w:val="18"/>
          <w:szCs w:val="18"/>
          <w:lang w:val="bg-BG"/>
        </w:rPr>
        <w:t xml:space="preserve"> от</w:t>
      </w:r>
      <w:r>
        <w:rPr>
          <w:rFonts w:ascii="Arial" w:hAnsi="Arial" w:cs="Arial"/>
          <w:sz w:val="18"/>
          <w:szCs w:val="18"/>
          <w:lang w:val="bg-BG"/>
        </w:rPr>
        <w:t xml:space="preserve"> Управител</w:t>
      </w:r>
      <w:r w:rsidR="009D07F3">
        <w:rPr>
          <w:rFonts w:ascii="Arial" w:hAnsi="Arial" w:cs="Arial"/>
          <w:sz w:val="18"/>
          <w:szCs w:val="18"/>
          <w:lang w:val="bg-BG"/>
        </w:rPr>
        <w:t>ите на Д</w:t>
      </w:r>
      <w:r>
        <w:rPr>
          <w:rFonts w:ascii="Arial" w:hAnsi="Arial" w:cs="Arial"/>
          <w:sz w:val="18"/>
          <w:szCs w:val="18"/>
          <w:lang w:val="bg-BG"/>
        </w:rPr>
        <w:t>ружеството и от компанията</w:t>
      </w:r>
      <w:r w:rsidR="0056788C">
        <w:rPr>
          <w:rFonts w:ascii="Arial" w:hAnsi="Arial" w:cs="Arial"/>
          <w:sz w:val="18"/>
          <w:szCs w:val="18"/>
          <w:lang w:val="bg-BG"/>
        </w:rPr>
        <w:t xml:space="preserve"> </w:t>
      </w:r>
      <w:r>
        <w:rPr>
          <w:rFonts w:ascii="Arial" w:hAnsi="Arial" w:cs="Arial"/>
          <w:sz w:val="18"/>
          <w:szCs w:val="18"/>
          <w:lang w:val="bg-BG"/>
        </w:rPr>
        <w:t>майка.</w:t>
      </w:r>
    </w:p>
    <w:p w:rsidR="00C46845" w:rsidRDefault="00C46845" w:rsidP="00C16873">
      <w:pPr>
        <w:pStyle w:val="Notesbodytext"/>
        <w:spacing w:before="120" w:line="240" w:lineRule="atLeast"/>
        <w:rPr>
          <w:rFonts w:ascii="Arial" w:hAnsi="Arial"/>
          <w:lang w:val="bg-BG"/>
        </w:rPr>
      </w:pPr>
      <w:r>
        <w:rPr>
          <w:rFonts w:ascii="Arial" w:hAnsi="Arial"/>
          <w:lang w:val="bg-BG"/>
        </w:rPr>
        <w:t xml:space="preserve">Ръководството на Дружеството разглежда няколко различни мерки във връзка с установената капиталова структура към </w:t>
      </w:r>
      <w:r w:rsidR="00A025AD">
        <w:rPr>
          <w:rFonts w:ascii="Arial" w:hAnsi="Arial"/>
          <w:lang w:val="bg-BG"/>
        </w:rPr>
        <w:t>30 юни 2017</w:t>
      </w:r>
      <w:r>
        <w:rPr>
          <w:rFonts w:ascii="Arial" w:hAnsi="Arial"/>
          <w:lang w:val="bg-BG"/>
        </w:rPr>
        <w:t xml:space="preserve"> г. Бъдещата жизнеспособност на Дружеството зависи от продължаващата подкрепа на собствениците му.</w:t>
      </w:r>
    </w:p>
    <w:p w:rsidR="0086362E" w:rsidRPr="009227CA" w:rsidRDefault="0086362E" w:rsidP="00621D27">
      <w:pPr>
        <w:pStyle w:val="Heading1"/>
      </w:pPr>
      <w:bookmarkStart w:id="67" w:name="_Toc384989666"/>
      <w:bookmarkStart w:id="68" w:name="_Toc488921607"/>
      <w:r>
        <w:t>18</w:t>
      </w:r>
      <w:r w:rsidRPr="009227CA">
        <w:t xml:space="preserve">. </w:t>
      </w:r>
      <w:r>
        <w:t>Справедлива стойност на ф</w:t>
      </w:r>
      <w:r w:rsidRPr="009227CA">
        <w:t>инансови</w:t>
      </w:r>
      <w:r>
        <w:t>те</w:t>
      </w:r>
      <w:r w:rsidRPr="009227CA">
        <w:t xml:space="preserve"> инструменти</w:t>
      </w:r>
      <w:bookmarkEnd w:id="67"/>
      <w:bookmarkEnd w:id="68"/>
    </w:p>
    <w:p w:rsidR="00FD2233" w:rsidRDefault="00FD2233" w:rsidP="00C16873">
      <w:pPr>
        <w:pStyle w:val="Notesbodytext"/>
        <w:spacing w:line="240" w:lineRule="atLeast"/>
        <w:rPr>
          <w:rFonts w:ascii="Arial" w:hAnsi="Arial"/>
          <w:lang w:val="bg-BG"/>
        </w:rPr>
      </w:pPr>
      <w:r w:rsidRPr="00FD2233">
        <w:rPr>
          <w:rFonts w:ascii="Arial" w:hAnsi="Arial"/>
          <w:lang w:val="bg-BG"/>
        </w:rPr>
        <w:t>Справедлива стойност е цената, получена за продажбата на актив или платена за прехвърлянето на пасив в обичайна сделка между пазарни участници към датата на оценяване.</w:t>
      </w:r>
    </w:p>
    <w:p w:rsidR="0086362E" w:rsidRPr="00512326" w:rsidRDefault="0086362E" w:rsidP="00C16873">
      <w:pPr>
        <w:pStyle w:val="Notesbodytext"/>
        <w:spacing w:line="240" w:lineRule="atLeast"/>
        <w:rPr>
          <w:rFonts w:ascii="Arial" w:hAnsi="Arial"/>
          <w:lang w:val="bg-BG"/>
        </w:rPr>
      </w:pPr>
      <w:r w:rsidRPr="00512326">
        <w:rPr>
          <w:rFonts w:ascii="Arial" w:hAnsi="Arial"/>
          <w:lang w:val="bg-BG"/>
        </w:rPr>
        <w:t>Концепцията за справедливата стойност предполага реализация на финансовите инструме</w:t>
      </w:r>
      <w:r>
        <w:rPr>
          <w:rFonts w:ascii="Arial" w:hAnsi="Arial"/>
          <w:lang w:val="bg-BG"/>
        </w:rPr>
        <w:t>нти чрез продажба. Въпреки това в повечето случаи</w:t>
      </w:r>
      <w:r w:rsidRPr="00512326">
        <w:rPr>
          <w:rFonts w:ascii="Arial" w:hAnsi="Arial"/>
          <w:lang w:val="bg-BG"/>
        </w:rPr>
        <w:t>, особено по отношение на търговските вземания и задължения, както и заемите, Дружеството очаква да реализира тези финансови активи чрез тяхното пълно възстановяване или съответно, уреждане във времето. Затова те са представени по амортизираната им стойност.</w:t>
      </w:r>
    </w:p>
    <w:p w:rsidR="0086362E" w:rsidRPr="00A132EA" w:rsidRDefault="0086362E" w:rsidP="00C16873">
      <w:pPr>
        <w:pStyle w:val="Notesbodytext"/>
        <w:spacing w:line="240" w:lineRule="atLeast"/>
        <w:rPr>
          <w:rFonts w:ascii="Arial" w:hAnsi="Arial"/>
          <w:lang w:val="bg-BG"/>
        </w:rPr>
      </w:pPr>
      <w:r w:rsidRPr="00512326">
        <w:rPr>
          <w:rFonts w:ascii="Arial" w:hAnsi="Arial"/>
          <w:bCs/>
          <w:lang w:val="bg-BG"/>
        </w:rPr>
        <w:t>Справедливата стойност на паричните средства, краткосрочните вземания и краткосрочните задължения е приблизително равна на тяхната балансова стойност, при условие че падежът им е краткосрочен</w:t>
      </w:r>
      <w:r w:rsidRPr="004E605E">
        <w:rPr>
          <w:rFonts w:ascii="Arial" w:hAnsi="Arial"/>
        </w:rPr>
        <w:t>.</w:t>
      </w:r>
      <w:r>
        <w:rPr>
          <w:rFonts w:ascii="Arial" w:hAnsi="Arial"/>
          <w:lang w:val="bg-BG"/>
        </w:rPr>
        <w:t xml:space="preserve"> </w:t>
      </w:r>
    </w:p>
    <w:p w:rsidR="00CC153E" w:rsidRPr="00CC153E" w:rsidRDefault="00CC153E" w:rsidP="00CC153E">
      <w:pPr>
        <w:overflowPunct w:val="0"/>
        <w:autoSpaceDE w:val="0"/>
        <w:autoSpaceDN w:val="0"/>
        <w:adjustRightInd w:val="0"/>
        <w:spacing w:before="120" w:after="120"/>
        <w:jc w:val="left"/>
        <w:textAlignment w:val="baseline"/>
        <w:rPr>
          <w:rFonts w:ascii="Arial" w:hAnsi="Arial" w:cs="Arial"/>
          <w:color w:val="000000"/>
          <w:sz w:val="18"/>
          <w:lang w:val="bg-BG"/>
        </w:rPr>
      </w:pPr>
      <w:bookmarkStart w:id="69" w:name="_Toc153350953"/>
      <w:bookmarkStart w:id="70" w:name="_Toc153351533"/>
      <w:bookmarkStart w:id="71" w:name="_Toc154161920"/>
      <w:bookmarkStart w:id="72" w:name="_Toc384989667"/>
      <w:r w:rsidRPr="00CC153E">
        <w:rPr>
          <w:rFonts w:ascii="Arial" w:hAnsi="Arial" w:cs="Arial"/>
          <w:color w:val="000000"/>
          <w:sz w:val="18"/>
          <w:lang w:val="bg-BG"/>
        </w:rPr>
        <w:t>Дългосрочните привлечени средства имат променливи лихвени проценти, базирани на пазарни лихвени проценти и Ръководството счита, че разликата между балансовата и пазарната им стойност не е съществена.</w:t>
      </w:r>
    </w:p>
    <w:p w:rsidR="0086362E" w:rsidRDefault="0086362E" w:rsidP="00621D27">
      <w:pPr>
        <w:pStyle w:val="Heading1"/>
      </w:pPr>
      <w:bookmarkStart w:id="73" w:name="_Toc488921608"/>
      <w:r>
        <w:t>19</w:t>
      </w:r>
      <w:r w:rsidRPr="009227CA">
        <w:t xml:space="preserve">. </w:t>
      </w:r>
      <w:bookmarkEnd w:id="69"/>
      <w:bookmarkEnd w:id="70"/>
      <w:bookmarkEnd w:id="71"/>
      <w:r w:rsidRPr="009227CA">
        <w:t>Събития след отчетната дата</w:t>
      </w:r>
      <w:bookmarkEnd w:id="72"/>
      <w:bookmarkEnd w:id="73"/>
    </w:p>
    <w:p w:rsidR="00BB4565" w:rsidRPr="00512326" w:rsidRDefault="00BB4565" w:rsidP="00BB4565">
      <w:pPr>
        <w:pStyle w:val="Notesbodytext"/>
        <w:overflowPunct/>
        <w:autoSpaceDE/>
        <w:autoSpaceDN/>
        <w:adjustRightInd/>
        <w:textAlignment w:val="auto"/>
        <w:rPr>
          <w:rFonts w:ascii="Arial" w:hAnsi="Arial"/>
          <w:szCs w:val="18"/>
          <w:lang w:val="bg-BG"/>
        </w:rPr>
      </w:pPr>
      <w:r w:rsidRPr="00FF264F">
        <w:rPr>
          <w:rFonts w:ascii="Arial" w:hAnsi="Arial"/>
          <w:szCs w:val="18"/>
          <w:lang w:val="bg-BG"/>
        </w:rPr>
        <w:t>Не са налице значими събития след датата на отчета за финансовото състояние, които да изискват оповестяване или корекция на финансовия отчет.</w:t>
      </w:r>
    </w:p>
    <w:p w:rsidR="00B543BC" w:rsidRPr="00051353" w:rsidRDefault="00B543BC" w:rsidP="00BB4565">
      <w:pPr>
        <w:tabs>
          <w:tab w:val="left" w:pos="3684"/>
        </w:tabs>
        <w:rPr>
          <w:rFonts w:ascii="Arial" w:hAnsi="Arial" w:cs="Arial"/>
          <w:sz w:val="18"/>
          <w:szCs w:val="18"/>
          <w:lang w:val="bg-BG"/>
        </w:rPr>
      </w:pPr>
    </w:p>
    <w:sectPr w:rsidR="00B543BC" w:rsidRPr="00051353" w:rsidSect="00374DCA">
      <w:headerReference w:type="default" r:id="rId11"/>
      <w:pgSz w:w="11907" w:h="16840" w:code="9"/>
      <w:pgMar w:top="1175" w:right="1134" w:bottom="851" w:left="1701" w:header="567" w:footer="6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01" w:rsidRDefault="00993A01">
      <w:r>
        <w:separator/>
      </w:r>
    </w:p>
  </w:endnote>
  <w:endnote w:type="continuationSeparator" w:id="0">
    <w:p w:rsidR="00993A01" w:rsidRDefault="0099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EYlogo">
    <w:charset w:val="02"/>
    <w:family w:val="auto"/>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EY Gothic Comp BookPS">
    <w:altName w:val="Arial"/>
    <w:panose1 w:val="00000000000000000000"/>
    <w:charset w:val="00"/>
    <w:family w:val="swiss"/>
    <w:notTrueType/>
    <w:pitch w:val="variable"/>
    <w:sig w:usb0="00000083" w:usb1="00000000" w:usb2="00000000" w:usb3="00000000" w:csb0="00000009" w:csb1="00000000"/>
  </w:font>
  <w:font w:name="EY Gothic Cond DemiPS">
    <w:altName w:val="Times New Roman"/>
    <w:panose1 w:val="00000000000000000000"/>
    <w:charset w:val="00"/>
    <w:family w:val="auto"/>
    <w:notTrueType/>
    <w:pitch w:val="variable"/>
    <w:sig w:usb0="00000083" w:usb1="00000000" w:usb2="00000000" w:usb3="00000000" w:csb0="00000009"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EY Gothic Cond MedPS">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CC"/>
    <w:family w:val="swiss"/>
    <w:pitch w:val="variable"/>
    <w:sig w:usb0="20000287" w:usb1="00000000" w:usb2="00000000" w:usb3="00000000" w:csb0="0000019F" w:csb1="00000000"/>
  </w:font>
  <w:font w:name="EYInterstate Light">
    <w:altName w:val="Arial Narrow"/>
    <w:charset w:val="CC"/>
    <w:family w:val="auto"/>
    <w:pitch w:val="variable"/>
    <w:sig w:usb0="00000001" w:usb1="5000206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EYInterstate">
    <w:charset w:val="CC"/>
    <w:family w:val="auto"/>
    <w:pitch w:val="variable"/>
    <w:sig w:usb0="A00002AF" w:usb1="5000206A" w:usb2="00000000" w:usb3="00000000" w:csb0="0000009F" w:csb1="00000000"/>
  </w:font>
  <w:font w:name="Calibri">
    <w:panose1 w:val="020F0502020204030204"/>
    <w:charset w:val="CC"/>
    <w:family w:val="swiss"/>
    <w:pitch w:val="variable"/>
    <w:sig w:usb0="E10002FF" w:usb1="4000ACFF" w:usb2="00000009" w:usb3="00000000" w:csb0="0000019F"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A01" w:rsidRPr="005E7219" w:rsidRDefault="00993A01" w:rsidP="00F95DCA">
    <w:pPr>
      <w:pStyle w:val="Footer"/>
      <w:ind w:right="360"/>
      <w:rPr>
        <w:rFonts w:ascii="Arial" w:hAnsi="Arial" w:cs="Arial"/>
        <w:sz w:val="18"/>
        <w:szCs w:val="18"/>
      </w:rPr>
    </w:pPr>
    <w:r>
      <w:rPr>
        <w:rStyle w:val="PageNumber"/>
        <w:rFonts w:ascii="Arial" w:hAnsi="Arial" w:cs="Arial"/>
        <w:sz w:val="18"/>
        <w:szCs w:val="18"/>
      </w:rPr>
      <w:tab/>
    </w:r>
    <w:r>
      <w:rPr>
        <w:rStyle w:val="PageNumber"/>
        <w:rFonts w:ascii="Arial" w:hAnsi="Arial" w:cs="Arial"/>
        <w:sz w:val="18"/>
        <w:szCs w:val="18"/>
      </w:rPr>
      <w:tab/>
    </w:r>
    <w:r w:rsidRPr="006D1AAF">
      <w:rPr>
        <w:rStyle w:val="PageNumber"/>
        <w:rFonts w:ascii="Arial" w:hAnsi="Arial" w:cs="Arial"/>
        <w:sz w:val="18"/>
        <w:szCs w:val="18"/>
      </w:rPr>
      <w:fldChar w:fldCharType="begin"/>
    </w:r>
    <w:r w:rsidRPr="006D1AAF">
      <w:rPr>
        <w:rStyle w:val="PageNumber"/>
        <w:rFonts w:ascii="Arial" w:hAnsi="Arial" w:cs="Arial"/>
        <w:sz w:val="18"/>
        <w:szCs w:val="18"/>
      </w:rPr>
      <w:instrText xml:space="preserve"> PAGE </w:instrText>
    </w:r>
    <w:r w:rsidRPr="006D1AAF">
      <w:rPr>
        <w:rStyle w:val="PageNumber"/>
        <w:rFonts w:ascii="Arial" w:hAnsi="Arial" w:cs="Arial"/>
        <w:sz w:val="18"/>
        <w:szCs w:val="18"/>
      </w:rPr>
      <w:fldChar w:fldCharType="separate"/>
    </w:r>
    <w:r w:rsidR="00495F94">
      <w:rPr>
        <w:rStyle w:val="PageNumber"/>
        <w:rFonts w:ascii="Arial" w:hAnsi="Arial" w:cs="Arial"/>
        <w:noProof/>
        <w:sz w:val="18"/>
        <w:szCs w:val="18"/>
      </w:rPr>
      <w:t>1</w:t>
    </w:r>
    <w:r w:rsidRPr="006D1AAF">
      <w:rPr>
        <w:rStyle w:val="PageNumber"/>
        <w:rFonts w:ascii="Arial" w:hAnsi="Arial" w:cs="Arial"/>
        <w:sz w:val="18"/>
        <w:szCs w:val="18"/>
      </w:rPr>
      <w:fldChar w:fldCharType="end"/>
    </w:r>
  </w:p>
  <w:p w:rsidR="00993A01" w:rsidRDefault="00993A01" w:rsidP="000E3725">
    <w:pPr>
      <w:pStyle w:val="Footer"/>
      <w:ind w:right="360"/>
      <w:rPr>
        <w:rFonts w:ascii="Times New Roman" w:hAnsi="Times New Roman"/>
      </w:rPr>
    </w:pPr>
    <w:r w:rsidRPr="001B3055">
      <w:rPr>
        <w:rFonts w:ascii="Arial" w:hAnsi="Arial" w:cs="Arial"/>
        <w:sz w:val="20"/>
      </w:rPr>
      <w:tab/>
    </w:r>
    <w:r w:rsidRPr="001B3055">
      <w:rPr>
        <w:rFonts w:ascii="Arial" w:hAnsi="Arial" w:cs="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01" w:rsidRDefault="00993A01">
      <w:r>
        <w:separator/>
      </w:r>
    </w:p>
  </w:footnote>
  <w:footnote w:type="continuationSeparator" w:id="0">
    <w:p w:rsidR="00993A01" w:rsidRDefault="00993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A01" w:rsidRPr="002E6329" w:rsidRDefault="00993A01" w:rsidP="000C06A0">
    <w:pPr>
      <w:spacing w:line="0" w:lineRule="atLeast"/>
      <w:rPr>
        <w:rFonts w:ascii="Arial" w:hAnsi="Arial" w:cs="Arial"/>
        <w:b/>
        <w:sz w:val="4"/>
        <w:szCs w:val="4"/>
        <w:lang w:val="bg-BG"/>
      </w:rPr>
    </w:pPr>
    <w:r>
      <w:rPr>
        <w:rFonts w:ascii="Arial" w:hAnsi="Arial" w:cs="Arial"/>
        <w:b/>
        <w:lang w:val="bg-BG"/>
      </w:rPr>
      <w:t>ЕКО ВЕТРО ЕНЕРДЖИ</w:t>
    </w:r>
    <w:r w:rsidRPr="00324DC0">
      <w:rPr>
        <w:rFonts w:ascii="Arial" w:hAnsi="Arial" w:cs="Arial"/>
        <w:b/>
      </w:rPr>
      <w:t xml:space="preserve"> </w:t>
    </w:r>
    <w:r>
      <w:rPr>
        <w:rFonts w:ascii="Arial" w:hAnsi="Arial" w:cs="Arial"/>
        <w:b/>
        <w:lang w:val="bg-BG"/>
      </w:rPr>
      <w:t>ЕООД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A01" w:rsidRPr="006244BF" w:rsidRDefault="00993A01" w:rsidP="006244BF">
    <w:pPr>
      <w:rPr>
        <w:rFonts w:ascii="Arial" w:hAnsi="Arial" w:cs="Arial"/>
        <w:b/>
        <w:lang w:val="bg-BG"/>
      </w:rPr>
    </w:pPr>
    <w:r>
      <w:rPr>
        <w:rFonts w:ascii="Arial" w:hAnsi="Arial" w:cs="Arial"/>
        <w:b/>
        <w:lang w:val="bg-BG"/>
      </w:rPr>
      <w:t>ЕКО ВЕТРО ЕНЕРДЖИ</w:t>
    </w:r>
    <w:r w:rsidRPr="006244BF">
      <w:rPr>
        <w:rFonts w:ascii="Arial" w:hAnsi="Arial" w:cs="Arial"/>
        <w:b/>
        <w:lang w:val="bg-BG"/>
      </w:rPr>
      <w:t xml:space="preserve"> ЕООД</w:t>
    </w:r>
  </w:p>
  <w:p w:rsidR="00993A01" w:rsidRPr="006244BF" w:rsidRDefault="00993A01" w:rsidP="006244BF">
    <w:pPr>
      <w:rPr>
        <w:rFonts w:ascii="Arial" w:hAnsi="Arial" w:cs="Arial"/>
        <w:b/>
        <w:lang w:val="bg-BG"/>
      </w:rPr>
    </w:pPr>
    <w:r>
      <w:rPr>
        <w:rFonts w:ascii="Arial" w:hAnsi="Arial" w:cs="Arial"/>
        <w:b/>
        <w:lang w:val="bg-BG"/>
      </w:rPr>
      <w:t xml:space="preserve">БЕЛЕЖКИ КЪМ МЕЖДИННИЯ </w:t>
    </w:r>
    <w:r w:rsidRPr="006244BF">
      <w:rPr>
        <w:rFonts w:ascii="Arial" w:hAnsi="Arial" w:cs="Arial"/>
        <w:b/>
        <w:lang w:val="bg-BG"/>
      </w:rPr>
      <w:t>ФИНАНСОВ ОТЧЕТ</w:t>
    </w:r>
  </w:p>
  <w:p w:rsidR="00993A01" w:rsidRPr="006244BF" w:rsidRDefault="00993A01" w:rsidP="006244BF">
    <w:pPr>
      <w:rPr>
        <w:rFonts w:ascii="Arial" w:hAnsi="Arial" w:cs="Arial"/>
        <w:b/>
        <w:lang w:val="bg-BG"/>
      </w:rPr>
    </w:pPr>
    <w:r w:rsidRPr="006244BF">
      <w:rPr>
        <w:rFonts w:ascii="Arial" w:hAnsi="Arial" w:cs="Arial"/>
        <w:b/>
        <w:lang w:val="bg-BG"/>
      </w:rPr>
      <w:t xml:space="preserve">За </w:t>
    </w:r>
    <w:r>
      <w:rPr>
        <w:rFonts w:ascii="Arial" w:hAnsi="Arial" w:cs="Arial"/>
        <w:b/>
        <w:lang w:val="bg-BG"/>
      </w:rPr>
      <w:t>шестмесечния период, приключващ</w:t>
    </w:r>
    <w:r w:rsidRPr="006244BF">
      <w:rPr>
        <w:rFonts w:ascii="Arial" w:hAnsi="Arial" w:cs="Arial"/>
        <w:b/>
        <w:lang w:val="bg-BG"/>
      </w:rPr>
      <w:t xml:space="preserve"> на </w:t>
    </w:r>
    <w:r>
      <w:rPr>
        <w:rFonts w:ascii="Arial" w:hAnsi="Arial" w:cs="Arial"/>
        <w:b/>
        <w:lang w:val="bg-BG"/>
      </w:rPr>
      <w:t>30 юни 2017</w:t>
    </w:r>
    <w:r w:rsidRPr="006244BF">
      <w:rPr>
        <w:rFonts w:ascii="Arial" w:hAnsi="Arial" w:cs="Arial"/>
        <w:b/>
        <w:lang w:val="bg-BG"/>
      </w:rPr>
      <w:t xml:space="preserve"> г.</w:t>
    </w:r>
  </w:p>
  <w:p w:rsidR="00993A01" w:rsidRPr="006244BF" w:rsidRDefault="00993A01" w:rsidP="00713ED8">
    <w:pPr>
      <w:rPr>
        <w:rFonts w:ascii="Arial" w:hAnsi="Arial" w:cs="Arial"/>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853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E7874F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11E7E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AF8D87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5AF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DEC3D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B389AF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23007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A69006"/>
    <w:lvl w:ilvl="0">
      <w:start w:val="1"/>
      <w:numFmt w:val="decimal"/>
      <w:pStyle w:val="ListNumber"/>
      <w:lvlText w:val="%1."/>
      <w:lvlJc w:val="left"/>
      <w:pPr>
        <w:tabs>
          <w:tab w:val="num" w:pos="360"/>
        </w:tabs>
        <w:ind w:left="360" w:hanging="360"/>
      </w:pPr>
    </w:lvl>
  </w:abstractNum>
  <w:abstractNum w:abstractNumId="9">
    <w:nsid w:val="FFFFFF89"/>
    <w:multiLevelType w:val="singleLevel"/>
    <w:tmpl w:val="B5E22D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F13D2"/>
    <w:multiLevelType w:val="hybridMultilevel"/>
    <w:tmpl w:val="392E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2B120F"/>
    <w:multiLevelType w:val="hybridMultilevel"/>
    <w:tmpl w:val="FB48BA0C"/>
    <w:lvl w:ilvl="0" w:tplc="7AC8D09E">
      <w:start w:val="1"/>
      <w:numFmt w:val="decimal"/>
      <w:pStyle w:val="Bulletindent"/>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7B35C40"/>
    <w:multiLevelType w:val="hybridMultilevel"/>
    <w:tmpl w:val="615CA17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6635412"/>
    <w:multiLevelType w:val="singleLevel"/>
    <w:tmpl w:val="6C8A72AC"/>
    <w:lvl w:ilvl="0">
      <w:start w:val="1"/>
      <w:numFmt w:val="decimal"/>
      <w:pStyle w:val="AANumbering"/>
      <w:lvlText w:val="%1."/>
      <w:lvlJc w:val="left"/>
      <w:pPr>
        <w:tabs>
          <w:tab w:val="num" w:pos="283"/>
        </w:tabs>
        <w:ind w:left="283" w:hanging="283"/>
      </w:pPr>
    </w:lvl>
  </w:abstractNum>
  <w:abstractNum w:abstractNumId="14">
    <w:nsid w:val="277D212B"/>
    <w:multiLevelType w:val="singleLevel"/>
    <w:tmpl w:val="04090001"/>
    <w:lvl w:ilvl="0">
      <w:start w:val="1"/>
      <w:numFmt w:val="bullet"/>
      <w:lvlText w:val=""/>
      <w:lvlJc w:val="left"/>
      <w:pPr>
        <w:ind w:left="720" w:hanging="360"/>
      </w:pPr>
      <w:rPr>
        <w:rFonts w:ascii="Symbol" w:hAnsi="Symbol" w:hint="default"/>
      </w:rPr>
    </w:lvl>
  </w:abstractNum>
  <w:abstractNum w:abstractNumId="15">
    <w:nsid w:val="27C27C69"/>
    <w:multiLevelType w:val="hybridMultilevel"/>
    <w:tmpl w:val="4F749F94"/>
    <w:lvl w:ilvl="0" w:tplc="B3D6A304">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D2230D1"/>
    <w:multiLevelType w:val="hybridMultilevel"/>
    <w:tmpl w:val="A8D8F56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366A3311"/>
    <w:multiLevelType w:val="hybridMultilevel"/>
    <w:tmpl w:val="83B89E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40F079B5"/>
    <w:multiLevelType w:val="hybridMultilevel"/>
    <w:tmpl w:val="B62E7810"/>
    <w:lvl w:ilvl="0" w:tplc="3B14FE1E">
      <w:start w:val="1"/>
      <w:numFmt w:val="bullet"/>
      <w:lvlRestart w:val="0"/>
      <w:pStyle w:val="tablebullet"/>
      <w:lvlText w:val=""/>
      <w:lvlJc w:val="left"/>
      <w:pPr>
        <w:tabs>
          <w:tab w:val="num" w:pos="1088"/>
        </w:tabs>
        <w:ind w:left="1088" w:hanging="425"/>
      </w:pPr>
      <w:rPr>
        <w:rFonts w:ascii="Wingdings 3" w:hAnsi="Wingdings 3" w:hint="default"/>
        <w:color w:val="7F7E82"/>
        <w:sz w:val="12"/>
        <w:szCs w:val="22"/>
      </w:rPr>
    </w:lvl>
    <w:lvl w:ilvl="1" w:tplc="04090003" w:tentative="1">
      <w:start w:val="1"/>
      <w:numFmt w:val="bullet"/>
      <w:lvlText w:val="o"/>
      <w:lvlJc w:val="left"/>
      <w:pPr>
        <w:tabs>
          <w:tab w:val="num" w:pos="1440"/>
        </w:tabs>
        <w:ind w:left="1440" w:hanging="360"/>
      </w:pPr>
      <w:rPr>
        <w:rFonts w:ascii="Courier New" w:hAnsi="Courier New" w:cs="EYlog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EYlog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EYlog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0A2BCF"/>
    <w:multiLevelType w:val="hybridMultilevel"/>
    <w:tmpl w:val="B142B9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29A55EC"/>
    <w:multiLevelType w:val="hybridMultilevel"/>
    <w:tmpl w:val="0936A132"/>
    <w:lvl w:ilvl="0" w:tplc="B906CAE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945B76"/>
    <w:multiLevelType w:val="singleLevel"/>
    <w:tmpl w:val="EDE02A56"/>
    <w:lvl w:ilvl="0">
      <w:start w:val="1"/>
      <w:numFmt w:val="decimal"/>
      <w:pStyle w:val="AA2ndlevelbullet"/>
      <w:lvlText w:val="%1."/>
      <w:lvlJc w:val="left"/>
      <w:pPr>
        <w:tabs>
          <w:tab w:val="num" w:pos="360"/>
        </w:tabs>
        <w:ind w:left="284" w:hanging="284"/>
      </w:pPr>
    </w:lvl>
  </w:abstractNum>
  <w:abstractNum w:abstractNumId="22">
    <w:nsid w:val="5A9848F2"/>
    <w:multiLevelType w:val="hybridMultilevel"/>
    <w:tmpl w:val="33A23E22"/>
    <w:lvl w:ilvl="0" w:tplc="07105F78">
      <w:start w:val="1"/>
      <w:numFmt w:val="bullet"/>
      <w:lvlRestart w:val="0"/>
      <w:pStyle w:val="indent1"/>
      <w:lvlText w:val="·"/>
      <w:lvlJc w:val="left"/>
      <w:pPr>
        <w:tabs>
          <w:tab w:val="num" w:pos="425"/>
        </w:tabs>
        <w:ind w:left="425" w:hanging="425"/>
      </w:pPr>
      <w:rPr>
        <w:rFonts w:ascii="Symbol" w:hAnsi="Symbol" w:hint="default"/>
        <w:color w:val="00008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54B3E94"/>
    <w:multiLevelType w:val="hybridMultilevel"/>
    <w:tmpl w:val="DE18E4F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24">
    <w:nsid w:val="66AD448B"/>
    <w:multiLevelType w:val="singleLevel"/>
    <w:tmpl w:val="E6002CD6"/>
    <w:lvl w:ilvl="0">
      <w:start w:val="1"/>
      <w:numFmt w:val="lowerLetter"/>
      <w:pStyle w:val="ParagraphNumbering"/>
      <w:lvlText w:val="(%1)"/>
      <w:lvlJc w:val="left"/>
      <w:pPr>
        <w:tabs>
          <w:tab w:val="num" w:pos="705"/>
        </w:tabs>
        <w:ind w:left="705" w:hanging="705"/>
      </w:pPr>
      <w:rPr>
        <w:rFonts w:hint="default"/>
      </w:rPr>
    </w:lvl>
  </w:abstractNum>
  <w:abstractNum w:abstractNumId="25">
    <w:nsid w:val="67B37DD1"/>
    <w:multiLevelType w:val="hybridMultilevel"/>
    <w:tmpl w:val="D52CB95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6">
    <w:nsid w:val="7513257D"/>
    <w:multiLevelType w:val="singleLevel"/>
    <w:tmpl w:val="CC8A7736"/>
    <w:lvl w:ilvl="0">
      <w:start w:val="1"/>
      <w:numFmt w:val="bullet"/>
      <w:pStyle w:val="AA1stlevelbullet"/>
      <w:lvlText w:val=""/>
      <w:lvlJc w:val="left"/>
      <w:pPr>
        <w:tabs>
          <w:tab w:val="num" w:pos="283"/>
        </w:tabs>
        <w:ind w:left="283" w:hanging="283"/>
      </w:pPr>
      <w:rPr>
        <w:rFonts w:ascii="Symbol" w:hAnsi="Symbol" w:hint="default"/>
      </w:rPr>
    </w:lvl>
  </w:abstractNum>
  <w:abstractNum w:abstractNumId="27">
    <w:nsid w:val="78344738"/>
    <w:multiLevelType w:val="hybridMultilevel"/>
    <w:tmpl w:val="D6646C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D364718"/>
    <w:multiLevelType w:val="hybridMultilevel"/>
    <w:tmpl w:val="2B8C26EA"/>
    <w:lvl w:ilvl="0" w:tplc="E81C185A">
      <w:start w:val="1"/>
      <w:numFmt w:val="lowerLetter"/>
      <w:pStyle w:val="indent2"/>
      <w:lvlText w:val="%1."/>
      <w:lvlJc w:val="left"/>
      <w:pPr>
        <w:tabs>
          <w:tab w:val="num" w:pos="720"/>
        </w:tabs>
        <w:ind w:left="720" w:hanging="360"/>
      </w:pPr>
      <w:rPr>
        <w:rFonts w:ascii="Times New Roman" w:hAnsi="Times New Roman"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pStyle w:val="Char"/>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F006880"/>
    <w:multiLevelType w:val="hybridMultilevel"/>
    <w:tmpl w:val="615CA17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13"/>
  </w:num>
  <w:num w:numId="3">
    <w:abstractNumId w:val="9"/>
  </w:num>
  <w:num w:numId="4">
    <w:abstractNumId w:val="7"/>
  </w:num>
  <w:num w:numId="5">
    <w:abstractNumId w:val="6"/>
  </w:num>
  <w:num w:numId="6">
    <w:abstractNumId w:val="5"/>
  </w:num>
  <w:num w:numId="7">
    <w:abstractNumId w:val="3"/>
  </w:num>
  <w:num w:numId="8">
    <w:abstractNumId w:val="2"/>
  </w:num>
  <w:num w:numId="9">
    <w:abstractNumId w:val="0"/>
  </w:num>
  <w:num w:numId="10">
    <w:abstractNumId w:val="1"/>
  </w:num>
  <w:num w:numId="11">
    <w:abstractNumId w:val="4"/>
  </w:num>
  <w:num w:numId="12">
    <w:abstractNumId w:val="21"/>
  </w:num>
  <w:num w:numId="13">
    <w:abstractNumId w:val="24"/>
  </w:num>
  <w:num w:numId="14">
    <w:abstractNumId w:val="26"/>
  </w:num>
  <w:num w:numId="15">
    <w:abstractNumId w:val="22"/>
  </w:num>
  <w:num w:numId="16">
    <w:abstractNumId w:val="28"/>
  </w:num>
  <w:num w:numId="17">
    <w:abstractNumId w:val="11"/>
  </w:num>
  <w:num w:numId="18">
    <w:abstractNumId w:val="18"/>
  </w:num>
  <w:num w:numId="19">
    <w:abstractNumId w:val="14"/>
  </w:num>
  <w:num w:numId="20">
    <w:abstractNumId w:val="17"/>
  </w:num>
  <w:num w:numId="21">
    <w:abstractNumId w:val="19"/>
  </w:num>
  <w:num w:numId="22">
    <w:abstractNumId w:val="10"/>
  </w:num>
  <w:num w:numId="23">
    <w:abstractNumId w:val="20"/>
  </w:num>
  <w:num w:numId="24">
    <w:abstractNumId w:val="27"/>
  </w:num>
  <w:num w:numId="25">
    <w:abstractNumId w:val="15"/>
  </w:num>
  <w:num w:numId="26">
    <w:abstractNumId w:val="29"/>
  </w:num>
  <w:num w:numId="27">
    <w:abstractNumId w:val="12"/>
  </w:num>
  <w:num w:numId="28">
    <w:abstractNumId w:val="23"/>
  </w:num>
  <w:num w:numId="29">
    <w:abstractNumId w:val="25"/>
  </w:num>
  <w:num w:numId="30">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E6A"/>
    <w:rsid w:val="00000145"/>
    <w:rsid w:val="000001CF"/>
    <w:rsid w:val="0000036A"/>
    <w:rsid w:val="000003F8"/>
    <w:rsid w:val="00001C3C"/>
    <w:rsid w:val="000025A5"/>
    <w:rsid w:val="000036BD"/>
    <w:rsid w:val="000036E9"/>
    <w:rsid w:val="00003D46"/>
    <w:rsid w:val="000057BC"/>
    <w:rsid w:val="00005AD3"/>
    <w:rsid w:val="00005C2E"/>
    <w:rsid w:val="00006103"/>
    <w:rsid w:val="000062D3"/>
    <w:rsid w:val="00006420"/>
    <w:rsid w:val="00006521"/>
    <w:rsid w:val="000065E1"/>
    <w:rsid w:val="00006993"/>
    <w:rsid w:val="00007393"/>
    <w:rsid w:val="0000773B"/>
    <w:rsid w:val="00007A76"/>
    <w:rsid w:val="00007F03"/>
    <w:rsid w:val="0001054C"/>
    <w:rsid w:val="00010819"/>
    <w:rsid w:val="000109E8"/>
    <w:rsid w:val="00010A1C"/>
    <w:rsid w:val="00011381"/>
    <w:rsid w:val="00011C3E"/>
    <w:rsid w:val="00011C97"/>
    <w:rsid w:val="00011D10"/>
    <w:rsid w:val="00012320"/>
    <w:rsid w:val="00013639"/>
    <w:rsid w:val="000148CB"/>
    <w:rsid w:val="000149A0"/>
    <w:rsid w:val="00014C02"/>
    <w:rsid w:val="00014CBE"/>
    <w:rsid w:val="00015107"/>
    <w:rsid w:val="0001550E"/>
    <w:rsid w:val="0001609D"/>
    <w:rsid w:val="0001673F"/>
    <w:rsid w:val="00016F0F"/>
    <w:rsid w:val="00017458"/>
    <w:rsid w:val="00017E44"/>
    <w:rsid w:val="000204E8"/>
    <w:rsid w:val="00020933"/>
    <w:rsid w:val="00020B25"/>
    <w:rsid w:val="00020B31"/>
    <w:rsid w:val="00020F13"/>
    <w:rsid w:val="0002109F"/>
    <w:rsid w:val="00021268"/>
    <w:rsid w:val="00021CB9"/>
    <w:rsid w:val="00022B77"/>
    <w:rsid w:val="00022C9B"/>
    <w:rsid w:val="00023377"/>
    <w:rsid w:val="00023476"/>
    <w:rsid w:val="00024497"/>
    <w:rsid w:val="00024688"/>
    <w:rsid w:val="00024AD9"/>
    <w:rsid w:val="000254EA"/>
    <w:rsid w:val="000256A0"/>
    <w:rsid w:val="00025C8A"/>
    <w:rsid w:val="00025EF9"/>
    <w:rsid w:val="000260FF"/>
    <w:rsid w:val="00026384"/>
    <w:rsid w:val="000268DA"/>
    <w:rsid w:val="00026E9B"/>
    <w:rsid w:val="00026EEB"/>
    <w:rsid w:val="000274E7"/>
    <w:rsid w:val="0002761B"/>
    <w:rsid w:val="00027BE1"/>
    <w:rsid w:val="00027DF9"/>
    <w:rsid w:val="000301BE"/>
    <w:rsid w:val="00030406"/>
    <w:rsid w:val="00030BB8"/>
    <w:rsid w:val="00030DC4"/>
    <w:rsid w:val="00031005"/>
    <w:rsid w:val="00031431"/>
    <w:rsid w:val="00031AC0"/>
    <w:rsid w:val="00031B4C"/>
    <w:rsid w:val="00031CC2"/>
    <w:rsid w:val="0003207F"/>
    <w:rsid w:val="00032F65"/>
    <w:rsid w:val="00033738"/>
    <w:rsid w:val="000339A8"/>
    <w:rsid w:val="00033B2F"/>
    <w:rsid w:val="00033F57"/>
    <w:rsid w:val="0003442F"/>
    <w:rsid w:val="00034D7D"/>
    <w:rsid w:val="00036095"/>
    <w:rsid w:val="00036D42"/>
    <w:rsid w:val="000372BA"/>
    <w:rsid w:val="000373CC"/>
    <w:rsid w:val="000376B3"/>
    <w:rsid w:val="000379FA"/>
    <w:rsid w:val="000404ED"/>
    <w:rsid w:val="0004070A"/>
    <w:rsid w:val="00040C0D"/>
    <w:rsid w:val="000411CC"/>
    <w:rsid w:val="000417E8"/>
    <w:rsid w:val="000419F3"/>
    <w:rsid w:val="00041EAB"/>
    <w:rsid w:val="00041FE6"/>
    <w:rsid w:val="00042091"/>
    <w:rsid w:val="000425C0"/>
    <w:rsid w:val="00042AE8"/>
    <w:rsid w:val="00042B51"/>
    <w:rsid w:val="00042D1E"/>
    <w:rsid w:val="00043DF4"/>
    <w:rsid w:val="000442F9"/>
    <w:rsid w:val="00044A4F"/>
    <w:rsid w:val="000452E0"/>
    <w:rsid w:val="00045491"/>
    <w:rsid w:val="00045954"/>
    <w:rsid w:val="0004606D"/>
    <w:rsid w:val="0004610E"/>
    <w:rsid w:val="00046683"/>
    <w:rsid w:val="00046714"/>
    <w:rsid w:val="00046AAA"/>
    <w:rsid w:val="00046CAA"/>
    <w:rsid w:val="000476F0"/>
    <w:rsid w:val="00047983"/>
    <w:rsid w:val="00047A9E"/>
    <w:rsid w:val="00047C09"/>
    <w:rsid w:val="000507B9"/>
    <w:rsid w:val="00050A87"/>
    <w:rsid w:val="00050E80"/>
    <w:rsid w:val="00051353"/>
    <w:rsid w:val="00051484"/>
    <w:rsid w:val="00051853"/>
    <w:rsid w:val="000519F2"/>
    <w:rsid w:val="000524AD"/>
    <w:rsid w:val="00052C16"/>
    <w:rsid w:val="00053586"/>
    <w:rsid w:val="00053A65"/>
    <w:rsid w:val="0005424E"/>
    <w:rsid w:val="000546EC"/>
    <w:rsid w:val="0005495C"/>
    <w:rsid w:val="000549AF"/>
    <w:rsid w:val="00054F77"/>
    <w:rsid w:val="000551F1"/>
    <w:rsid w:val="00055608"/>
    <w:rsid w:val="000556E7"/>
    <w:rsid w:val="00056246"/>
    <w:rsid w:val="000562ED"/>
    <w:rsid w:val="000565C7"/>
    <w:rsid w:val="00056674"/>
    <w:rsid w:val="00056701"/>
    <w:rsid w:val="00056DB6"/>
    <w:rsid w:val="00056DF7"/>
    <w:rsid w:val="00057514"/>
    <w:rsid w:val="000577F2"/>
    <w:rsid w:val="00057B29"/>
    <w:rsid w:val="00060551"/>
    <w:rsid w:val="00060BF9"/>
    <w:rsid w:val="00061469"/>
    <w:rsid w:val="00061476"/>
    <w:rsid w:val="000614DD"/>
    <w:rsid w:val="00061A9A"/>
    <w:rsid w:val="00061D02"/>
    <w:rsid w:val="00061F24"/>
    <w:rsid w:val="00062109"/>
    <w:rsid w:val="00062819"/>
    <w:rsid w:val="00062ADA"/>
    <w:rsid w:val="0006377D"/>
    <w:rsid w:val="00063805"/>
    <w:rsid w:val="00063A27"/>
    <w:rsid w:val="00063F24"/>
    <w:rsid w:val="000642E5"/>
    <w:rsid w:val="00064346"/>
    <w:rsid w:val="00064383"/>
    <w:rsid w:val="00064783"/>
    <w:rsid w:val="00064E18"/>
    <w:rsid w:val="00064E79"/>
    <w:rsid w:val="000650FB"/>
    <w:rsid w:val="00065688"/>
    <w:rsid w:val="00065764"/>
    <w:rsid w:val="000659C8"/>
    <w:rsid w:val="00065DD9"/>
    <w:rsid w:val="00066160"/>
    <w:rsid w:val="000665AE"/>
    <w:rsid w:val="0006690F"/>
    <w:rsid w:val="00066EA9"/>
    <w:rsid w:val="00067A04"/>
    <w:rsid w:val="00067B2F"/>
    <w:rsid w:val="0007085B"/>
    <w:rsid w:val="000709B9"/>
    <w:rsid w:val="00070CB1"/>
    <w:rsid w:val="00070D1D"/>
    <w:rsid w:val="00070F8B"/>
    <w:rsid w:val="00071789"/>
    <w:rsid w:val="000720C9"/>
    <w:rsid w:val="00072523"/>
    <w:rsid w:val="00072525"/>
    <w:rsid w:val="000726E7"/>
    <w:rsid w:val="00072BD0"/>
    <w:rsid w:val="00072EAD"/>
    <w:rsid w:val="000738CF"/>
    <w:rsid w:val="00073B2A"/>
    <w:rsid w:val="0007468E"/>
    <w:rsid w:val="00074805"/>
    <w:rsid w:val="00074939"/>
    <w:rsid w:val="0007544B"/>
    <w:rsid w:val="000758C9"/>
    <w:rsid w:val="00075BF3"/>
    <w:rsid w:val="00075DCE"/>
    <w:rsid w:val="00076734"/>
    <w:rsid w:val="00076AD1"/>
    <w:rsid w:val="00076E9B"/>
    <w:rsid w:val="00077B86"/>
    <w:rsid w:val="00077BB1"/>
    <w:rsid w:val="00077C03"/>
    <w:rsid w:val="00080ECA"/>
    <w:rsid w:val="00080F7D"/>
    <w:rsid w:val="00080FBC"/>
    <w:rsid w:val="0008112D"/>
    <w:rsid w:val="0008117B"/>
    <w:rsid w:val="00081AE9"/>
    <w:rsid w:val="000820C7"/>
    <w:rsid w:val="00082CDE"/>
    <w:rsid w:val="00082ED7"/>
    <w:rsid w:val="00082FA4"/>
    <w:rsid w:val="0008407B"/>
    <w:rsid w:val="000844AC"/>
    <w:rsid w:val="00084EC7"/>
    <w:rsid w:val="00084FD8"/>
    <w:rsid w:val="0008508E"/>
    <w:rsid w:val="000853BC"/>
    <w:rsid w:val="000853E3"/>
    <w:rsid w:val="00085948"/>
    <w:rsid w:val="00085A2E"/>
    <w:rsid w:val="00085C78"/>
    <w:rsid w:val="00085E58"/>
    <w:rsid w:val="0008646E"/>
    <w:rsid w:val="0008677C"/>
    <w:rsid w:val="00086B5C"/>
    <w:rsid w:val="000870CF"/>
    <w:rsid w:val="0008758C"/>
    <w:rsid w:val="00087F00"/>
    <w:rsid w:val="000904C9"/>
    <w:rsid w:val="00090A88"/>
    <w:rsid w:val="00091BEC"/>
    <w:rsid w:val="00091CD6"/>
    <w:rsid w:val="000928E5"/>
    <w:rsid w:val="00093AD1"/>
    <w:rsid w:val="00093C5E"/>
    <w:rsid w:val="000944FA"/>
    <w:rsid w:val="00094B8A"/>
    <w:rsid w:val="00094C72"/>
    <w:rsid w:val="00094CFA"/>
    <w:rsid w:val="00094DD6"/>
    <w:rsid w:val="0009526D"/>
    <w:rsid w:val="000957B0"/>
    <w:rsid w:val="00095C76"/>
    <w:rsid w:val="00095DA9"/>
    <w:rsid w:val="00095FF4"/>
    <w:rsid w:val="0009644D"/>
    <w:rsid w:val="00096751"/>
    <w:rsid w:val="00096904"/>
    <w:rsid w:val="0009697C"/>
    <w:rsid w:val="00096F1A"/>
    <w:rsid w:val="00097293"/>
    <w:rsid w:val="000974E9"/>
    <w:rsid w:val="000A03CB"/>
    <w:rsid w:val="000A062D"/>
    <w:rsid w:val="000A0748"/>
    <w:rsid w:val="000A0CA5"/>
    <w:rsid w:val="000A1500"/>
    <w:rsid w:val="000A1A5F"/>
    <w:rsid w:val="000A1DAD"/>
    <w:rsid w:val="000A2696"/>
    <w:rsid w:val="000A357A"/>
    <w:rsid w:val="000A35A5"/>
    <w:rsid w:val="000A392D"/>
    <w:rsid w:val="000A4770"/>
    <w:rsid w:val="000A4AF5"/>
    <w:rsid w:val="000A53C1"/>
    <w:rsid w:val="000A5D63"/>
    <w:rsid w:val="000A5EE1"/>
    <w:rsid w:val="000A5EF2"/>
    <w:rsid w:val="000A5F7B"/>
    <w:rsid w:val="000A66BA"/>
    <w:rsid w:val="000A6F11"/>
    <w:rsid w:val="000A763B"/>
    <w:rsid w:val="000B05C7"/>
    <w:rsid w:val="000B08EB"/>
    <w:rsid w:val="000B0917"/>
    <w:rsid w:val="000B0C4B"/>
    <w:rsid w:val="000B0D90"/>
    <w:rsid w:val="000B0FDE"/>
    <w:rsid w:val="000B1153"/>
    <w:rsid w:val="000B17D1"/>
    <w:rsid w:val="000B1B52"/>
    <w:rsid w:val="000B215E"/>
    <w:rsid w:val="000B2D48"/>
    <w:rsid w:val="000B3063"/>
    <w:rsid w:val="000B43AF"/>
    <w:rsid w:val="000B4E8D"/>
    <w:rsid w:val="000B500F"/>
    <w:rsid w:val="000B50FB"/>
    <w:rsid w:val="000B58AC"/>
    <w:rsid w:val="000B5933"/>
    <w:rsid w:val="000B597E"/>
    <w:rsid w:val="000B59EC"/>
    <w:rsid w:val="000B6506"/>
    <w:rsid w:val="000C01E0"/>
    <w:rsid w:val="000C04BA"/>
    <w:rsid w:val="000C06A0"/>
    <w:rsid w:val="000C12B7"/>
    <w:rsid w:val="000C1A69"/>
    <w:rsid w:val="000C20CB"/>
    <w:rsid w:val="000C271B"/>
    <w:rsid w:val="000C2F4E"/>
    <w:rsid w:val="000C33FB"/>
    <w:rsid w:val="000C3486"/>
    <w:rsid w:val="000C3B66"/>
    <w:rsid w:val="000C43AF"/>
    <w:rsid w:val="000C4551"/>
    <w:rsid w:val="000C4F9A"/>
    <w:rsid w:val="000C51CE"/>
    <w:rsid w:val="000C530A"/>
    <w:rsid w:val="000C5516"/>
    <w:rsid w:val="000C5CAE"/>
    <w:rsid w:val="000C75FA"/>
    <w:rsid w:val="000C78DD"/>
    <w:rsid w:val="000C7AFA"/>
    <w:rsid w:val="000C7FE7"/>
    <w:rsid w:val="000D109C"/>
    <w:rsid w:val="000D1132"/>
    <w:rsid w:val="000D1880"/>
    <w:rsid w:val="000D24A2"/>
    <w:rsid w:val="000D27AC"/>
    <w:rsid w:val="000D290A"/>
    <w:rsid w:val="000D2B62"/>
    <w:rsid w:val="000D2DC6"/>
    <w:rsid w:val="000D3773"/>
    <w:rsid w:val="000D3984"/>
    <w:rsid w:val="000D42EF"/>
    <w:rsid w:val="000D4697"/>
    <w:rsid w:val="000D488D"/>
    <w:rsid w:val="000D553A"/>
    <w:rsid w:val="000D5622"/>
    <w:rsid w:val="000D5937"/>
    <w:rsid w:val="000D6296"/>
    <w:rsid w:val="000D6874"/>
    <w:rsid w:val="000D6A83"/>
    <w:rsid w:val="000D6CD3"/>
    <w:rsid w:val="000D7704"/>
    <w:rsid w:val="000D777C"/>
    <w:rsid w:val="000D7AB7"/>
    <w:rsid w:val="000D7CBC"/>
    <w:rsid w:val="000E0BFC"/>
    <w:rsid w:val="000E0D4E"/>
    <w:rsid w:val="000E10E3"/>
    <w:rsid w:val="000E1420"/>
    <w:rsid w:val="000E1698"/>
    <w:rsid w:val="000E1892"/>
    <w:rsid w:val="000E1B35"/>
    <w:rsid w:val="000E24CD"/>
    <w:rsid w:val="000E27EC"/>
    <w:rsid w:val="000E30CC"/>
    <w:rsid w:val="000E314A"/>
    <w:rsid w:val="000E3725"/>
    <w:rsid w:val="000E3FBB"/>
    <w:rsid w:val="000E4181"/>
    <w:rsid w:val="000E49B5"/>
    <w:rsid w:val="000E4D1F"/>
    <w:rsid w:val="000E4D22"/>
    <w:rsid w:val="000E4F7C"/>
    <w:rsid w:val="000E4FD6"/>
    <w:rsid w:val="000E54AD"/>
    <w:rsid w:val="000E5784"/>
    <w:rsid w:val="000E5955"/>
    <w:rsid w:val="000E5B2D"/>
    <w:rsid w:val="000E5B81"/>
    <w:rsid w:val="000E6BE4"/>
    <w:rsid w:val="000E6BFA"/>
    <w:rsid w:val="000E6E23"/>
    <w:rsid w:val="000E713A"/>
    <w:rsid w:val="000E7E2E"/>
    <w:rsid w:val="000E7EB9"/>
    <w:rsid w:val="000F044B"/>
    <w:rsid w:val="000F0DAF"/>
    <w:rsid w:val="000F1111"/>
    <w:rsid w:val="000F1879"/>
    <w:rsid w:val="000F1986"/>
    <w:rsid w:val="000F1BE2"/>
    <w:rsid w:val="000F1C77"/>
    <w:rsid w:val="000F203F"/>
    <w:rsid w:val="000F2133"/>
    <w:rsid w:val="000F2490"/>
    <w:rsid w:val="000F277B"/>
    <w:rsid w:val="000F2BCC"/>
    <w:rsid w:val="000F2DDF"/>
    <w:rsid w:val="000F2FD8"/>
    <w:rsid w:val="000F309D"/>
    <w:rsid w:val="000F30F7"/>
    <w:rsid w:val="000F3491"/>
    <w:rsid w:val="000F351F"/>
    <w:rsid w:val="000F3529"/>
    <w:rsid w:val="000F35B2"/>
    <w:rsid w:val="000F49F6"/>
    <w:rsid w:val="000F6180"/>
    <w:rsid w:val="000F619A"/>
    <w:rsid w:val="000F6794"/>
    <w:rsid w:val="000F69B1"/>
    <w:rsid w:val="000F7969"/>
    <w:rsid w:val="000F7B00"/>
    <w:rsid w:val="001004AB"/>
    <w:rsid w:val="001006DA"/>
    <w:rsid w:val="0010146E"/>
    <w:rsid w:val="001015B1"/>
    <w:rsid w:val="001015BE"/>
    <w:rsid w:val="0010174D"/>
    <w:rsid w:val="00101928"/>
    <w:rsid w:val="00101D6B"/>
    <w:rsid w:val="00101EB8"/>
    <w:rsid w:val="00102071"/>
    <w:rsid w:val="0010214F"/>
    <w:rsid w:val="00102308"/>
    <w:rsid w:val="00102779"/>
    <w:rsid w:val="001027E5"/>
    <w:rsid w:val="001028C1"/>
    <w:rsid w:val="001029F3"/>
    <w:rsid w:val="00102FC1"/>
    <w:rsid w:val="001031A7"/>
    <w:rsid w:val="00103549"/>
    <w:rsid w:val="0010355D"/>
    <w:rsid w:val="00103F12"/>
    <w:rsid w:val="001040AB"/>
    <w:rsid w:val="00104348"/>
    <w:rsid w:val="0010476D"/>
    <w:rsid w:val="00104A49"/>
    <w:rsid w:val="001057E0"/>
    <w:rsid w:val="00106BE9"/>
    <w:rsid w:val="00106C0D"/>
    <w:rsid w:val="00106E13"/>
    <w:rsid w:val="0010786F"/>
    <w:rsid w:val="00107910"/>
    <w:rsid w:val="00110FD8"/>
    <w:rsid w:val="001119FC"/>
    <w:rsid w:val="00111C5E"/>
    <w:rsid w:val="00112010"/>
    <w:rsid w:val="001125C8"/>
    <w:rsid w:val="00112899"/>
    <w:rsid w:val="00112F51"/>
    <w:rsid w:val="00113147"/>
    <w:rsid w:val="00113843"/>
    <w:rsid w:val="0011581B"/>
    <w:rsid w:val="00115EE2"/>
    <w:rsid w:val="001161D4"/>
    <w:rsid w:val="00116B36"/>
    <w:rsid w:val="00116C8F"/>
    <w:rsid w:val="0011764E"/>
    <w:rsid w:val="001177FE"/>
    <w:rsid w:val="00120038"/>
    <w:rsid w:val="001203A4"/>
    <w:rsid w:val="00120CD6"/>
    <w:rsid w:val="00120D90"/>
    <w:rsid w:val="00120E3E"/>
    <w:rsid w:val="00120EB6"/>
    <w:rsid w:val="00121520"/>
    <w:rsid w:val="00121B1E"/>
    <w:rsid w:val="00121CD0"/>
    <w:rsid w:val="00121DCA"/>
    <w:rsid w:val="001221D6"/>
    <w:rsid w:val="00122528"/>
    <w:rsid w:val="00122567"/>
    <w:rsid w:val="001228A2"/>
    <w:rsid w:val="001228A3"/>
    <w:rsid w:val="00122D8F"/>
    <w:rsid w:val="00122DA9"/>
    <w:rsid w:val="001231B7"/>
    <w:rsid w:val="001236D9"/>
    <w:rsid w:val="00124184"/>
    <w:rsid w:val="001244CE"/>
    <w:rsid w:val="00124759"/>
    <w:rsid w:val="00124A50"/>
    <w:rsid w:val="00124E7F"/>
    <w:rsid w:val="00125362"/>
    <w:rsid w:val="0012539A"/>
    <w:rsid w:val="00126152"/>
    <w:rsid w:val="00126ED5"/>
    <w:rsid w:val="00127369"/>
    <w:rsid w:val="0012750F"/>
    <w:rsid w:val="001275BE"/>
    <w:rsid w:val="001275CB"/>
    <w:rsid w:val="001279D5"/>
    <w:rsid w:val="00127A8F"/>
    <w:rsid w:val="00127C90"/>
    <w:rsid w:val="001307CB"/>
    <w:rsid w:val="00130899"/>
    <w:rsid w:val="00130D59"/>
    <w:rsid w:val="00130D6A"/>
    <w:rsid w:val="00131AE9"/>
    <w:rsid w:val="00131E47"/>
    <w:rsid w:val="001327C3"/>
    <w:rsid w:val="001328FB"/>
    <w:rsid w:val="00132A72"/>
    <w:rsid w:val="00132BAF"/>
    <w:rsid w:val="00132CDB"/>
    <w:rsid w:val="0013303F"/>
    <w:rsid w:val="001333D9"/>
    <w:rsid w:val="001334CE"/>
    <w:rsid w:val="001357DC"/>
    <w:rsid w:val="001359A6"/>
    <w:rsid w:val="00135DF8"/>
    <w:rsid w:val="0013688A"/>
    <w:rsid w:val="00136993"/>
    <w:rsid w:val="00136A46"/>
    <w:rsid w:val="00137880"/>
    <w:rsid w:val="00137B18"/>
    <w:rsid w:val="00137E0F"/>
    <w:rsid w:val="00137E1A"/>
    <w:rsid w:val="00140117"/>
    <w:rsid w:val="001403CC"/>
    <w:rsid w:val="00140580"/>
    <w:rsid w:val="0014086C"/>
    <w:rsid w:val="00141A2A"/>
    <w:rsid w:val="00141B00"/>
    <w:rsid w:val="00141BF8"/>
    <w:rsid w:val="00141D12"/>
    <w:rsid w:val="00141E7B"/>
    <w:rsid w:val="00142CC3"/>
    <w:rsid w:val="001433A2"/>
    <w:rsid w:val="0014391D"/>
    <w:rsid w:val="00143A17"/>
    <w:rsid w:val="00143C5C"/>
    <w:rsid w:val="00143D06"/>
    <w:rsid w:val="00143FC6"/>
    <w:rsid w:val="001443F9"/>
    <w:rsid w:val="00145045"/>
    <w:rsid w:val="00145203"/>
    <w:rsid w:val="0014554F"/>
    <w:rsid w:val="001459D7"/>
    <w:rsid w:val="00145AB3"/>
    <w:rsid w:val="00145EF1"/>
    <w:rsid w:val="00145F1E"/>
    <w:rsid w:val="001460BA"/>
    <w:rsid w:val="00146662"/>
    <w:rsid w:val="00146750"/>
    <w:rsid w:val="001469D3"/>
    <w:rsid w:val="00146ACA"/>
    <w:rsid w:val="00146D9B"/>
    <w:rsid w:val="00147262"/>
    <w:rsid w:val="00147CC5"/>
    <w:rsid w:val="00147F59"/>
    <w:rsid w:val="00150FE7"/>
    <w:rsid w:val="001520C2"/>
    <w:rsid w:val="00152C1C"/>
    <w:rsid w:val="00153144"/>
    <w:rsid w:val="001533D3"/>
    <w:rsid w:val="00153459"/>
    <w:rsid w:val="00154316"/>
    <w:rsid w:val="00154346"/>
    <w:rsid w:val="0015448A"/>
    <w:rsid w:val="00154751"/>
    <w:rsid w:val="001547B6"/>
    <w:rsid w:val="001554ED"/>
    <w:rsid w:val="001562DD"/>
    <w:rsid w:val="00156BB6"/>
    <w:rsid w:val="0015729A"/>
    <w:rsid w:val="00157E32"/>
    <w:rsid w:val="00160012"/>
    <w:rsid w:val="0016053C"/>
    <w:rsid w:val="001605EF"/>
    <w:rsid w:val="00160892"/>
    <w:rsid w:val="001610BF"/>
    <w:rsid w:val="00162A98"/>
    <w:rsid w:val="001630E8"/>
    <w:rsid w:val="001632C7"/>
    <w:rsid w:val="00163CCA"/>
    <w:rsid w:val="00164359"/>
    <w:rsid w:val="00164B10"/>
    <w:rsid w:val="001653A0"/>
    <w:rsid w:val="00165CC7"/>
    <w:rsid w:val="00165CF4"/>
    <w:rsid w:val="00165E61"/>
    <w:rsid w:val="00165F2D"/>
    <w:rsid w:val="00166294"/>
    <w:rsid w:val="001664CD"/>
    <w:rsid w:val="001671D2"/>
    <w:rsid w:val="0016763B"/>
    <w:rsid w:val="00167689"/>
    <w:rsid w:val="001676E8"/>
    <w:rsid w:val="00167984"/>
    <w:rsid w:val="00167C44"/>
    <w:rsid w:val="00167DEF"/>
    <w:rsid w:val="0017057C"/>
    <w:rsid w:val="00170AA5"/>
    <w:rsid w:val="001712C1"/>
    <w:rsid w:val="001715F1"/>
    <w:rsid w:val="00171882"/>
    <w:rsid w:val="00171B61"/>
    <w:rsid w:val="00171B96"/>
    <w:rsid w:val="00171C0F"/>
    <w:rsid w:val="00172867"/>
    <w:rsid w:val="00172AC1"/>
    <w:rsid w:val="00172D57"/>
    <w:rsid w:val="00172E2E"/>
    <w:rsid w:val="001731E3"/>
    <w:rsid w:val="001740E5"/>
    <w:rsid w:val="001743A0"/>
    <w:rsid w:val="001745D8"/>
    <w:rsid w:val="00175779"/>
    <w:rsid w:val="00175E19"/>
    <w:rsid w:val="00175E3F"/>
    <w:rsid w:val="00176103"/>
    <w:rsid w:val="00176A28"/>
    <w:rsid w:val="00177068"/>
    <w:rsid w:val="001775EC"/>
    <w:rsid w:val="001777BE"/>
    <w:rsid w:val="00177F32"/>
    <w:rsid w:val="00181588"/>
    <w:rsid w:val="001816E4"/>
    <w:rsid w:val="001817FB"/>
    <w:rsid w:val="00181871"/>
    <w:rsid w:val="00181A5B"/>
    <w:rsid w:val="00181C76"/>
    <w:rsid w:val="00181DBE"/>
    <w:rsid w:val="00182591"/>
    <w:rsid w:val="00182CF6"/>
    <w:rsid w:val="00182E1B"/>
    <w:rsid w:val="00182FBB"/>
    <w:rsid w:val="001830B2"/>
    <w:rsid w:val="00183407"/>
    <w:rsid w:val="00183855"/>
    <w:rsid w:val="00183BF5"/>
    <w:rsid w:val="00183C9A"/>
    <w:rsid w:val="0018421F"/>
    <w:rsid w:val="001847E9"/>
    <w:rsid w:val="0018609B"/>
    <w:rsid w:val="00186422"/>
    <w:rsid w:val="00186835"/>
    <w:rsid w:val="00186883"/>
    <w:rsid w:val="00186B68"/>
    <w:rsid w:val="00186D9D"/>
    <w:rsid w:val="00187570"/>
    <w:rsid w:val="00187716"/>
    <w:rsid w:val="0019018C"/>
    <w:rsid w:val="001901E2"/>
    <w:rsid w:val="001901FE"/>
    <w:rsid w:val="00190C90"/>
    <w:rsid w:val="0019170A"/>
    <w:rsid w:val="00191DCA"/>
    <w:rsid w:val="00192501"/>
    <w:rsid w:val="00192B07"/>
    <w:rsid w:val="00193037"/>
    <w:rsid w:val="001936CD"/>
    <w:rsid w:val="00193B21"/>
    <w:rsid w:val="00193C15"/>
    <w:rsid w:val="00193F81"/>
    <w:rsid w:val="00194534"/>
    <w:rsid w:val="00194657"/>
    <w:rsid w:val="00194962"/>
    <w:rsid w:val="00194F17"/>
    <w:rsid w:val="001950FF"/>
    <w:rsid w:val="0019533A"/>
    <w:rsid w:val="001956BB"/>
    <w:rsid w:val="00195710"/>
    <w:rsid w:val="00195D44"/>
    <w:rsid w:val="001960F6"/>
    <w:rsid w:val="001967C0"/>
    <w:rsid w:val="001968BD"/>
    <w:rsid w:val="00196DF3"/>
    <w:rsid w:val="0019729F"/>
    <w:rsid w:val="001974A1"/>
    <w:rsid w:val="001A0136"/>
    <w:rsid w:val="001A1570"/>
    <w:rsid w:val="001A15E9"/>
    <w:rsid w:val="001A211E"/>
    <w:rsid w:val="001A23D6"/>
    <w:rsid w:val="001A2D17"/>
    <w:rsid w:val="001A303E"/>
    <w:rsid w:val="001A3401"/>
    <w:rsid w:val="001A3A8D"/>
    <w:rsid w:val="001A3CEF"/>
    <w:rsid w:val="001A4246"/>
    <w:rsid w:val="001A45E1"/>
    <w:rsid w:val="001A468E"/>
    <w:rsid w:val="001A52FD"/>
    <w:rsid w:val="001A5705"/>
    <w:rsid w:val="001A5998"/>
    <w:rsid w:val="001A5C05"/>
    <w:rsid w:val="001A5F8B"/>
    <w:rsid w:val="001A612B"/>
    <w:rsid w:val="001A68EB"/>
    <w:rsid w:val="001A6BF6"/>
    <w:rsid w:val="001A6D31"/>
    <w:rsid w:val="001B01D3"/>
    <w:rsid w:val="001B0818"/>
    <w:rsid w:val="001B0B50"/>
    <w:rsid w:val="001B0C76"/>
    <w:rsid w:val="001B1092"/>
    <w:rsid w:val="001B2480"/>
    <w:rsid w:val="001B3055"/>
    <w:rsid w:val="001B330D"/>
    <w:rsid w:val="001B3FFA"/>
    <w:rsid w:val="001B4323"/>
    <w:rsid w:val="001B4508"/>
    <w:rsid w:val="001B49AE"/>
    <w:rsid w:val="001B503B"/>
    <w:rsid w:val="001B513C"/>
    <w:rsid w:val="001B5379"/>
    <w:rsid w:val="001B5B1A"/>
    <w:rsid w:val="001B5C1E"/>
    <w:rsid w:val="001B5D57"/>
    <w:rsid w:val="001B5F23"/>
    <w:rsid w:val="001B6105"/>
    <w:rsid w:val="001B67A1"/>
    <w:rsid w:val="001B67BC"/>
    <w:rsid w:val="001B78EB"/>
    <w:rsid w:val="001C0CAA"/>
    <w:rsid w:val="001C107E"/>
    <w:rsid w:val="001C1650"/>
    <w:rsid w:val="001C1A52"/>
    <w:rsid w:val="001C1EF0"/>
    <w:rsid w:val="001C1FA8"/>
    <w:rsid w:val="001C24BB"/>
    <w:rsid w:val="001C263E"/>
    <w:rsid w:val="001C2B3E"/>
    <w:rsid w:val="001C31F5"/>
    <w:rsid w:val="001C32F6"/>
    <w:rsid w:val="001C3393"/>
    <w:rsid w:val="001C36B4"/>
    <w:rsid w:val="001C3901"/>
    <w:rsid w:val="001C4904"/>
    <w:rsid w:val="001C4F2D"/>
    <w:rsid w:val="001C5433"/>
    <w:rsid w:val="001C5762"/>
    <w:rsid w:val="001C61EA"/>
    <w:rsid w:val="001C64A6"/>
    <w:rsid w:val="001C64F4"/>
    <w:rsid w:val="001C77CD"/>
    <w:rsid w:val="001C795E"/>
    <w:rsid w:val="001D08A4"/>
    <w:rsid w:val="001D112B"/>
    <w:rsid w:val="001D13D5"/>
    <w:rsid w:val="001D1699"/>
    <w:rsid w:val="001D187F"/>
    <w:rsid w:val="001D1B9E"/>
    <w:rsid w:val="001D1D58"/>
    <w:rsid w:val="001D1D81"/>
    <w:rsid w:val="001D1E31"/>
    <w:rsid w:val="001D2638"/>
    <w:rsid w:val="001D2A61"/>
    <w:rsid w:val="001D2E14"/>
    <w:rsid w:val="001D2EED"/>
    <w:rsid w:val="001D30DB"/>
    <w:rsid w:val="001D346A"/>
    <w:rsid w:val="001D35FD"/>
    <w:rsid w:val="001D3921"/>
    <w:rsid w:val="001D3EFE"/>
    <w:rsid w:val="001D411B"/>
    <w:rsid w:val="001D5F80"/>
    <w:rsid w:val="001D655C"/>
    <w:rsid w:val="001D691E"/>
    <w:rsid w:val="001D790F"/>
    <w:rsid w:val="001D79C4"/>
    <w:rsid w:val="001E0022"/>
    <w:rsid w:val="001E0481"/>
    <w:rsid w:val="001E04DD"/>
    <w:rsid w:val="001E087D"/>
    <w:rsid w:val="001E0CC3"/>
    <w:rsid w:val="001E0D16"/>
    <w:rsid w:val="001E1A15"/>
    <w:rsid w:val="001E1B78"/>
    <w:rsid w:val="001E2890"/>
    <w:rsid w:val="001E29CE"/>
    <w:rsid w:val="001E3260"/>
    <w:rsid w:val="001E370B"/>
    <w:rsid w:val="001E3746"/>
    <w:rsid w:val="001E37B3"/>
    <w:rsid w:val="001E4646"/>
    <w:rsid w:val="001E4A4F"/>
    <w:rsid w:val="001E4E48"/>
    <w:rsid w:val="001E57D2"/>
    <w:rsid w:val="001E5DFE"/>
    <w:rsid w:val="001E5E6B"/>
    <w:rsid w:val="001E6364"/>
    <w:rsid w:val="001E689E"/>
    <w:rsid w:val="001E6A50"/>
    <w:rsid w:val="001E6D18"/>
    <w:rsid w:val="001E7430"/>
    <w:rsid w:val="001E7684"/>
    <w:rsid w:val="001E79BA"/>
    <w:rsid w:val="001F07C5"/>
    <w:rsid w:val="001F14B1"/>
    <w:rsid w:val="001F14D9"/>
    <w:rsid w:val="001F1650"/>
    <w:rsid w:val="001F23D1"/>
    <w:rsid w:val="001F24B6"/>
    <w:rsid w:val="001F28E8"/>
    <w:rsid w:val="001F28FF"/>
    <w:rsid w:val="001F2ADE"/>
    <w:rsid w:val="001F2DC6"/>
    <w:rsid w:val="001F2FAC"/>
    <w:rsid w:val="001F33B7"/>
    <w:rsid w:val="001F39E5"/>
    <w:rsid w:val="001F3C7D"/>
    <w:rsid w:val="001F4346"/>
    <w:rsid w:val="001F4B64"/>
    <w:rsid w:val="001F4D7F"/>
    <w:rsid w:val="001F508C"/>
    <w:rsid w:val="001F55AD"/>
    <w:rsid w:val="001F57F6"/>
    <w:rsid w:val="001F6AF5"/>
    <w:rsid w:val="001F6ED1"/>
    <w:rsid w:val="00200131"/>
    <w:rsid w:val="002004E0"/>
    <w:rsid w:val="00200E82"/>
    <w:rsid w:val="00201314"/>
    <w:rsid w:val="00201344"/>
    <w:rsid w:val="0020227B"/>
    <w:rsid w:val="002029A6"/>
    <w:rsid w:val="00203238"/>
    <w:rsid w:val="00203312"/>
    <w:rsid w:val="00203DAF"/>
    <w:rsid w:val="00203F52"/>
    <w:rsid w:val="00203F67"/>
    <w:rsid w:val="0020431A"/>
    <w:rsid w:val="002047EB"/>
    <w:rsid w:val="00204FE3"/>
    <w:rsid w:val="0020513F"/>
    <w:rsid w:val="00205422"/>
    <w:rsid w:val="00205936"/>
    <w:rsid w:val="0020599B"/>
    <w:rsid w:val="00205C42"/>
    <w:rsid w:val="00205F67"/>
    <w:rsid w:val="00206372"/>
    <w:rsid w:val="00206967"/>
    <w:rsid w:val="00206EC9"/>
    <w:rsid w:val="002075DC"/>
    <w:rsid w:val="002078AD"/>
    <w:rsid w:val="00207D4C"/>
    <w:rsid w:val="002104F6"/>
    <w:rsid w:val="002112B6"/>
    <w:rsid w:val="0021185C"/>
    <w:rsid w:val="00211ED1"/>
    <w:rsid w:val="00212C28"/>
    <w:rsid w:val="00212E80"/>
    <w:rsid w:val="0021391B"/>
    <w:rsid w:val="0021392A"/>
    <w:rsid w:val="00213AB0"/>
    <w:rsid w:val="002143EC"/>
    <w:rsid w:val="00214ADF"/>
    <w:rsid w:val="00214E09"/>
    <w:rsid w:val="0021500C"/>
    <w:rsid w:val="00216A0F"/>
    <w:rsid w:val="00216ABA"/>
    <w:rsid w:val="00216B52"/>
    <w:rsid w:val="002173D3"/>
    <w:rsid w:val="0022023E"/>
    <w:rsid w:val="002206D4"/>
    <w:rsid w:val="00220C42"/>
    <w:rsid w:val="002215E0"/>
    <w:rsid w:val="00221DCF"/>
    <w:rsid w:val="00222531"/>
    <w:rsid w:val="002227B5"/>
    <w:rsid w:val="00222A4D"/>
    <w:rsid w:val="00222B31"/>
    <w:rsid w:val="00222C00"/>
    <w:rsid w:val="00224912"/>
    <w:rsid w:val="0022514E"/>
    <w:rsid w:val="0022583F"/>
    <w:rsid w:val="00225EF4"/>
    <w:rsid w:val="0022615B"/>
    <w:rsid w:val="00226226"/>
    <w:rsid w:val="0022692D"/>
    <w:rsid w:val="00226F15"/>
    <w:rsid w:val="00226F8C"/>
    <w:rsid w:val="002271BE"/>
    <w:rsid w:val="0022761A"/>
    <w:rsid w:val="00227692"/>
    <w:rsid w:val="00227800"/>
    <w:rsid w:val="00227B0D"/>
    <w:rsid w:val="002302CC"/>
    <w:rsid w:val="002305D8"/>
    <w:rsid w:val="00230B5C"/>
    <w:rsid w:val="00230BAA"/>
    <w:rsid w:val="002318F8"/>
    <w:rsid w:val="00231F2A"/>
    <w:rsid w:val="00231F77"/>
    <w:rsid w:val="00232558"/>
    <w:rsid w:val="0023288E"/>
    <w:rsid w:val="00232B90"/>
    <w:rsid w:val="00232CA5"/>
    <w:rsid w:val="00232F5B"/>
    <w:rsid w:val="00233D1F"/>
    <w:rsid w:val="0023442A"/>
    <w:rsid w:val="00234C90"/>
    <w:rsid w:val="00234F20"/>
    <w:rsid w:val="00235567"/>
    <w:rsid w:val="00235FBF"/>
    <w:rsid w:val="00236D6E"/>
    <w:rsid w:val="0023724B"/>
    <w:rsid w:val="002372F2"/>
    <w:rsid w:val="002379CE"/>
    <w:rsid w:val="0024025E"/>
    <w:rsid w:val="0024120F"/>
    <w:rsid w:val="0024130D"/>
    <w:rsid w:val="00242054"/>
    <w:rsid w:val="00242A25"/>
    <w:rsid w:val="00242EB3"/>
    <w:rsid w:val="0024337E"/>
    <w:rsid w:val="002434B2"/>
    <w:rsid w:val="00243D77"/>
    <w:rsid w:val="002445C2"/>
    <w:rsid w:val="002447AE"/>
    <w:rsid w:val="002447FB"/>
    <w:rsid w:val="002448FE"/>
    <w:rsid w:val="00244B0E"/>
    <w:rsid w:val="00245CA5"/>
    <w:rsid w:val="00246A0F"/>
    <w:rsid w:val="00246A16"/>
    <w:rsid w:val="00246A6D"/>
    <w:rsid w:val="00246A7A"/>
    <w:rsid w:val="00246C4B"/>
    <w:rsid w:val="00246F74"/>
    <w:rsid w:val="0024756C"/>
    <w:rsid w:val="00247CC1"/>
    <w:rsid w:val="0025083B"/>
    <w:rsid w:val="002509A1"/>
    <w:rsid w:val="00250F4F"/>
    <w:rsid w:val="00250FC9"/>
    <w:rsid w:val="0025137A"/>
    <w:rsid w:val="00251560"/>
    <w:rsid w:val="00251928"/>
    <w:rsid w:val="00251B23"/>
    <w:rsid w:val="00251E77"/>
    <w:rsid w:val="00251EFC"/>
    <w:rsid w:val="00251FCA"/>
    <w:rsid w:val="00252B42"/>
    <w:rsid w:val="00252C9E"/>
    <w:rsid w:val="002532C3"/>
    <w:rsid w:val="00253AD1"/>
    <w:rsid w:val="00253BC5"/>
    <w:rsid w:val="00253E51"/>
    <w:rsid w:val="002541CC"/>
    <w:rsid w:val="0025424A"/>
    <w:rsid w:val="002545E2"/>
    <w:rsid w:val="002548B6"/>
    <w:rsid w:val="002551FC"/>
    <w:rsid w:val="0025535D"/>
    <w:rsid w:val="00255922"/>
    <w:rsid w:val="00255F50"/>
    <w:rsid w:val="0025720B"/>
    <w:rsid w:val="002576EA"/>
    <w:rsid w:val="00257A12"/>
    <w:rsid w:val="00257C93"/>
    <w:rsid w:val="00257EBF"/>
    <w:rsid w:val="00260202"/>
    <w:rsid w:val="00261623"/>
    <w:rsid w:val="00262070"/>
    <w:rsid w:val="00262122"/>
    <w:rsid w:val="00262237"/>
    <w:rsid w:val="00262786"/>
    <w:rsid w:val="00262C5A"/>
    <w:rsid w:val="00262D6B"/>
    <w:rsid w:val="002638EA"/>
    <w:rsid w:val="00263A05"/>
    <w:rsid w:val="00263B9E"/>
    <w:rsid w:val="00264BBF"/>
    <w:rsid w:val="0026545B"/>
    <w:rsid w:val="00265920"/>
    <w:rsid w:val="00265BC2"/>
    <w:rsid w:val="00265FBB"/>
    <w:rsid w:val="002660CE"/>
    <w:rsid w:val="00266278"/>
    <w:rsid w:val="00266441"/>
    <w:rsid w:val="00266639"/>
    <w:rsid w:val="00266BDE"/>
    <w:rsid w:val="00267795"/>
    <w:rsid w:val="002723A1"/>
    <w:rsid w:val="002727F7"/>
    <w:rsid w:val="00272AD8"/>
    <w:rsid w:val="00273667"/>
    <w:rsid w:val="00273673"/>
    <w:rsid w:val="0027385F"/>
    <w:rsid w:val="002739AC"/>
    <w:rsid w:val="00273ABB"/>
    <w:rsid w:val="00274392"/>
    <w:rsid w:val="00274450"/>
    <w:rsid w:val="002746BE"/>
    <w:rsid w:val="00274CE7"/>
    <w:rsid w:val="00274D08"/>
    <w:rsid w:val="00275F6C"/>
    <w:rsid w:val="00276523"/>
    <w:rsid w:val="00276B7D"/>
    <w:rsid w:val="0027716E"/>
    <w:rsid w:val="00277276"/>
    <w:rsid w:val="00277368"/>
    <w:rsid w:val="002776DD"/>
    <w:rsid w:val="00277DE5"/>
    <w:rsid w:val="002804D8"/>
    <w:rsid w:val="00280E90"/>
    <w:rsid w:val="00281323"/>
    <w:rsid w:val="00281610"/>
    <w:rsid w:val="00281C8C"/>
    <w:rsid w:val="00281CB9"/>
    <w:rsid w:val="002822C9"/>
    <w:rsid w:val="002826DF"/>
    <w:rsid w:val="002834C8"/>
    <w:rsid w:val="00283E95"/>
    <w:rsid w:val="002840E4"/>
    <w:rsid w:val="00284179"/>
    <w:rsid w:val="00284447"/>
    <w:rsid w:val="002846C4"/>
    <w:rsid w:val="00284CF7"/>
    <w:rsid w:val="00284D2E"/>
    <w:rsid w:val="00284F94"/>
    <w:rsid w:val="00285124"/>
    <w:rsid w:val="0028533D"/>
    <w:rsid w:val="002856C9"/>
    <w:rsid w:val="00285D2B"/>
    <w:rsid w:val="00285EFF"/>
    <w:rsid w:val="00285F78"/>
    <w:rsid w:val="00286121"/>
    <w:rsid w:val="00286217"/>
    <w:rsid w:val="00286277"/>
    <w:rsid w:val="002864CA"/>
    <w:rsid w:val="002868E2"/>
    <w:rsid w:val="002869CF"/>
    <w:rsid w:val="0028777B"/>
    <w:rsid w:val="002903EE"/>
    <w:rsid w:val="00290451"/>
    <w:rsid w:val="002904E8"/>
    <w:rsid w:val="0029076C"/>
    <w:rsid w:val="00290A5A"/>
    <w:rsid w:val="00291068"/>
    <w:rsid w:val="00291657"/>
    <w:rsid w:val="0029170B"/>
    <w:rsid w:val="002917A9"/>
    <w:rsid w:val="00291A93"/>
    <w:rsid w:val="00291EBF"/>
    <w:rsid w:val="00291ED0"/>
    <w:rsid w:val="002945DF"/>
    <w:rsid w:val="00294990"/>
    <w:rsid w:val="00294FAB"/>
    <w:rsid w:val="002955DA"/>
    <w:rsid w:val="00295B4E"/>
    <w:rsid w:val="00295C97"/>
    <w:rsid w:val="00295EA3"/>
    <w:rsid w:val="002962B4"/>
    <w:rsid w:val="00296349"/>
    <w:rsid w:val="00296356"/>
    <w:rsid w:val="00296499"/>
    <w:rsid w:val="00296E9E"/>
    <w:rsid w:val="00296F1C"/>
    <w:rsid w:val="00296F2E"/>
    <w:rsid w:val="00297F63"/>
    <w:rsid w:val="002A0887"/>
    <w:rsid w:val="002A0FA1"/>
    <w:rsid w:val="002A10FB"/>
    <w:rsid w:val="002A17A7"/>
    <w:rsid w:val="002A208C"/>
    <w:rsid w:val="002A2812"/>
    <w:rsid w:val="002A289D"/>
    <w:rsid w:val="002A2D7D"/>
    <w:rsid w:val="002A2E19"/>
    <w:rsid w:val="002A2E6A"/>
    <w:rsid w:val="002A2FE2"/>
    <w:rsid w:val="002A345B"/>
    <w:rsid w:val="002A350F"/>
    <w:rsid w:val="002A3A03"/>
    <w:rsid w:val="002A3B3C"/>
    <w:rsid w:val="002A3CEA"/>
    <w:rsid w:val="002A3F60"/>
    <w:rsid w:val="002A4D4D"/>
    <w:rsid w:val="002A4F2F"/>
    <w:rsid w:val="002A559B"/>
    <w:rsid w:val="002A5887"/>
    <w:rsid w:val="002A594F"/>
    <w:rsid w:val="002A5BCD"/>
    <w:rsid w:val="002A66C6"/>
    <w:rsid w:val="002A6BF7"/>
    <w:rsid w:val="002A6C2C"/>
    <w:rsid w:val="002A6D38"/>
    <w:rsid w:val="002A6E8C"/>
    <w:rsid w:val="002A6ED9"/>
    <w:rsid w:val="002A7BA2"/>
    <w:rsid w:val="002B0294"/>
    <w:rsid w:val="002B08D5"/>
    <w:rsid w:val="002B0D8D"/>
    <w:rsid w:val="002B1169"/>
    <w:rsid w:val="002B138C"/>
    <w:rsid w:val="002B1CC1"/>
    <w:rsid w:val="002B2524"/>
    <w:rsid w:val="002B2986"/>
    <w:rsid w:val="002B33B0"/>
    <w:rsid w:val="002B34BA"/>
    <w:rsid w:val="002B372F"/>
    <w:rsid w:val="002B3EA6"/>
    <w:rsid w:val="002B44B4"/>
    <w:rsid w:val="002B4746"/>
    <w:rsid w:val="002B4ADB"/>
    <w:rsid w:val="002B5686"/>
    <w:rsid w:val="002B6A9E"/>
    <w:rsid w:val="002B724A"/>
    <w:rsid w:val="002B737C"/>
    <w:rsid w:val="002B7408"/>
    <w:rsid w:val="002B7A09"/>
    <w:rsid w:val="002C001C"/>
    <w:rsid w:val="002C0192"/>
    <w:rsid w:val="002C05C3"/>
    <w:rsid w:val="002C075D"/>
    <w:rsid w:val="002C0C06"/>
    <w:rsid w:val="002C1539"/>
    <w:rsid w:val="002C2907"/>
    <w:rsid w:val="002C29C3"/>
    <w:rsid w:val="002C2A71"/>
    <w:rsid w:val="002C2B27"/>
    <w:rsid w:val="002C3394"/>
    <w:rsid w:val="002C4007"/>
    <w:rsid w:val="002C439C"/>
    <w:rsid w:val="002C454B"/>
    <w:rsid w:val="002C48B2"/>
    <w:rsid w:val="002C496E"/>
    <w:rsid w:val="002C4B78"/>
    <w:rsid w:val="002C4D95"/>
    <w:rsid w:val="002C5246"/>
    <w:rsid w:val="002C599A"/>
    <w:rsid w:val="002C666F"/>
    <w:rsid w:val="002C6A83"/>
    <w:rsid w:val="002C7332"/>
    <w:rsid w:val="002C76A7"/>
    <w:rsid w:val="002C78A9"/>
    <w:rsid w:val="002C7966"/>
    <w:rsid w:val="002D0324"/>
    <w:rsid w:val="002D0546"/>
    <w:rsid w:val="002D05E2"/>
    <w:rsid w:val="002D0646"/>
    <w:rsid w:val="002D0DC3"/>
    <w:rsid w:val="002D0E9E"/>
    <w:rsid w:val="002D14FD"/>
    <w:rsid w:val="002D2566"/>
    <w:rsid w:val="002D2778"/>
    <w:rsid w:val="002D296A"/>
    <w:rsid w:val="002D2D7A"/>
    <w:rsid w:val="002D31A5"/>
    <w:rsid w:val="002D326D"/>
    <w:rsid w:val="002D3397"/>
    <w:rsid w:val="002D3F73"/>
    <w:rsid w:val="002D4771"/>
    <w:rsid w:val="002D4804"/>
    <w:rsid w:val="002D4866"/>
    <w:rsid w:val="002D5602"/>
    <w:rsid w:val="002D56BA"/>
    <w:rsid w:val="002D5CEF"/>
    <w:rsid w:val="002D6342"/>
    <w:rsid w:val="002D684F"/>
    <w:rsid w:val="002D69E1"/>
    <w:rsid w:val="002D6FDB"/>
    <w:rsid w:val="002D71B6"/>
    <w:rsid w:val="002D75B1"/>
    <w:rsid w:val="002E0303"/>
    <w:rsid w:val="002E0D5E"/>
    <w:rsid w:val="002E0F59"/>
    <w:rsid w:val="002E1F5A"/>
    <w:rsid w:val="002E2672"/>
    <w:rsid w:val="002E2C10"/>
    <w:rsid w:val="002E3A4D"/>
    <w:rsid w:val="002E41C9"/>
    <w:rsid w:val="002E46F9"/>
    <w:rsid w:val="002E49CC"/>
    <w:rsid w:val="002E4AB7"/>
    <w:rsid w:val="002E4D22"/>
    <w:rsid w:val="002E5562"/>
    <w:rsid w:val="002E5693"/>
    <w:rsid w:val="002E599A"/>
    <w:rsid w:val="002E5DA4"/>
    <w:rsid w:val="002E5E0F"/>
    <w:rsid w:val="002E62A1"/>
    <w:rsid w:val="002E6329"/>
    <w:rsid w:val="002E63FC"/>
    <w:rsid w:val="002E6441"/>
    <w:rsid w:val="002E69B0"/>
    <w:rsid w:val="002E69D6"/>
    <w:rsid w:val="002E6B94"/>
    <w:rsid w:val="002E6FA3"/>
    <w:rsid w:val="002E7069"/>
    <w:rsid w:val="002E74C9"/>
    <w:rsid w:val="002F0113"/>
    <w:rsid w:val="002F04C7"/>
    <w:rsid w:val="002F0584"/>
    <w:rsid w:val="002F0776"/>
    <w:rsid w:val="002F10F5"/>
    <w:rsid w:val="002F1237"/>
    <w:rsid w:val="002F178F"/>
    <w:rsid w:val="002F18EF"/>
    <w:rsid w:val="002F19AB"/>
    <w:rsid w:val="002F20B1"/>
    <w:rsid w:val="002F261F"/>
    <w:rsid w:val="002F2711"/>
    <w:rsid w:val="002F3181"/>
    <w:rsid w:val="002F3CDD"/>
    <w:rsid w:val="002F3E2D"/>
    <w:rsid w:val="002F4005"/>
    <w:rsid w:val="002F4034"/>
    <w:rsid w:val="002F4365"/>
    <w:rsid w:val="002F47D5"/>
    <w:rsid w:val="002F5F18"/>
    <w:rsid w:val="002F6C41"/>
    <w:rsid w:val="002F7603"/>
    <w:rsid w:val="002F784B"/>
    <w:rsid w:val="00300484"/>
    <w:rsid w:val="00300684"/>
    <w:rsid w:val="00300C8C"/>
    <w:rsid w:val="00300E74"/>
    <w:rsid w:val="003015F9"/>
    <w:rsid w:val="00302052"/>
    <w:rsid w:val="00302BC9"/>
    <w:rsid w:val="00302BE4"/>
    <w:rsid w:val="00302E55"/>
    <w:rsid w:val="0030305F"/>
    <w:rsid w:val="00303095"/>
    <w:rsid w:val="003035FE"/>
    <w:rsid w:val="00303778"/>
    <w:rsid w:val="00303789"/>
    <w:rsid w:val="00305508"/>
    <w:rsid w:val="003057F5"/>
    <w:rsid w:val="0030584D"/>
    <w:rsid w:val="00305913"/>
    <w:rsid w:val="00305CDA"/>
    <w:rsid w:val="00305E7D"/>
    <w:rsid w:val="00306290"/>
    <w:rsid w:val="00306EBC"/>
    <w:rsid w:val="0031021C"/>
    <w:rsid w:val="00310262"/>
    <w:rsid w:val="00310EF1"/>
    <w:rsid w:val="00311F40"/>
    <w:rsid w:val="0031232C"/>
    <w:rsid w:val="00312517"/>
    <w:rsid w:val="0031353E"/>
    <w:rsid w:val="00313863"/>
    <w:rsid w:val="00313882"/>
    <w:rsid w:val="00313E81"/>
    <w:rsid w:val="00314645"/>
    <w:rsid w:val="00314AF7"/>
    <w:rsid w:val="00314CC7"/>
    <w:rsid w:val="00315024"/>
    <w:rsid w:val="00315607"/>
    <w:rsid w:val="003161F8"/>
    <w:rsid w:val="00316229"/>
    <w:rsid w:val="003163CF"/>
    <w:rsid w:val="003169D5"/>
    <w:rsid w:val="003170C4"/>
    <w:rsid w:val="003170D3"/>
    <w:rsid w:val="003174C7"/>
    <w:rsid w:val="00317B95"/>
    <w:rsid w:val="00317DEF"/>
    <w:rsid w:val="00320525"/>
    <w:rsid w:val="00320969"/>
    <w:rsid w:val="00321D50"/>
    <w:rsid w:val="00322874"/>
    <w:rsid w:val="003232FD"/>
    <w:rsid w:val="003236A5"/>
    <w:rsid w:val="003236DC"/>
    <w:rsid w:val="00323F33"/>
    <w:rsid w:val="00323F6A"/>
    <w:rsid w:val="0032404A"/>
    <w:rsid w:val="003242E6"/>
    <w:rsid w:val="003247F7"/>
    <w:rsid w:val="00324C83"/>
    <w:rsid w:val="00324DC0"/>
    <w:rsid w:val="00325536"/>
    <w:rsid w:val="00325C8F"/>
    <w:rsid w:val="00325D50"/>
    <w:rsid w:val="0032601C"/>
    <w:rsid w:val="00326356"/>
    <w:rsid w:val="00326470"/>
    <w:rsid w:val="003266F6"/>
    <w:rsid w:val="0032694D"/>
    <w:rsid w:val="00330B1F"/>
    <w:rsid w:val="00330EE9"/>
    <w:rsid w:val="00331894"/>
    <w:rsid w:val="00331B2B"/>
    <w:rsid w:val="00332B68"/>
    <w:rsid w:val="00332C8D"/>
    <w:rsid w:val="00332EFE"/>
    <w:rsid w:val="00333529"/>
    <w:rsid w:val="003335D1"/>
    <w:rsid w:val="003336AF"/>
    <w:rsid w:val="0033447F"/>
    <w:rsid w:val="00334C60"/>
    <w:rsid w:val="003350D2"/>
    <w:rsid w:val="003355F1"/>
    <w:rsid w:val="003359DE"/>
    <w:rsid w:val="00335D3C"/>
    <w:rsid w:val="00336CF0"/>
    <w:rsid w:val="00336EF9"/>
    <w:rsid w:val="003373F6"/>
    <w:rsid w:val="003374CB"/>
    <w:rsid w:val="003401CA"/>
    <w:rsid w:val="0034054F"/>
    <w:rsid w:val="0034075E"/>
    <w:rsid w:val="00340BC4"/>
    <w:rsid w:val="00340F92"/>
    <w:rsid w:val="00340FC4"/>
    <w:rsid w:val="0034193C"/>
    <w:rsid w:val="003419ED"/>
    <w:rsid w:val="003428C7"/>
    <w:rsid w:val="00342FE6"/>
    <w:rsid w:val="003435EB"/>
    <w:rsid w:val="003440B7"/>
    <w:rsid w:val="00344885"/>
    <w:rsid w:val="00345075"/>
    <w:rsid w:val="0034549F"/>
    <w:rsid w:val="003456B1"/>
    <w:rsid w:val="00346132"/>
    <w:rsid w:val="003462E4"/>
    <w:rsid w:val="003465B7"/>
    <w:rsid w:val="003467BE"/>
    <w:rsid w:val="00346AB2"/>
    <w:rsid w:val="00346AE9"/>
    <w:rsid w:val="003477CE"/>
    <w:rsid w:val="00347D79"/>
    <w:rsid w:val="00347E22"/>
    <w:rsid w:val="0035001C"/>
    <w:rsid w:val="0035039D"/>
    <w:rsid w:val="003508AF"/>
    <w:rsid w:val="00350F07"/>
    <w:rsid w:val="00350FDD"/>
    <w:rsid w:val="00351AB1"/>
    <w:rsid w:val="00351B3E"/>
    <w:rsid w:val="00351CDE"/>
    <w:rsid w:val="00352035"/>
    <w:rsid w:val="00352932"/>
    <w:rsid w:val="00352BBC"/>
    <w:rsid w:val="00352CC8"/>
    <w:rsid w:val="003530BF"/>
    <w:rsid w:val="00353656"/>
    <w:rsid w:val="0035407D"/>
    <w:rsid w:val="0035457A"/>
    <w:rsid w:val="003545A3"/>
    <w:rsid w:val="00355DD3"/>
    <w:rsid w:val="00356222"/>
    <w:rsid w:val="00356469"/>
    <w:rsid w:val="00356A32"/>
    <w:rsid w:val="00356C71"/>
    <w:rsid w:val="00356F2B"/>
    <w:rsid w:val="00356FD0"/>
    <w:rsid w:val="0035701C"/>
    <w:rsid w:val="003574E5"/>
    <w:rsid w:val="00357BA2"/>
    <w:rsid w:val="003605F0"/>
    <w:rsid w:val="00360C39"/>
    <w:rsid w:val="00360E59"/>
    <w:rsid w:val="00361139"/>
    <w:rsid w:val="00361AE3"/>
    <w:rsid w:val="0036286E"/>
    <w:rsid w:val="00362951"/>
    <w:rsid w:val="00362A64"/>
    <w:rsid w:val="00362C64"/>
    <w:rsid w:val="00362CDC"/>
    <w:rsid w:val="00362DD9"/>
    <w:rsid w:val="0036345C"/>
    <w:rsid w:val="0036372D"/>
    <w:rsid w:val="003640AE"/>
    <w:rsid w:val="00364EDF"/>
    <w:rsid w:val="00365486"/>
    <w:rsid w:val="00365A2A"/>
    <w:rsid w:val="00365D1F"/>
    <w:rsid w:val="003663F8"/>
    <w:rsid w:val="00366915"/>
    <w:rsid w:val="00366C31"/>
    <w:rsid w:val="00367977"/>
    <w:rsid w:val="00367C91"/>
    <w:rsid w:val="003701D8"/>
    <w:rsid w:val="0037079C"/>
    <w:rsid w:val="00370A13"/>
    <w:rsid w:val="00370DB9"/>
    <w:rsid w:val="00370FD9"/>
    <w:rsid w:val="003711F4"/>
    <w:rsid w:val="003717E2"/>
    <w:rsid w:val="003719D0"/>
    <w:rsid w:val="00371CF4"/>
    <w:rsid w:val="00371D79"/>
    <w:rsid w:val="00372A12"/>
    <w:rsid w:val="00372B1D"/>
    <w:rsid w:val="0037329B"/>
    <w:rsid w:val="00373918"/>
    <w:rsid w:val="00373EDD"/>
    <w:rsid w:val="003747E1"/>
    <w:rsid w:val="00374A15"/>
    <w:rsid w:val="00374DCA"/>
    <w:rsid w:val="003758E8"/>
    <w:rsid w:val="00375AE7"/>
    <w:rsid w:val="00375CCF"/>
    <w:rsid w:val="00375DF2"/>
    <w:rsid w:val="0037698E"/>
    <w:rsid w:val="00377396"/>
    <w:rsid w:val="00377593"/>
    <w:rsid w:val="00377C07"/>
    <w:rsid w:val="00377D4D"/>
    <w:rsid w:val="00380803"/>
    <w:rsid w:val="0038082C"/>
    <w:rsid w:val="003809E0"/>
    <w:rsid w:val="00380B1E"/>
    <w:rsid w:val="00380D92"/>
    <w:rsid w:val="00380E7D"/>
    <w:rsid w:val="003814C3"/>
    <w:rsid w:val="00381771"/>
    <w:rsid w:val="003818E3"/>
    <w:rsid w:val="00381EDD"/>
    <w:rsid w:val="00383377"/>
    <w:rsid w:val="00384358"/>
    <w:rsid w:val="00384C79"/>
    <w:rsid w:val="00384D52"/>
    <w:rsid w:val="00385001"/>
    <w:rsid w:val="00385514"/>
    <w:rsid w:val="00385E1B"/>
    <w:rsid w:val="003867B9"/>
    <w:rsid w:val="00386CEC"/>
    <w:rsid w:val="00386CEF"/>
    <w:rsid w:val="00386EB6"/>
    <w:rsid w:val="00387227"/>
    <w:rsid w:val="003872BE"/>
    <w:rsid w:val="00387391"/>
    <w:rsid w:val="00387547"/>
    <w:rsid w:val="00387C10"/>
    <w:rsid w:val="00387F4C"/>
    <w:rsid w:val="00387F73"/>
    <w:rsid w:val="00390C9E"/>
    <w:rsid w:val="00390E3E"/>
    <w:rsid w:val="00390F7B"/>
    <w:rsid w:val="00393195"/>
    <w:rsid w:val="00393534"/>
    <w:rsid w:val="003936C4"/>
    <w:rsid w:val="00393A8C"/>
    <w:rsid w:val="00393F5C"/>
    <w:rsid w:val="00395926"/>
    <w:rsid w:val="0039593B"/>
    <w:rsid w:val="003963C9"/>
    <w:rsid w:val="003964A4"/>
    <w:rsid w:val="00396B82"/>
    <w:rsid w:val="00396DA2"/>
    <w:rsid w:val="003974EF"/>
    <w:rsid w:val="0039751D"/>
    <w:rsid w:val="0039781A"/>
    <w:rsid w:val="003A0058"/>
    <w:rsid w:val="003A05CE"/>
    <w:rsid w:val="003A06A4"/>
    <w:rsid w:val="003A0DAF"/>
    <w:rsid w:val="003A1632"/>
    <w:rsid w:val="003A1B4A"/>
    <w:rsid w:val="003A1E23"/>
    <w:rsid w:val="003A1E36"/>
    <w:rsid w:val="003A2663"/>
    <w:rsid w:val="003A2B4B"/>
    <w:rsid w:val="003A2B7B"/>
    <w:rsid w:val="003A2BBE"/>
    <w:rsid w:val="003A3154"/>
    <w:rsid w:val="003A34C9"/>
    <w:rsid w:val="003A3560"/>
    <w:rsid w:val="003A36BB"/>
    <w:rsid w:val="003A3722"/>
    <w:rsid w:val="003A39C9"/>
    <w:rsid w:val="003A3F78"/>
    <w:rsid w:val="003A567C"/>
    <w:rsid w:val="003A6186"/>
    <w:rsid w:val="003A635C"/>
    <w:rsid w:val="003A63CC"/>
    <w:rsid w:val="003A7074"/>
    <w:rsid w:val="003A7206"/>
    <w:rsid w:val="003B012E"/>
    <w:rsid w:val="003B08C2"/>
    <w:rsid w:val="003B097C"/>
    <w:rsid w:val="003B0A8C"/>
    <w:rsid w:val="003B0C64"/>
    <w:rsid w:val="003B0DEF"/>
    <w:rsid w:val="003B0DF9"/>
    <w:rsid w:val="003B1898"/>
    <w:rsid w:val="003B1FF1"/>
    <w:rsid w:val="003B20EF"/>
    <w:rsid w:val="003B231D"/>
    <w:rsid w:val="003B2704"/>
    <w:rsid w:val="003B2800"/>
    <w:rsid w:val="003B2A78"/>
    <w:rsid w:val="003B2DCA"/>
    <w:rsid w:val="003B32A7"/>
    <w:rsid w:val="003B3411"/>
    <w:rsid w:val="003B35EB"/>
    <w:rsid w:val="003B389E"/>
    <w:rsid w:val="003B3B18"/>
    <w:rsid w:val="003B401B"/>
    <w:rsid w:val="003B4753"/>
    <w:rsid w:val="003B4CE6"/>
    <w:rsid w:val="003B4D8D"/>
    <w:rsid w:val="003B4E7A"/>
    <w:rsid w:val="003B523B"/>
    <w:rsid w:val="003B573B"/>
    <w:rsid w:val="003B5B41"/>
    <w:rsid w:val="003B6695"/>
    <w:rsid w:val="003B6D71"/>
    <w:rsid w:val="003B79F5"/>
    <w:rsid w:val="003C0B0C"/>
    <w:rsid w:val="003C10FE"/>
    <w:rsid w:val="003C2B77"/>
    <w:rsid w:val="003C34CE"/>
    <w:rsid w:val="003C3A22"/>
    <w:rsid w:val="003C4B1A"/>
    <w:rsid w:val="003C4C21"/>
    <w:rsid w:val="003C516B"/>
    <w:rsid w:val="003C546F"/>
    <w:rsid w:val="003C5B0C"/>
    <w:rsid w:val="003C5CA5"/>
    <w:rsid w:val="003C5E21"/>
    <w:rsid w:val="003C6148"/>
    <w:rsid w:val="003C63D4"/>
    <w:rsid w:val="003C6A88"/>
    <w:rsid w:val="003C6B3B"/>
    <w:rsid w:val="003C70A8"/>
    <w:rsid w:val="003C71F8"/>
    <w:rsid w:val="003C7362"/>
    <w:rsid w:val="003C76C6"/>
    <w:rsid w:val="003C7ED2"/>
    <w:rsid w:val="003C7FE3"/>
    <w:rsid w:val="003D0814"/>
    <w:rsid w:val="003D08A6"/>
    <w:rsid w:val="003D10CE"/>
    <w:rsid w:val="003D13B0"/>
    <w:rsid w:val="003D16D6"/>
    <w:rsid w:val="003D22F6"/>
    <w:rsid w:val="003D2BC9"/>
    <w:rsid w:val="003D2E8D"/>
    <w:rsid w:val="003D2F4C"/>
    <w:rsid w:val="003D508A"/>
    <w:rsid w:val="003D579E"/>
    <w:rsid w:val="003D5E0B"/>
    <w:rsid w:val="003D621D"/>
    <w:rsid w:val="003D626E"/>
    <w:rsid w:val="003D65BE"/>
    <w:rsid w:val="003D713F"/>
    <w:rsid w:val="003D72CD"/>
    <w:rsid w:val="003D76FC"/>
    <w:rsid w:val="003D7A07"/>
    <w:rsid w:val="003E0304"/>
    <w:rsid w:val="003E06FF"/>
    <w:rsid w:val="003E0B18"/>
    <w:rsid w:val="003E14E1"/>
    <w:rsid w:val="003E1E52"/>
    <w:rsid w:val="003E2546"/>
    <w:rsid w:val="003E2739"/>
    <w:rsid w:val="003E293A"/>
    <w:rsid w:val="003E293E"/>
    <w:rsid w:val="003E2A47"/>
    <w:rsid w:val="003E2F00"/>
    <w:rsid w:val="003E2F2E"/>
    <w:rsid w:val="003E34F3"/>
    <w:rsid w:val="003E37B7"/>
    <w:rsid w:val="003E3AE3"/>
    <w:rsid w:val="003E4E19"/>
    <w:rsid w:val="003E4E33"/>
    <w:rsid w:val="003E50F7"/>
    <w:rsid w:val="003E5127"/>
    <w:rsid w:val="003E517F"/>
    <w:rsid w:val="003E5A7E"/>
    <w:rsid w:val="003E5DC7"/>
    <w:rsid w:val="003E69FA"/>
    <w:rsid w:val="003E6A33"/>
    <w:rsid w:val="003E78F8"/>
    <w:rsid w:val="003E7A51"/>
    <w:rsid w:val="003E7C57"/>
    <w:rsid w:val="003F02DD"/>
    <w:rsid w:val="003F046A"/>
    <w:rsid w:val="003F0EB1"/>
    <w:rsid w:val="003F0F37"/>
    <w:rsid w:val="003F113A"/>
    <w:rsid w:val="003F14F8"/>
    <w:rsid w:val="003F1D3E"/>
    <w:rsid w:val="003F2048"/>
    <w:rsid w:val="003F2212"/>
    <w:rsid w:val="003F2256"/>
    <w:rsid w:val="003F28B5"/>
    <w:rsid w:val="003F2C63"/>
    <w:rsid w:val="003F3367"/>
    <w:rsid w:val="003F35B2"/>
    <w:rsid w:val="003F3656"/>
    <w:rsid w:val="003F369B"/>
    <w:rsid w:val="003F377C"/>
    <w:rsid w:val="003F3AD9"/>
    <w:rsid w:val="003F3BF2"/>
    <w:rsid w:val="003F51BB"/>
    <w:rsid w:val="003F538C"/>
    <w:rsid w:val="003F53A7"/>
    <w:rsid w:val="003F5AC7"/>
    <w:rsid w:val="003F5C92"/>
    <w:rsid w:val="003F5FA2"/>
    <w:rsid w:val="003F609C"/>
    <w:rsid w:val="003F6483"/>
    <w:rsid w:val="003F721B"/>
    <w:rsid w:val="003F7985"/>
    <w:rsid w:val="003F7D6B"/>
    <w:rsid w:val="004004A1"/>
    <w:rsid w:val="004008B5"/>
    <w:rsid w:val="00400A84"/>
    <w:rsid w:val="00400C7D"/>
    <w:rsid w:val="00400DE2"/>
    <w:rsid w:val="00401110"/>
    <w:rsid w:val="004015E0"/>
    <w:rsid w:val="00401824"/>
    <w:rsid w:val="00401985"/>
    <w:rsid w:val="00401B21"/>
    <w:rsid w:val="0040242F"/>
    <w:rsid w:val="00402530"/>
    <w:rsid w:val="00402961"/>
    <w:rsid w:val="00402985"/>
    <w:rsid w:val="00402A48"/>
    <w:rsid w:val="00402EFB"/>
    <w:rsid w:val="00403478"/>
    <w:rsid w:val="00403C66"/>
    <w:rsid w:val="00403DDB"/>
    <w:rsid w:val="00403F20"/>
    <w:rsid w:val="00404D1D"/>
    <w:rsid w:val="0040570E"/>
    <w:rsid w:val="00405873"/>
    <w:rsid w:val="00405CC7"/>
    <w:rsid w:val="00405F30"/>
    <w:rsid w:val="00405FCA"/>
    <w:rsid w:val="00406676"/>
    <w:rsid w:val="004069FA"/>
    <w:rsid w:val="00406A07"/>
    <w:rsid w:val="00406A61"/>
    <w:rsid w:val="00406AA5"/>
    <w:rsid w:val="00406ECF"/>
    <w:rsid w:val="00406F04"/>
    <w:rsid w:val="00407586"/>
    <w:rsid w:val="004075B3"/>
    <w:rsid w:val="0040766D"/>
    <w:rsid w:val="00407A73"/>
    <w:rsid w:val="00407FF1"/>
    <w:rsid w:val="00410065"/>
    <w:rsid w:val="0041068F"/>
    <w:rsid w:val="0041097F"/>
    <w:rsid w:val="00410A36"/>
    <w:rsid w:val="004128C6"/>
    <w:rsid w:val="0041339E"/>
    <w:rsid w:val="00413596"/>
    <w:rsid w:val="00413724"/>
    <w:rsid w:val="00413A84"/>
    <w:rsid w:val="004141CC"/>
    <w:rsid w:val="00414487"/>
    <w:rsid w:val="00414AD2"/>
    <w:rsid w:val="00414C05"/>
    <w:rsid w:val="00415B26"/>
    <w:rsid w:val="00416648"/>
    <w:rsid w:val="00416D15"/>
    <w:rsid w:val="0041752B"/>
    <w:rsid w:val="0042046D"/>
    <w:rsid w:val="00421302"/>
    <w:rsid w:val="004214BC"/>
    <w:rsid w:val="0042156B"/>
    <w:rsid w:val="00421732"/>
    <w:rsid w:val="0042185C"/>
    <w:rsid w:val="00421995"/>
    <w:rsid w:val="0042218B"/>
    <w:rsid w:val="00423A76"/>
    <w:rsid w:val="00423B29"/>
    <w:rsid w:val="0042447B"/>
    <w:rsid w:val="00424D44"/>
    <w:rsid w:val="00424FC3"/>
    <w:rsid w:val="00425510"/>
    <w:rsid w:val="004259E1"/>
    <w:rsid w:val="00425A3D"/>
    <w:rsid w:val="00425BDC"/>
    <w:rsid w:val="004260AB"/>
    <w:rsid w:val="004261BB"/>
    <w:rsid w:val="004263FF"/>
    <w:rsid w:val="00426803"/>
    <w:rsid w:val="00426C5B"/>
    <w:rsid w:val="00426EF8"/>
    <w:rsid w:val="0042702E"/>
    <w:rsid w:val="00427805"/>
    <w:rsid w:val="00427DA3"/>
    <w:rsid w:val="00430073"/>
    <w:rsid w:val="004304D3"/>
    <w:rsid w:val="00430AD1"/>
    <w:rsid w:val="00431C9D"/>
    <w:rsid w:val="0043249A"/>
    <w:rsid w:val="00432B00"/>
    <w:rsid w:val="00432B75"/>
    <w:rsid w:val="00432F5F"/>
    <w:rsid w:val="00433498"/>
    <w:rsid w:val="00433627"/>
    <w:rsid w:val="004338B4"/>
    <w:rsid w:val="0043398F"/>
    <w:rsid w:val="0043416F"/>
    <w:rsid w:val="004343A2"/>
    <w:rsid w:val="0043473D"/>
    <w:rsid w:val="00434A62"/>
    <w:rsid w:val="004366BF"/>
    <w:rsid w:val="00436B2B"/>
    <w:rsid w:val="00437492"/>
    <w:rsid w:val="004375C7"/>
    <w:rsid w:val="004377E5"/>
    <w:rsid w:val="004377FD"/>
    <w:rsid w:val="0044053F"/>
    <w:rsid w:val="00440553"/>
    <w:rsid w:val="00440FA0"/>
    <w:rsid w:val="004413BC"/>
    <w:rsid w:val="004416A0"/>
    <w:rsid w:val="004417DE"/>
    <w:rsid w:val="00441E3E"/>
    <w:rsid w:val="00442A54"/>
    <w:rsid w:val="00442D67"/>
    <w:rsid w:val="004434DD"/>
    <w:rsid w:val="00443540"/>
    <w:rsid w:val="0044394E"/>
    <w:rsid w:val="00444DDA"/>
    <w:rsid w:val="00444F7D"/>
    <w:rsid w:val="004451AD"/>
    <w:rsid w:val="004452E6"/>
    <w:rsid w:val="00445F1A"/>
    <w:rsid w:val="00446951"/>
    <w:rsid w:val="00446F70"/>
    <w:rsid w:val="00447066"/>
    <w:rsid w:val="0044732D"/>
    <w:rsid w:val="00447FD5"/>
    <w:rsid w:val="00450380"/>
    <w:rsid w:val="004509C5"/>
    <w:rsid w:val="00450C83"/>
    <w:rsid w:val="00450E7B"/>
    <w:rsid w:val="0045100F"/>
    <w:rsid w:val="0045207A"/>
    <w:rsid w:val="00452818"/>
    <w:rsid w:val="0045295E"/>
    <w:rsid w:val="00452F2B"/>
    <w:rsid w:val="0045398B"/>
    <w:rsid w:val="00453A87"/>
    <w:rsid w:val="004540C6"/>
    <w:rsid w:val="00454831"/>
    <w:rsid w:val="00455028"/>
    <w:rsid w:val="004558AC"/>
    <w:rsid w:val="00455A93"/>
    <w:rsid w:val="004561FF"/>
    <w:rsid w:val="0045642B"/>
    <w:rsid w:val="004566CC"/>
    <w:rsid w:val="00456BD2"/>
    <w:rsid w:val="00456C65"/>
    <w:rsid w:val="00456F3B"/>
    <w:rsid w:val="00456F80"/>
    <w:rsid w:val="00457017"/>
    <w:rsid w:val="0045711C"/>
    <w:rsid w:val="004572A5"/>
    <w:rsid w:val="00457500"/>
    <w:rsid w:val="004600D5"/>
    <w:rsid w:val="0046029D"/>
    <w:rsid w:val="0046049E"/>
    <w:rsid w:val="00460BC0"/>
    <w:rsid w:val="00460E29"/>
    <w:rsid w:val="004612F3"/>
    <w:rsid w:val="00461448"/>
    <w:rsid w:val="0046245B"/>
    <w:rsid w:val="00463639"/>
    <w:rsid w:val="004638A9"/>
    <w:rsid w:val="0046393C"/>
    <w:rsid w:val="00463C13"/>
    <w:rsid w:val="00463EE4"/>
    <w:rsid w:val="004647B5"/>
    <w:rsid w:val="0046499A"/>
    <w:rsid w:val="004649DB"/>
    <w:rsid w:val="00464F1D"/>
    <w:rsid w:val="004654BE"/>
    <w:rsid w:val="0046645E"/>
    <w:rsid w:val="00466541"/>
    <w:rsid w:val="0046654B"/>
    <w:rsid w:val="00466CB0"/>
    <w:rsid w:val="00466D9A"/>
    <w:rsid w:val="00466FB6"/>
    <w:rsid w:val="004676D8"/>
    <w:rsid w:val="00467D11"/>
    <w:rsid w:val="00470014"/>
    <w:rsid w:val="0047016E"/>
    <w:rsid w:val="00471362"/>
    <w:rsid w:val="0047148D"/>
    <w:rsid w:val="00471C6E"/>
    <w:rsid w:val="00471F2F"/>
    <w:rsid w:val="0047202B"/>
    <w:rsid w:val="00472276"/>
    <w:rsid w:val="00472475"/>
    <w:rsid w:val="00472976"/>
    <w:rsid w:val="00472A5F"/>
    <w:rsid w:val="00472AA9"/>
    <w:rsid w:val="00472CDE"/>
    <w:rsid w:val="004739B7"/>
    <w:rsid w:val="00473A40"/>
    <w:rsid w:val="00473FDA"/>
    <w:rsid w:val="00474059"/>
    <w:rsid w:val="004740F2"/>
    <w:rsid w:val="00475447"/>
    <w:rsid w:val="004756E1"/>
    <w:rsid w:val="0047582E"/>
    <w:rsid w:val="00475C57"/>
    <w:rsid w:val="00475E9D"/>
    <w:rsid w:val="00476BBD"/>
    <w:rsid w:val="004771B1"/>
    <w:rsid w:val="004777D3"/>
    <w:rsid w:val="004778B7"/>
    <w:rsid w:val="0048015F"/>
    <w:rsid w:val="00480609"/>
    <w:rsid w:val="00480E45"/>
    <w:rsid w:val="00480F81"/>
    <w:rsid w:val="0048100C"/>
    <w:rsid w:val="00481D63"/>
    <w:rsid w:val="0048319B"/>
    <w:rsid w:val="00483751"/>
    <w:rsid w:val="00483DF5"/>
    <w:rsid w:val="004841E5"/>
    <w:rsid w:val="0048460E"/>
    <w:rsid w:val="00484728"/>
    <w:rsid w:val="00485AB3"/>
    <w:rsid w:val="00485DD1"/>
    <w:rsid w:val="004865F8"/>
    <w:rsid w:val="0048669F"/>
    <w:rsid w:val="00486CAF"/>
    <w:rsid w:val="00487006"/>
    <w:rsid w:val="004872AA"/>
    <w:rsid w:val="004872D5"/>
    <w:rsid w:val="0048750A"/>
    <w:rsid w:val="00487510"/>
    <w:rsid w:val="004875EB"/>
    <w:rsid w:val="004907CA"/>
    <w:rsid w:val="00490893"/>
    <w:rsid w:val="00491243"/>
    <w:rsid w:val="00491770"/>
    <w:rsid w:val="00491A06"/>
    <w:rsid w:val="0049247F"/>
    <w:rsid w:val="00492B78"/>
    <w:rsid w:val="00494034"/>
    <w:rsid w:val="0049420D"/>
    <w:rsid w:val="004944F4"/>
    <w:rsid w:val="00494A30"/>
    <w:rsid w:val="00495EF7"/>
    <w:rsid w:val="00495F94"/>
    <w:rsid w:val="004966A0"/>
    <w:rsid w:val="004966AF"/>
    <w:rsid w:val="00496C8B"/>
    <w:rsid w:val="00497378"/>
    <w:rsid w:val="00497408"/>
    <w:rsid w:val="0049747B"/>
    <w:rsid w:val="00497F13"/>
    <w:rsid w:val="00497F39"/>
    <w:rsid w:val="004A0EF0"/>
    <w:rsid w:val="004A14B7"/>
    <w:rsid w:val="004A189A"/>
    <w:rsid w:val="004A1C84"/>
    <w:rsid w:val="004A2A0E"/>
    <w:rsid w:val="004A2C8C"/>
    <w:rsid w:val="004A2D42"/>
    <w:rsid w:val="004A32AA"/>
    <w:rsid w:val="004A36E2"/>
    <w:rsid w:val="004A43A3"/>
    <w:rsid w:val="004A4421"/>
    <w:rsid w:val="004A46B6"/>
    <w:rsid w:val="004A4E18"/>
    <w:rsid w:val="004A548F"/>
    <w:rsid w:val="004A634E"/>
    <w:rsid w:val="004A644E"/>
    <w:rsid w:val="004A6959"/>
    <w:rsid w:val="004A7585"/>
    <w:rsid w:val="004A76CA"/>
    <w:rsid w:val="004A7A22"/>
    <w:rsid w:val="004A7B24"/>
    <w:rsid w:val="004A7C76"/>
    <w:rsid w:val="004A7CE3"/>
    <w:rsid w:val="004B0558"/>
    <w:rsid w:val="004B0628"/>
    <w:rsid w:val="004B07FB"/>
    <w:rsid w:val="004B10BE"/>
    <w:rsid w:val="004B1329"/>
    <w:rsid w:val="004B13C9"/>
    <w:rsid w:val="004B1447"/>
    <w:rsid w:val="004B1703"/>
    <w:rsid w:val="004B1BC9"/>
    <w:rsid w:val="004B1E4D"/>
    <w:rsid w:val="004B282D"/>
    <w:rsid w:val="004B2E1B"/>
    <w:rsid w:val="004B364F"/>
    <w:rsid w:val="004B3D3A"/>
    <w:rsid w:val="004B3EB3"/>
    <w:rsid w:val="004B416A"/>
    <w:rsid w:val="004B4558"/>
    <w:rsid w:val="004B4972"/>
    <w:rsid w:val="004B4D2B"/>
    <w:rsid w:val="004B4D54"/>
    <w:rsid w:val="004B581D"/>
    <w:rsid w:val="004B5D46"/>
    <w:rsid w:val="004B615C"/>
    <w:rsid w:val="004B685F"/>
    <w:rsid w:val="004B69A3"/>
    <w:rsid w:val="004B6E3D"/>
    <w:rsid w:val="004B786C"/>
    <w:rsid w:val="004B7E55"/>
    <w:rsid w:val="004B7F1D"/>
    <w:rsid w:val="004C002C"/>
    <w:rsid w:val="004C0206"/>
    <w:rsid w:val="004C095E"/>
    <w:rsid w:val="004C1507"/>
    <w:rsid w:val="004C186C"/>
    <w:rsid w:val="004C1CFC"/>
    <w:rsid w:val="004C2200"/>
    <w:rsid w:val="004C2862"/>
    <w:rsid w:val="004C288E"/>
    <w:rsid w:val="004C2998"/>
    <w:rsid w:val="004C2A4E"/>
    <w:rsid w:val="004C2E4E"/>
    <w:rsid w:val="004C2EE5"/>
    <w:rsid w:val="004C3C12"/>
    <w:rsid w:val="004C3CAA"/>
    <w:rsid w:val="004C42C2"/>
    <w:rsid w:val="004C43CC"/>
    <w:rsid w:val="004C45A7"/>
    <w:rsid w:val="004C5436"/>
    <w:rsid w:val="004C5EA4"/>
    <w:rsid w:val="004C6591"/>
    <w:rsid w:val="004C668C"/>
    <w:rsid w:val="004C6C88"/>
    <w:rsid w:val="004C6D49"/>
    <w:rsid w:val="004C6F35"/>
    <w:rsid w:val="004C750D"/>
    <w:rsid w:val="004C7A81"/>
    <w:rsid w:val="004D05F3"/>
    <w:rsid w:val="004D08EA"/>
    <w:rsid w:val="004D0A57"/>
    <w:rsid w:val="004D0A7D"/>
    <w:rsid w:val="004D0B1C"/>
    <w:rsid w:val="004D0B81"/>
    <w:rsid w:val="004D15F9"/>
    <w:rsid w:val="004D2ABA"/>
    <w:rsid w:val="004D3492"/>
    <w:rsid w:val="004D3801"/>
    <w:rsid w:val="004D4380"/>
    <w:rsid w:val="004D449E"/>
    <w:rsid w:val="004D462C"/>
    <w:rsid w:val="004D477E"/>
    <w:rsid w:val="004D481B"/>
    <w:rsid w:val="004D5195"/>
    <w:rsid w:val="004D526E"/>
    <w:rsid w:val="004D5421"/>
    <w:rsid w:val="004D558A"/>
    <w:rsid w:val="004D5811"/>
    <w:rsid w:val="004D58BC"/>
    <w:rsid w:val="004D5906"/>
    <w:rsid w:val="004D6605"/>
    <w:rsid w:val="004D722B"/>
    <w:rsid w:val="004D7345"/>
    <w:rsid w:val="004D74BA"/>
    <w:rsid w:val="004D782B"/>
    <w:rsid w:val="004E02D3"/>
    <w:rsid w:val="004E0A7D"/>
    <w:rsid w:val="004E1B92"/>
    <w:rsid w:val="004E29D3"/>
    <w:rsid w:val="004E2C7B"/>
    <w:rsid w:val="004E2F51"/>
    <w:rsid w:val="004E312D"/>
    <w:rsid w:val="004E381E"/>
    <w:rsid w:val="004E3A28"/>
    <w:rsid w:val="004E4A3D"/>
    <w:rsid w:val="004E4C95"/>
    <w:rsid w:val="004E4D1F"/>
    <w:rsid w:val="004E605E"/>
    <w:rsid w:val="004E69DA"/>
    <w:rsid w:val="004E74AD"/>
    <w:rsid w:val="004E794A"/>
    <w:rsid w:val="004E7B7E"/>
    <w:rsid w:val="004E7F0F"/>
    <w:rsid w:val="004F032E"/>
    <w:rsid w:val="004F1333"/>
    <w:rsid w:val="004F15F6"/>
    <w:rsid w:val="004F2856"/>
    <w:rsid w:val="004F3130"/>
    <w:rsid w:val="004F3260"/>
    <w:rsid w:val="004F42F3"/>
    <w:rsid w:val="004F4A14"/>
    <w:rsid w:val="004F4C56"/>
    <w:rsid w:val="004F50FA"/>
    <w:rsid w:val="004F5610"/>
    <w:rsid w:val="004F573F"/>
    <w:rsid w:val="004F5802"/>
    <w:rsid w:val="004F5D43"/>
    <w:rsid w:val="004F5D66"/>
    <w:rsid w:val="004F680E"/>
    <w:rsid w:val="004F6CCF"/>
    <w:rsid w:val="004F6E7B"/>
    <w:rsid w:val="004F70AA"/>
    <w:rsid w:val="004F70F1"/>
    <w:rsid w:val="004F71E8"/>
    <w:rsid w:val="004F73AB"/>
    <w:rsid w:val="004F7405"/>
    <w:rsid w:val="004F7660"/>
    <w:rsid w:val="004F77F5"/>
    <w:rsid w:val="005001E0"/>
    <w:rsid w:val="005002FD"/>
    <w:rsid w:val="005014EB"/>
    <w:rsid w:val="00501774"/>
    <w:rsid w:val="00501B73"/>
    <w:rsid w:val="00501C29"/>
    <w:rsid w:val="00501C39"/>
    <w:rsid w:val="00501D78"/>
    <w:rsid w:val="00501DA0"/>
    <w:rsid w:val="00501FB4"/>
    <w:rsid w:val="005023A7"/>
    <w:rsid w:val="00502B2B"/>
    <w:rsid w:val="00503731"/>
    <w:rsid w:val="00503E0E"/>
    <w:rsid w:val="00503FC7"/>
    <w:rsid w:val="00504160"/>
    <w:rsid w:val="005049A8"/>
    <w:rsid w:val="005049CD"/>
    <w:rsid w:val="00504A88"/>
    <w:rsid w:val="00505351"/>
    <w:rsid w:val="005058CA"/>
    <w:rsid w:val="005058DB"/>
    <w:rsid w:val="00506420"/>
    <w:rsid w:val="00506B43"/>
    <w:rsid w:val="00506C7A"/>
    <w:rsid w:val="00506CA5"/>
    <w:rsid w:val="005073DF"/>
    <w:rsid w:val="00507600"/>
    <w:rsid w:val="005076FA"/>
    <w:rsid w:val="00507701"/>
    <w:rsid w:val="00510FF2"/>
    <w:rsid w:val="0051106D"/>
    <w:rsid w:val="005115A6"/>
    <w:rsid w:val="00512511"/>
    <w:rsid w:val="0051288F"/>
    <w:rsid w:val="00512B86"/>
    <w:rsid w:val="00512DE1"/>
    <w:rsid w:val="00513AFA"/>
    <w:rsid w:val="00513B04"/>
    <w:rsid w:val="00513CF9"/>
    <w:rsid w:val="005142E9"/>
    <w:rsid w:val="00514B39"/>
    <w:rsid w:val="00514DD9"/>
    <w:rsid w:val="0051527A"/>
    <w:rsid w:val="005158C2"/>
    <w:rsid w:val="00515933"/>
    <w:rsid w:val="00515ACC"/>
    <w:rsid w:val="00515E25"/>
    <w:rsid w:val="00515F12"/>
    <w:rsid w:val="005161B6"/>
    <w:rsid w:val="005162BE"/>
    <w:rsid w:val="005166FE"/>
    <w:rsid w:val="00516CC8"/>
    <w:rsid w:val="00516FCB"/>
    <w:rsid w:val="00517AAC"/>
    <w:rsid w:val="00517F64"/>
    <w:rsid w:val="00520790"/>
    <w:rsid w:val="00520D2D"/>
    <w:rsid w:val="005213BC"/>
    <w:rsid w:val="00521F5B"/>
    <w:rsid w:val="0052200D"/>
    <w:rsid w:val="00522046"/>
    <w:rsid w:val="005226A0"/>
    <w:rsid w:val="00522D52"/>
    <w:rsid w:val="005234A2"/>
    <w:rsid w:val="00523DE8"/>
    <w:rsid w:val="00523E25"/>
    <w:rsid w:val="00523EBC"/>
    <w:rsid w:val="00524CAD"/>
    <w:rsid w:val="00525E6A"/>
    <w:rsid w:val="00526E15"/>
    <w:rsid w:val="00526F9E"/>
    <w:rsid w:val="0052722E"/>
    <w:rsid w:val="005274D5"/>
    <w:rsid w:val="00527561"/>
    <w:rsid w:val="00527578"/>
    <w:rsid w:val="00527865"/>
    <w:rsid w:val="0053042F"/>
    <w:rsid w:val="005306B3"/>
    <w:rsid w:val="0053146F"/>
    <w:rsid w:val="005315A9"/>
    <w:rsid w:val="0053161B"/>
    <w:rsid w:val="00531636"/>
    <w:rsid w:val="005320BD"/>
    <w:rsid w:val="005322D4"/>
    <w:rsid w:val="005323A0"/>
    <w:rsid w:val="0053277E"/>
    <w:rsid w:val="0053293B"/>
    <w:rsid w:val="00532D73"/>
    <w:rsid w:val="00532E56"/>
    <w:rsid w:val="00532F12"/>
    <w:rsid w:val="0053397B"/>
    <w:rsid w:val="00533B21"/>
    <w:rsid w:val="00533E20"/>
    <w:rsid w:val="0053419B"/>
    <w:rsid w:val="00534286"/>
    <w:rsid w:val="0053464B"/>
    <w:rsid w:val="00534970"/>
    <w:rsid w:val="00535515"/>
    <w:rsid w:val="005355B6"/>
    <w:rsid w:val="00535A44"/>
    <w:rsid w:val="00535A89"/>
    <w:rsid w:val="00535C26"/>
    <w:rsid w:val="00535E6C"/>
    <w:rsid w:val="00536038"/>
    <w:rsid w:val="0053616D"/>
    <w:rsid w:val="00536AD5"/>
    <w:rsid w:val="005374E1"/>
    <w:rsid w:val="00537512"/>
    <w:rsid w:val="005401E6"/>
    <w:rsid w:val="005402AD"/>
    <w:rsid w:val="00540D31"/>
    <w:rsid w:val="00541390"/>
    <w:rsid w:val="00541CB3"/>
    <w:rsid w:val="00541EC9"/>
    <w:rsid w:val="00542173"/>
    <w:rsid w:val="00542BED"/>
    <w:rsid w:val="0054354F"/>
    <w:rsid w:val="00543B10"/>
    <w:rsid w:val="00543D0A"/>
    <w:rsid w:val="005441AA"/>
    <w:rsid w:val="005442D2"/>
    <w:rsid w:val="00544980"/>
    <w:rsid w:val="00544EA5"/>
    <w:rsid w:val="00545246"/>
    <w:rsid w:val="005458B5"/>
    <w:rsid w:val="00545931"/>
    <w:rsid w:val="0054625E"/>
    <w:rsid w:val="0054632C"/>
    <w:rsid w:val="00546EE5"/>
    <w:rsid w:val="005472B3"/>
    <w:rsid w:val="0054730D"/>
    <w:rsid w:val="00547B74"/>
    <w:rsid w:val="00547ECD"/>
    <w:rsid w:val="00550096"/>
    <w:rsid w:val="005504DE"/>
    <w:rsid w:val="005505B5"/>
    <w:rsid w:val="005506BB"/>
    <w:rsid w:val="00550AF8"/>
    <w:rsid w:val="00550EE4"/>
    <w:rsid w:val="0055182C"/>
    <w:rsid w:val="00552240"/>
    <w:rsid w:val="00552855"/>
    <w:rsid w:val="00552A2A"/>
    <w:rsid w:val="00552C6D"/>
    <w:rsid w:val="00552DCA"/>
    <w:rsid w:val="005530BA"/>
    <w:rsid w:val="0055372A"/>
    <w:rsid w:val="005538F0"/>
    <w:rsid w:val="00554996"/>
    <w:rsid w:val="005549A1"/>
    <w:rsid w:val="00554A62"/>
    <w:rsid w:val="00554E25"/>
    <w:rsid w:val="00554EDB"/>
    <w:rsid w:val="00555131"/>
    <w:rsid w:val="00555254"/>
    <w:rsid w:val="0055615D"/>
    <w:rsid w:val="00556244"/>
    <w:rsid w:val="0055662B"/>
    <w:rsid w:val="00556916"/>
    <w:rsid w:val="00556F35"/>
    <w:rsid w:val="00557509"/>
    <w:rsid w:val="00557618"/>
    <w:rsid w:val="00557D51"/>
    <w:rsid w:val="00557DFA"/>
    <w:rsid w:val="005601DE"/>
    <w:rsid w:val="005605DF"/>
    <w:rsid w:val="005605FA"/>
    <w:rsid w:val="00560905"/>
    <w:rsid w:val="00560D39"/>
    <w:rsid w:val="0056198C"/>
    <w:rsid w:val="00561D20"/>
    <w:rsid w:val="00562144"/>
    <w:rsid w:val="0056218D"/>
    <w:rsid w:val="0056332F"/>
    <w:rsid w:val="00563773"/>
    <w:rsid w:val="00563E87"/>
    <w:rsid w:val="00564842"/>
    <w:rsid w:val="00564F13"/>
    <w:rsid w:val="005656F2"/>
    <w:rsid w:val="00565D03"/>
    <w:rsid w:val="0056650E"/>
    <w:rsid w:val="005666D3"/>
    <w:rsid w:val="00566AC1"/>
    <w:rsid w:val="00566ED2"/>
    <w:rsid w:val="0056788C"/>
    <w:rsid w:val="00567C53"/>
    <w:rsid w:val="00567E67"/>
    <w:rsid w:val="00567EB3"/>
    <w:rsid w:val="00567FE1"/>
    <w:rsid w:val="00570827"/>
    <w:rsid w:val="00570E74"/>
    <w:rsid w:val="00571D8F"/>
    <w:rsid w:val="0057209E"/>
    <w:rsid w:val="00572690"/>
    <w:rsid w:val="0057323F"/>
    <w:rsid w:val="0057326D"/>
    <w:rsid w:val="005732AD"/>
    <w:rsid w:val="00573971"/>
    <w:rsid w:val="00573B61"/>
    <w:rsid w:val="00573C3B"/>
    <w:rsid w:val="00574043"/>
    <w:rsid w:val="00574A64"/>
    <w:rsid w:val="00574F7D"/>
    <w:rsid w:val="0057544B"/>
    <w:rsid w:val="0057553D"/>
    <w:rsid w:val="0057657C"/>
    <w:rsid w:val="00576984"/>
    <w:rsid w:val="00576BA2"/>
    <w:rsid w:val="00576C33"/>
    <w:rsid w:val="005772D4"/>
    <w:rsid w:val="005776C0"/>
    <w:rsid w:val="00580099"/>
    <w:rsid w:val="00580234"/>
    <w:rsid w:val="00580718"/>
    <w:rsid w:val="00580838"/>
    <w:rsid w:val="00580A12"/>
    <w:rsid w:val="00580E3F"/>
    <w:rsid w:val="00581609"/>
    <w:rsid w:val="005818DB"/>
    <w:rsid w:val="00582693"/>
    <w:rsid w:val="00582A91"/>
    <w:rsid w:val="00582D05"/>
    <w:rsid w:val="00583344"/>
    <w:rsid w:val="00583781"/>
    <w:rsid w:val="00584022"/>
    <w:rsid w:val="0058437A"/>
    <w:rsid w:val="00584983"/>
    <w:rsid w:val="005849C1"/>
    <w:rsid w:val="00584D79"/>
    <w:rsid w:val="00584E50"/>
    <w:rsid w:val="00585020"/>
    <w:rsid w:val="005851F6"/>
    <w:rsid w:val="005853DF"/>
    <w:rsid w:val="005854D6"/>
    <w:rsid w:val="00585A7E"/>
    <w:rsid w:val="005862B7"/>
    <w:rsid w:val="0058637C"/>
    <w:rsid w:val="00586ABD"/>
    <w:rsid w:val="005874DF"/>
    <w:rsid w:val="005875C1"/>
    <w:rsid w:val="00587E91"/>
    <w:rsid w:val="00592437"/>
    <w:rsid w:val="00592D36"/>
    <w:rsid w:val="00592E95"/>
    <w:rsid w:val="0059348F"/>
    <w:rsid w:val="00594CB1"/>
    <w:rsid w:val="00594D8B"/>
    <w:rsid w:val="00595261"/>
    <w:rsid w:val="00595438"/>
    <w:rsid w:val="005959D0"/>
    <w:rsid w:val="00596134"/>
    <w:rsid w:val="00596691"/>
    <w:rsid w:val="00597667"/>
    <w:rsid w:val="00597735"/>
    <w:rsid w:val="00597C42"/>
    <w:rsid w:val="005A0A12"/>
    <w:rsid w:val="005A0D24"/>
    <w:rsid w:val="005A0E5E"/>
    <w:rsid w:val="005A0E9F"/>
    <w:rsid w:val="005A1197"/>
    <w:rsid w:val="005A150E"/>
    <w:rsid w:val="005A1604"/>
    <w:rsid w:val="005A18CD"/>
    <w:rsid w:val="005A1AF2"/>
    <w:rsid w:val="005A292A"/>
    <w:rsid w:val="005A29B2"/>
    <w:rsid w:val="005A2E4D"/>
    <w:rsid w:val="005A3271"/>
    <w:rsid w:val="005A32E3"/>
    <w:rsid w:val="005A37AC"/>
    <w:rsid w:val="005A5068"/>
    <w:rsid w:val="005A530F"/>
    <w:rsid w:val="005A55E2"/>
    <w:rsid w:val="005A58CA"/>
    <w:rsid w:val="005A5C2F"/>
    <w:rsid w:val="005A5F2D"/>
    <w:rsid w:val="005A5FFA"/>
    <w:rsid w:val="005A676B"/>
    <w:rsid w:val="005A6B64"/>
    <w:rsid w:val="005A7A62"/>
    <w:rsid w:val="005B048E"/>
    <w:rsid w:val="005B099A"/>
    <w:rsid w:val="005B15F9"/>
    <w:rsid w:val="005B2081"/>
    <w:rsid w:val="005B2505"/>
    <w:rsid w:val="005B25C8"/>
    <w:rsid w:val="005B2640"/>
    <w:rsid w:val="005B2F5D"/>
    <w:rsid w:val="005B34EB"/>
    <w:rsid w:val="005B356C"/>
    <w:rsid w:val="005B3735"/>
    <w:rsid w:val="005B391B"/>
    <w:rsid w:val="005B391F"/>
    <w:rsid w:val="005B3B78"/>
    <w:rsid w:val="005B4490"/>
    <w:rsid w:val="005B46CA"/>
    <w:rsid w:val="005B51E0"/>
    <w:rsid w:val="005B56CE"/>
    <w:rsid w:val="005B56EC"/>
    <w:rsid w:val="005B5BCE"/>
    <w:rsid w:val="005B5DE9"/>
    <w:rsid w:val="005B610B"/>
    <w:rsid w:val="005B6EC3"/>
    <w:rsid w:val="005B6F82"/>
    <w:rsid w:val="005B7082"/>
    <w:rsid w:val="005B72A2"/>
    <w:rsid w:val="005B7804"/>
    <w:rsid w:val="005B7D9E"/>
    <w:rsid w:val="005C0C45"/>
    <w:rsid w:val="005C0D6F"/>
    <w:rsid w:val="005C0F99"/>
    <w:rsid w:val="005C1243"/>
    <w:rsid w:val="005C1390"/>
    <w:rsid w:val="005C15A9"/>
    <w:rsid w:val="005C1AEC"/>
    <w:rsid w:val="005C203A"/>
    <w:rsid w:val="005C236A"/>
    <w:rsid w:val="005C2B15"/>
    <w:rsid w:val="005C2F72"/>
    <w:rsid w:val="005C30B8"/>
    <w:rsid w:val="005C30EF"/>
    <w:rsid w:val="005C3121"/>
    <w:rsid w:val="005C35A2"/>
    <w:rsid w:val="005C3D57"/>
    <w:rsid w:val="005C4522"/>
    <w:rsid w:val="005C4BB1"/>
    <w:rsid w:val="005C4BD5"/>
    <w:rsid w:val="005C4DD3"/>
    <w:rsid w:val="005C54DB"/>
    <w:rsid w:val="005C5FEF"/>
    <w:rsid w:val="005C6367"/>
    <w:rsid w:val="005C664A"/>
    <w:rsid w:val="005C68CE"/>
    <w:rsid w:val="005C68EA"/>
    <w:rsid w:val="005C68FF"/>
    <w:rsid w:val="005C6A52"/>
    <w:rsid w:val="005C71CC"/>
    <w:rsid w:val="005C7BC9"/>
    <w:rsid w:val="005C7DFC"/>
    <w:rsid w:val="005D08DB"/>
    <w:rsid w:val="005D0DDB"/>
    <w:rsid w:val="005D1012"/>
    <w:rsid w:val="005D1416"/>
    <w:rsid w:val="005D198A"/>
    <w:rsid w:val="005D28D7"/>
    <w:rsid w:val="005D2CAE"/>
    <w:rsid w:val="005D2F62"/>
    <w:rsid w:val="005D4AC4"/>
    <w:rsid w:val="005D4CD2"/>
    <w:rsid w:val="005D5113"/>
    <w:rsid w:val="005D53B3"/>
    <w:rsid w:val="005D5C75"/>
    <w:rsid w:val="005D5D4E"/>
    <w:rsid w:val="005D6009"/>
    <w:rsid w:val="005D60B0"/>
    <w:rsid w:val="005D6841"/>
    <w:rsid w:val="005D6FA8"/>
    <w:rsid w:val="005D733B"/>
    <w:rsid w:val="005D75D9"/>
    <w:rsid w:val="005D78CD"/>
    <w:rsid w:val="005D79BD"/>
    <w:rsid w:val="005D7D4C"/>
    <w:rsid w:val="005D7FE4"/>
    <w:rsid w:val="005E025C"/>
    <w:rsid w:val="005E061F"/>
    <w:rsid w:val="005E07DB"/>
    <w:rsid w:val="005E0803"/>
    <w:rsid w:val="005E1F8F"/>
    <w:rsid w:val="005E2205"/>
    <w:rsid w:val="005E28D5"/>
    <w:rsid w:val="005E2AEB"/>
    <w:rsid w:val="005E3538"/>
    <w:rsid w:val="005E360A"/>
    <w:rsid w:val="005E36B1"/>
    <w:rsid w:val="005E372B"/>
    <w:rsid w:val="005E3B88"/>
    <w:rsid w:val="005E3DE7"/>
    <w:rsid w:val="005E4388"/>
    <w:rsid w:val="005E4DEB"/>
    <w:rsid w:val="005E58A6"/>
    <w:rsid w:val="005E6D4D"/>
    <w:rsid w:val="005E70B1"/>
    <w:rsid w:val="005E7171"/>
    <w:rsid w:val="005E7219"/>
    <w:rsid w:val="005E7464"/>
    <w:rsid w:val="005F0057"/>
    <w:rsid w:val="005F082B"/>
    <w:rsid w:val="005F0E52"/>
    <w:rsid w:val="005F0F7A"/>
    <w:rsid w:val="005F18AF"/>
    <w:rsid w:val="005F1E6A"/>
    <w:rsid w:val="005F2481"/>
    <w:rsid w:val="005F2537"/>
    <w:rsid w:val="005F2846"/>
    <w:rsid w:val="005F2CB8"/>
    <w:rsid w:val="005F3023"/>
    <w:rsid w:val="005F3317"/>
    <w:rsid w:val="005F3696"/>
    <w:rsid w:val="005F3A04"/>
    <w:rsid w:val="005F5848"/>
    <w:rsid w:val="005F5B88"/>
    <w:rsid w:val="005F753C"/>
    <w:rsid w:val="00601350"/>
    <w:rsid w:val="006014B0"/>
    <w:rsid w:val="006017D1"/>
    <w:rsid w:val="00602024"/>
    <w:rsid w:val="0060286D"/>
    <w:rsid w:val="00604559"/>
    <w:rsid w:val="006047A7"/>
    <w:rsid w:val="0060489D"/>
    <w:rsid w:val="006051F8"/>
    <w:rsid w:val="00605558"/>
    <w:rsid w:val="00605B80"/>
    <w:rsid w:val="0060640F"/>
    <w:rsid w:val="006071D5"/>
    <w:rsid w:val="00607327"/>
    <w:rsid w:val="00607615"/>
    <w:rsid w:val="00607D32"/>
    <w:rsid w:val="006101F9"/>
    <w:rsid w:val="006104E7"/>
    <w:rsid w:val="00611448"/>
    <w:rsid w:val="00612A64"/>
    <w:rsid w:val="00613555"/>
    <w:rsid w:val="00613798"/>
    <w:rsid w:val="00613912"/>
    <w:rsid w:val="00613B24"/>
    <w:rsid w:val="00613F72"/>
    <w:rsid w:val="00613FC6"/>
    <w:rsid w:val="006143CE"/>
    <w:rsid w:val="006154A8"/>
    <w:rsid w:val="006157B1"/>
    <w:rsid w:val="00615B4A"/>
    <w:rsid w:val="006161F4"/>
    <w:rsid w:val="00616CEA"/>
    <w:rsid w:val="00617086"/>
    <w:rsid w:val="00617797"/>
    <w:rsid w:val="00617B85"/>
    <w:rsid w:val="00617D70"/>
    <w:rsid w:val="006201C0"/>
    <w:rsid w:val="00620682"/>
    <w:rsid w:val="0062090C"/>
    <w:rsid w:val="006211E7"/>
    <w:rsid w:val="00621AA0"/>
    <w:rsid w:val="00621D27"/>
    <w:rsid w:val="00621DCF"/>
    <w:rsid w:val="00622712"/>
    <w:rsid w:val="00622745"/>
    <w:rsid w:val="0062277E"/>
    <w:rsid w:val="00622961"/>
    <w:rsid w:val="00622B50"/>
    <w:rsid w:val="00622D5D"/>
    <w:rsid w:val="00623299"/>
    <w:rsid w:val="006240D1"/>
    <w:rsid w:val="006244BF"/>
    <w:rsid w:val="006244FE"/>
    <w:rsid w:val="0062496F"/>
    <w:rsid w:val="00624C34"/>
    <w:rsid w:val="0062531B"/>
    <w:rsid w:val="0062589C"/>
    <w:rsid w:val="00625DBC"/>
    <w:rsid w:val="006260EA"/>
    <w:rsid w:val="00626208"/>
    <w:rsid w:val="006266B5"/>
    <w:rsid w:val="0062683E"/>
    <w:rsid w:val="00627313"/>
    <w:rsid w:val="00627514"/>
    <w:rsid w:val="0063036C"/>
    <w:rsid w:val="00630C8E"/>
    <w:rsid w:val="00631311"/>
    <w:rsid w:val="006318E3"/>
    <w:rsid w:val="00631D15"/>
    <w:rsid w:val="00632712"/>
    <w:rsid w:val="00632B38"/>
    <w:rsid w:val="0063309F"/>
    <w:rsid w:val="006335A1"/>
    <w:rsid w:val="006335EB"/>
    <w:rsid w:val="00633EEB"/>
    <w:rsid w:val="006343D1"/>
    <w:rsid w:val="0063461C"/>
    <w:rsid w:val="006354E9"/>
    <w:rsid w:val="00635842"/>
    <w:rsid w:val="00635EFB"/>
    <w:rsid w:val="0063647D"/>
    <w:rsid w:val="00637076"/>
    <w:rsid w:val="00640599"/>
    <w:rsid w:val="006407E6"/>
    <w:rsid w:val="00640D58"/>
    <w:rsid w:val="0064107D"/>
    <w:rsid w:val="00641A28"/>
    <w:rsid w:val="00641C01"/>
    <w:rsid w:val="00641C8D"/>
    <w:rsid w:val="00642326"/>
    <w:rsid w:val="0064263F"/>
    <w:rsid w:val="0064311F"/>
    <w:rsid w:val="0064316B"/>
    <w:rsid w:val="006433FE"/>
    <w:rsid w:val="0064387E"/>
    <w:rsid w:val="0064474D"/>
    <w:rsid w:val="00645348"/>
    <w:rsid w:val="00645BF0"/>
    <w:rsid w:val="00645C4E"/>
    <w:rsid w:val="00645FC7"/>
    <w:rsid w:val="0064658D"/>
    <w:rsid w:val="00646AC8"/>
    <w:rsid w:val="006471FE"/>
    <w:rsid w:val="006478A6"/>
    <w:rsid w:val="00647914"/>
    <w:rsid w:val="00650C1B"/>
    <w:rsid w:val="00650E22"/>
    <w:rsid w:val="00650FA1"/>
    <w:rsid w:val="006512A1"/>
    <w:rsid w:val="0065138A"/>
    <w:rsid w:val="00651627"/>
    <w:rsid w:val="00651EC8"/>
    <w:rsid w:val="0065219B"/>
    <w:rsid w:val="00652765"/>
    <w:rsid w:val="00652C09"/>
    <w:rsid w:val="00652E99"/>
    <w:rsid w:val="00653018"/>
    <w:rsid w:val="006535F2"/>
    <w:rsid w:val="00653E83"/>
    <w:rsid w:val="006540E7"/>
    <w:rsid w:val="006541DB"/>
    <w:rsid w:val="00654904"/>
    <w:rsid w:val="00654AB6"/>
    <w:rsid w:val="00654B10"/>
    <w:rsid w:val="00656997"/>
    <w:rsid w:val="00656DDE"/>
    <w:rsid w:val="006573C7"/>
    <w:rsid w:val="006576C2"/>
    <w:rsid w:val="00657F48"/>
    <w:rsid w:val="00660114"/>
    <w:rsid w:val="006601D5"/>
    <w:rsid w:val="0066118C"/>
    <w:rsid w:val="0066155C"/>
    <w:rsid w:val="00661633"/>
    <w:rsid w:val="0066206A"/>
    <w:rsid w:val="006624AD"/>
    <w:rsid w:val="00662541"/>
    <w:rsid w:val="00662D2E"/>
    <w:rsid w:val="00663372"/>
    <w:rsid w:val="006633AC"/>
    <w:rsid w:val="00663F51"/>
    <w:rsid w:val="00664264"/>
    <w:rsid w:val="006651FB"/>
    <w:rsid w:val="0066556C"/>
    <w:rsid w:val="00665589"/>
    <w:rsid w:val="00665FA0"/>
    <w:rsid w:val="0066672C"/>
    <w:rsid w:val="0066692B"/>
    <w:rsid w:val="00666A46"/>
    <w:rsid w:val="00666E88"/>
    <w:rsid w:val="00667275"/>
    <w:rsid w:val="006673D4"/>
    <w:rsid w:val="00667DD6"/>
    <w:rsid w:val="00667E89"/>
    <w:rsid w:val="00667F82"/>
    <w:rsid w:val="00670105"/>
    <w:rsid w:val="006703FD"/>
    <w:rsid w:val="00670731"/>
    <w:rsid w:val="00670CF4"/>
    <w:rsid w:val="0067183E"/>
    <w:rsid w:val="00672BFD"/>
    <w:rsid w:val="00672D41"/>
    <w:rsid w:val="00673DE8"/>
    <w:rsid w:val="00674AF4"/>
    <w:rsid w:val="00674CAA"/>
    <w:rsid w:val="00674E07"/>
    <w:rsid w:val="006753CF"/>
    <w:rsid w:val="00675465"/>
    <w:rsid w:val="00675685"/>
    <w:rsid w:val="00675B76"/>
    <w:rsid w:val="00675C07"/>
    <w:rsid w:val="006765E7"/>
    <w:rsid w:val="006771A1"/>
    <w:rsid w:val="00677448"/>
    <w:rsid w:val="0067775B"/>
    <w:rsid w:val="0067778F"/>
    <w:rsid w:val="00677B1D"/>
    <w:rsid w:val="00677FF6"/>
    <w:rsid w:val="00681656"/>
    <w:rsid w:val="00681C80"/>
    <w:rsid w:val="006831EB"/>
    <w:rsid w:val="0068359B"/>
    <w:rsid w:val="006847F0"/>
    <w:rsid w:val="0068493E"/>
    <w:rsid w:val="00684B58"/>
    <w:rsid w:val="00684CA0"/>
    <w:rsid w:val="006852A7"/>
    <w:rsid w:val="006855E9"/>
    <w:rsid w:val="00685DA1"/>
    <w:rsid w:val="00685ECB"/>
    <w:rsid w:val="00685FB1"/>
    <w:rsid w:val="006861E5"/>
    <w:rsid w:val="00686270"/>
    <w:rsid w:val="00686689"/>
    <w:rsid w:val="006867ED"/>
    <w:rsid w:val="006867FA"/>
    <w:rsid w:val="00686826"/>
    <w:rsid w:val="00686921"/>
    <w:rsid w:val="00686D01"/>
    <w:rsid w:val="00686E67"/>
    <w:rsid w:val="00686E7E"/>
    <w:rsid w:val="00687148"/>
    <w:rsid w:val="00687177"/>
    <w:rsid w:val="00687757"/>
    <w:rsid w:val="00687803"/>
    <w:rsid w:val="00687FB7"/>
    <w:rsid w:val="006904C6"/>
    <w:rsid w:val="0069084D"/>
    <w:rsid w:val="006912FB"/>
    <w:rsid w:val="006913A3"/>
    <w:rsid w:val="0069165B"/>
    <w:rsid w:val="006917B9"/>
    <w:rsid w:val="00692400"/>
    <w:rsid w:val="00692F5A"/>
    <w:rsid w:val="00693043"/>
    <w:rsid w:val="006930E1"/>
    <w:rsid w:val="00693362"/>
    <w:rsid w:val="00693659"/>
    <w:rsid w:val="0069368F"/>
    <w:rsid w:val="00693860"/>
    <w:rsid w:val="006939A2"/>
    <w:rsid w:val="00693AF1"/>
    <w:rsid w:val="00693D70"/>
    <w:rsid w:val="00694027"/>
    <w:rsid w:val="00694040"/>
    <w:rsid w:val="006940E8"/>
    <w:rsid w:val="0069445B"/>
    <w:rsid w:val="006946B3"/>
    <w:rsid w:val="00694702"/>
    <w:rsid w:val="006947BE"/>
    <w:rsid w:val="006947F0"/>
    <w:rsid w:val="00694B77"/>
    <w:rsid w:val="00694BD3"/>
    <w:rsid w:val="00694CCD"/>
    <w:rsid w:val="00694EDC"/>
    <w:rsid w:val="00695012"/>
    <w:rsid w:val="00695864"/>
    <w:rsid w:val="006964B0"/>
    <w:rsid w:val="00697283"/>
    <w:rsid w:val="006977AC"/>
    <w:rsid w:val="00697A1B"/>
    <w:rsid w:val="006A0170"/>
    <w:rsid w:val="006A0954"/>
    <w:rsid w:val="006A0D0D"/>
    <w:rsid w:val="006A0DD6"/>
    <w:rsid w:val="006A0F60"/>
    <w:rsid w:val="006A1DF8"/>
    <w:rsid w:val="006A1E71"/>
    <w:rsid w:val="006A22FC"/>
    <w:rsid w:val="006A25DB"/>
    <w:rsid w:val="006A2E57"/>
    <w:rsid w:val="006A31C6"/>
    <w:rsid w:val="006A3914"/>
    <w:rsid w:val="006A4100"/>
    <w:rsid w:val="006A44F9"/>
    <w:rsid w:val="006A46B1"/>
    <w:rsid w:val="006A50EB"/>
    <w:rsid w:val="006A5359"/>
    <w:rsid w:val="006A5E65"/>
    <w:rsid w:val="006A5F64"/>
    <w:rsid w:val="006A5F6A"/>
    <w:rsid w:val="006A61FF"/>
    <w:rsid w:val="006A6239"/>
    <w:rsid w:val="006A6290"/>
    <w:rsid w:val="006A6350"/>
    <w:rsid w:val="006A6AAF"/>
    <w:rsid w:val="006A6DF2"/>
    <w:rsid w:val="006A7CCD"/>
    <w:rsid w:val="006A7D07"/>
    <w:rsid w:val="006A7F60"/>
    <w:rsid w:val="006B005B"/>
    <w:rsid w:val="006B007F"/>
    <w:rsid w:val="006B0213"/>
    <w:rsid w:val="006B079C"/>
    <w:rsid w:val="006B0BEE"/>
    <w:rsid w:val="006B11A1"/>
    <w:rsid w:val="006B1F47"/>
    <w:rsid w:val="006B23C7"/>
    <w:rsid w:val="006B253B"/>
    <w:rsid w:val="006B2B82"/>
    <w:rsid w:val="006B2B94"/>
    <w:rsid w:val="006B2ED0"/>
    <w:rsid w:val="006B325E"/>
    <w:rsid w:val="006B3B74"/>
    <w:rsid w:val="006B4204"/>
    <w:rsid w:val="006B46E1"/>
    <w:rsid w:val="006B4A7A"/>
    <w:rsid w:val="006B4AB2"/>
    <w:rsid w:val="006B4EC2"/>
    <w:rsid w:val="006B52B1"/>
    <w:rsid w:val="006B5677"/>
    <w:rsid w:val="006B5AA4"/>
    <w:rsid w:val="006B67EC"/>
    <w:rsid w:val="006B6825"/>
    <w:rsid w:val="006B6931"/>
    <w:rsid w:val="006B705E"/>
    <w:rsid w:val="006B742C"/>
    <w:rsid w:val="006B76EA"/>
    <w:rsid w:val="006B7967"/>
    <w:rsid w:val="006B7C73"/>
    <w:rsid w:val="006B7CEF"/>
    <w:rsid w:val="006C0424"/>
    <w:rsid w:val="006C0457"/>
    <w:rsid w:val="006C0CB2"/>
    <w:rsid w:val="006C119B"/>
    <w:rsid w:val="006C1A4E"/>
    <w:rsid w:val="006C1CC3"/>
    <w:rsid w:val="006C220A"/>
    <w:rsid w:val="006C3002"/>
    <w:rsid w:val="006C350E"/>
    <w:rsid w:val="006C3A8C"/>
    <w:rsid w:val="006C3C7F"/>
    <w:rsid w:val="006C3D1B"/>
    <w:rsid w:val="006C4380"/>
    <w:rsid w:val="006C44C5"/>
    <w:rsid w:val="006C468C"/>
    <w:rsid w:val="006C4975"/>
    <w:rsid w:val="006C497F"/>
    <w:rsid w:val="006C4E3A"/>
    <w:rsid w:val="006C4ED0"/>
    <w:rsid w:val="006C54E6"/>
    <w:rsid w:val="006C61D7"/>
    <w:rsid w:val="006C7AE5"/>
    <w:rsid w:val="006C7DCD"/>
    <w:rsid w:val="006D0C95"/>
    <w:rsid w:val="006D0DF1"/>
    <w:rsid w:val="006D11A4"/>
    <w:rsid w:val="006D13A6"/>
    <w:rsid w:val="006D1AAF"/>
    <w:rsid w:val="006D1B39"/>
    <w:rsid w:val="006D2034"/>
    <w:rsid w:val="006D226F"/>
    <w:rsid w:val="006D272C"/>
    <w:rsid w:val="006D2AC7"/>
    <w:rsid w:val="006D2CD5"/>
    <w:rsid w:val="006D3124"/>
    <w:rsid w:val="006D362B"/>
    <w:rsid w:val="006D3696"/>
    <w:rsid w:val="006D37C7"/>
    <w:rsid w:val="006D3F2E"/>
    <w:rsid w:val="006D420E"/>
    <w:rsid w:val="006D4A81"/>
    <w:rsid w:val="006D5C3D"/>
    <w:rsid w:val="006D6119"/>
    <w:rsid w:val="006D6546"/>
    <w:rsid w:val="006D6E62"/>
    <w:rsid w:val="006D730D"/>
    <w:rsid w:val="006D79EE"/>
    <w:rsid w:val="006D7F53"/>
    <w:rsid w:val="006E0AA2"/>
    <w:rsid w:val="006E13FE"/>
    <w:rsid w:val="006E1857"/>
    <w:rsid w:val="006E246C"/>
    <w:rsid w:val="006E2DA5"/>
    <w:rsid w:val="006E3B4C"/>
    <w:rsid w:val="006E3C11"/>
    <w:rsid w:val="006E4310"/>
    <w:rsid w:val="006E46CF"/>
    <w:rsid w:val="006E4BE3"/>
    <w:rsid w:val="006E4FD7"/>
    <w:rsid w:val="006E53E1"/>
    <w:rsid w:val="006E5AFF"/>
    <w:rsid w:val="006E5B30"/>
    <w:rsid w:val="006E5D01"/>
    <w:rsid w:val="006E6C88"/>
    <w:rsid w:val="006F057E"/>
    <w:rsid w:val="006F05C5"/>
    <w:rsid w:val="006F1308"/>
    <w:rsid w:val="006F19E7"/>
    <w:rsid w:val="006F2770"/>
    <w:rsid w:val="006F2A12"/>
    <w:rsid w:val="006F33A8"/>
    <w:rsid w:val="006F3408"/>
    <w:rsid w:val="006F449C"/>
    <w:rsid w:val="006F4697"/>
    <w:rsid w:val="006F4AA4"/>
    <w:rsid w:val="006F521A"/>
    <w:rsid w:val="006F5E80"/>
    <w:rsid w:val="006F6121"/>
    <w:rsid w:val="006F69D4"/>
    <w:rsid w:val="006F6CAD"/>
    <w:rsid w:val="006F6D8B"/>
    <w:rsid w:val="006F714C"/>
    <w:rsid w:val="00700A3D"/>
    <w:rsid w:val="00701A6A"/>
    <w:rsid w:val="007021D0"/>
    <w:rsid w:val="00702C5C"/>
    <w:rsid w:val="00703446"/>
    <w:rsid w:val="00703763"/>
    <w:rsid w:val="00703B35"/>
    <w:rsid w:val="00703CCA"/>
    <w:rsid w:val="00704858"/>
    <w:rsid w:val="00704A56"/>
    <w:rsid w:val="00704AF7"/>
    <w:rsid w:val="00704F5D"/>
    <w:rsid w:val="00704FB1"/>
    <w:rsid w:val="00705978"/>
    <w:rsid w:val="00705F39"/>
    <w:rsid w:val="007062D9"/>
    <w:rsid w:val="00706718"/>
    <w:rsid w:val="00706740"/>
    <w:rsid w:val="00706B7B"/>
    <w:rsid w:val="00706F37"/>
    <w:rsid w:val="0070713F"/>
    <w:rsid w:val="007072A0"/>
    <w:rsid w:val="0070771B"/>
    <w:rsid w:val="00707A93"/>
    <w:rsid w:val="00707F9D"/>
    <w:rsid w:val="00707FFB"/>
    <w:rsid w:val="00710109"/>
    <w:rsid w:val="00711F79"/>
    <w:rsid w:val="00712BBD"/>
    <w:rsid w:val="00712EA5"/>
    <w:rsid w:val="00712FBD"/>
    <w:rsid w:val="007132E5"/>
    <w:rsid w:val="007134DB"/>
    <w:rsid w:val="00713ED8"/>
    <w:rsid w:val="0071439C"/>
    <w:rsid w:val="00714496"/>
    <w:rsid w:val="00714F2E"/>
    <w:rsid w:val="00715111"/>
    <w:rsid w:val="007153BF"/>
    <w:rsid w:val="0071575D"/>
    <w:rsid w:val="007158FC"/>
    <w:rsid w:val="00715E5D"/>
    <w:rsid w:val="00716061"/>
    <w:rsid w:val="007160EA"/>
    <w:rsid w:val="0071641B"/>
    <w:rsid w:val="0071647A"/>
    <w:rsid w:val="0071727E"/>
    <w:rsid w:val="00717A18"/>
    <w:rsid w:val="00720809"/>
    <w:rsid w:val="00720E23"/>
    <w:rsid w:val="0072108B"/>
    <w:rsid w:val="007214BA"/>
    <w:rsid w:val="007219F4"/>
    <w:rsid w:val="00721E42"/>
    <w:rsid w:val="0072202B"/>
    <w:rsid w:val="007220DC"/>
    <w:rsid w:val="00722260"/>
    <w:rsid w:val="007225EA"/>
    <w:rsid w:val="0072296A"/>
    <w:rsid w:val="00723DEC"/>
    <w:rsid w:val="007243BB"/>
    <w:rsid w:val="007249E8"/>
    <w:rsid w:val="00724F31"/>
    <w:rsid w:val="00724FE7"/>
    <w:rsid w:val="007251E8"/>
    <w:rsid w:val="00725229"/>
    <w:rsid w:val="007259CB"/>
    <w:rsid w:val="00725C8E"/>
    <w:rsid w:val="00725E91"/>
    <w:rsid w:val="00726050"/>
    <w:rsid w:val="0072676C"/>
    <w:rsid w:val="007267C3"/>
    <w:rsid w:val="00726C81"/>
    <w:rsid w:val="00726ECE"/>
    <w:rsid w:val="0072701A"/>
    <w:rsid w:val="0072719B"/>
    <w:rsid w:val="00727629"/>
    <w:rsid w:val="00727992"/>
    <w:rsid w:val="00730314"/>
    <w:rsid w:val="007306CE"/>
    <w:rsid w:val="00730717"/>
    <w:rsid w:val="007310A2"/>
    <w:rsid w:val="007310BE"/>
    <w:rsid w:val="0073191A"/>
    <w:rsid w:val="00731975"/>
    <w:rsid w:val="0073209D"/>
    <w:rsid w:val="00732271"/>
    <w:rsid w:val="00732397"/>
    <w:rsid w:val="007326C6"/>
    <w:rsid w:val="00732869"/>
    <w:rsid w:val="00732CE7"/>
    <w:rsid w:val="00733692"/>
    <w:rsid w:val="00734250"/>
    <w:rsid w:val="007345F0"/>
    <w:rsid w:val="00735D64"/>
    <w:rsid w:val="007362A3"/>
    <w:rsid w:val="007363CA"/>
    <w:rsid w:val="00736684"/>
    <w:rsid w:val="007369E0"/>
    <w:rsid w:val="0074068E"/>
    <w:rsid w:val="007408EC"/>
    <w:rsid w:val="00740923"/>
    <w:rsid w:val="00740BD7"/>
    <w:rsid w:val="00741310"/>
    <w:rsid w:val="00741744"/>
    <w:rsid w:val="00741904"/>
    <w:rsid w:val="00741E57"/>
    <w:rsid w:val="007426DE"/>
    <w:rsid w:val="007427A0"/>
    <w:rsid w:val="00742D5F"/>
    <w:rsid w:val="00743224"/>
    <w:rsid w:val="00743A65"/>
    <w:rsid w:val="00743D54"/>
    <w:rsid w:val="007447C1"/>
    <w:rsid w:val="007452A1"/>
    <w:rsid w:val="00745662"/>
    <w:rsid w:val="007456ED"/>
    <w:rsid w:val="0074575D"/>
    <w:rsid w:val="007459A9"/>
    <w:rsid w:val="00746344"/>
    <w:rsid w:val="0074675B"/>
    <w:rsid w:val="0074685F"/>
    <w:rsid w:val="00746AD8"/>
    <w:rsid w:val="00746CCC"/>
    <w:rsid w:val="00747547"/>
    <w:rsid w:val="0074788A"/>
    <w:rsid w:val="00750550"/>
    <w:rsid w:val="00750595"/>
    <w:rsid w:val="007507CF"/>
    <w:rsid w:val="00750809"/>
    <w:rsid w:val="00750CA3"/>
    <w:rsid w:val="0075119A"/>
    <w:rsid w:val="0075133D"/>
    <w:rsid w:val="00752508"/>
    <w:rsid w:val="00752552"/>
    <w:rsid w:val="007525A7"/>
    <w:rsid w:val="00752839"/>
    <w:rsid w:val="00752B20"/>
    <w:rsid w:val="00753104"/>
    <w:rsid w:val="00753676"/>
    <w:rsid w:val="00753C32"/>
    <w:rsid w:val="00753DB6"/>
    <w:rsid w:val="00753ECD"/>
    <w:rsid w:val="007544ED"/>
    <w:rsid w:val="007552F5"/>
    <w:rsid w:val="0075783B"/>
    <w:rsid w:val="00757958"/>
    <w:rsid w:val="0075796B"/>
    <w:rsid w:val="00757BAB"/>
    <w:rsid w:val="0076022C"/>
    <w:rsid w:val="0076034E"/>
    <w:rsid w:val="00760961"/>
    <w:rsid w:val="00761145"/>
    <w:rsid w:val="0076116D"/>
    <w:rsid w:val="00761B54"/>
    <w:rsid w:val="00761F29"/>
    <w:rsid w:val="0076248D"/>
    <w:rsid w:val="00762C0C"/>
    <w:rsid w:val="00763254"/>
    <w:rsid w:val="0076339D"/>
    <w:rsid w:val="00763B80"/>
    <w:rsid w:val="00763DED"/>
    <w:rsid w:val="00763EBD"/>
    <w:rsid w:val="00764C36"/>
    <w:rsid w:val="0076509F"/>
    <w:rsid w:val="00765AC1"/>
    <w:rsid w:val="00765EB1"/>
    <w:rsid w:val="00766025"/>
    <w:rsid w:val="007661BB"/>
    <w:rsid w:val="00766846"/>
    <w:rsid w:val="00766CCF"/>
    <w:rsid w:val="0076760A"/>
    <w:rsid w:val="0076793E"/>
    <w:rsid w:val="007700FB"/>
    <w:rsid w:val="00770223"/>
    <w:rsid w:val="00771410"/>
    <w:rsid w:val="00771837"/>
    <w:rsid w:val="00771977"/>
    <w:rsid w:val="00771D0A"/>
    <w:rsid w:val="007721CB"/>
    <w:rsid w:val="0077225C"/>
    <w:rsid w:val="00772384"/>
    <w:rsid w:val="00773A94"/>
    <w:rsid w:val="00773FB6"/>
    <w:rsid w:val="00774087"/>
    <w:rsid w:val="0077425D"/>
    <w:rsid w:val="007749E3"/>
    <w:rsid w:val="00774E64"/>
    <w:rsid w:val="007757C7"/>
    <w:rsid w:val="00776CA2"/>
    <w:rsid w:val="00777707"/>
    <w:rsid w:val="00777EF2"/>
    <w:rsid w:val="007805D4"/>
    <w:rsid w:val="00780AA8"/>
    <w:rsid w:val="00780D32"/>
    <w:rsid w:val="00783595"/>
    <w:rsid w:val="00783A9E"/>
    <w:rsid w:val="0078430E"/>
    <w:rsid w:val="007843B7"/>
    <w:rsid w:val="007848A7"/>
    <w:rsid w:val="00785648"/>
    <w:rsid w:val="00785780"/>
    <w:rsid w:val="0078586F"/>
    <w:rsid w:val="00785CD5"/>
    <w:rsid w:val="00785CEE"/>
    <w:rsid w:val="00785DA7"/>
    <w:rsid w:val="00786293"/>
    <w:rsid w:val="0078642E"/>
    <w:rsid w:val="0078681B"/>
    <w:rsid w:val="00786B90"/>
    <w:rsid w:val="0078708F"/>
    <w:rsid w:val="00787773"/>
    <w:rsid w:val="0078796B"/>
    <w:rsid w:val="00787CCC"/>
    <w:rsid w:val="007900A0"/>
    <w:rsid w:val="0079056B"/>
    <w:rsid w:val="00790A44"/>
    <w:rsid w:val="00790BA1"/>
    <w:rsid w:val="007910AA"/>
    <w:rsid w:val="007915A0"/>
    <w:rsid w:val="0079190E"/>
    <w:rsid w:val="00791A09"/>
    <w:rsid w:val="00791CF7"/>
    <w:rsid w:val="007920C6"/>
    <w:rsid w:val="00792A84"/>
    <w:rsid w:val="00792AE5"/>
    <w:rsid w:val="00792B4E"/>
    <w:rsid w:val="00792F46"/>
    <w:rsid w:val="00792F54"/>
    <w:rsid w:val="007934CA"/>
    <w:rsid w:val="00793555"/>
    <w:rsid w:val="0079360B"/>
    <w:rsid w:val="00793912"/>
    <w:rsid w:val="0079393F"/>
    <w:rsid w:val="00793ADC"/>
    <w:rsid w:val="00793BEC"/>
    <w:rsid w:val="00793D7C"/>
    <w:rsid w:val="00794123"/>
    <w:rsid w:val="00794ACF"/>
    <w:rsid w:val="007956A8"/>
    <w:rsid w:val="00795EEC"/>
    <w:rsid w:val="00795FAA"/>
    <w:rsid w:val="00796291"/>
    <w:rsid w:val="007963F4"/>
    <w:rsid w:val="0079650F"/>
    <w:rsid w:val="00796A05"/>
    <w:rsid w:val="00796A2F"/>
    <w:rsid w:val="00797016"/>
    <w:rsid w:val="00797053"/>
    <w:rsid w:val="0079710A"/>
    <w:rsid w:val="00797401"/>
    <w:rsid w:val="007979BF"/>
    <w:rsid w:val="00797E13"/>
    <w:rsid w:val="00797FA9"/>
    <w:rsid w:val="007A02E1"/>
    <w:rsid w:val="007A04CC"/>
    <w:rsid w:val="007A09DA"/>
    <w:rsid w:val="007A130F"/>
    <w:rsid w:val="007A22A1"/>
    <w:rsid w:val="007A24DB"/>
    <w:rsid w:val="007A2798"/>
    <w:rsid w:val="007A2D86"/>
    <w:rsid w:val="007A3275"/>
    <w:rsid w:val="007A3B1A"/>
    <w:rsid w:val="007A4D46"/>
    <w:rsid w:val="007A524C"/>
    <w:rsid w:val="007A54E3"/>
    <w:rsid w:val="007A5913"/>
    <w:rsid w:val="007A63CC"/>
    <w:rsid w:val="007A6925"/>
    <w:rsid w:val="007A6A2E"/>
    <w:rsid w:val="007A6D60"/>
    <w:rsid w:val="007A6F3C"/>
    <w:rsid w:val="007A6F9B"/>
    <w:rsid w:val="007A7520"/>
    <w:rsid w:val="007A7D93"/>
    <w:rsid w:val="007B0144"/>
    <w:rsid w:val="007B052F"/>
    <w:rsid w:val="007B0E65"/>
    <w:rsid w:val="007B1939"/>
    <w:rsid w:val="007B1A9A"/>
    <w:rsid w:val="007B1F58"/>
    <w:rsid w:val="007B302C"/>
    <w:rsid w:val="007B30DA"/>
    <w:rsid w:val="007B367F"/>
    <w:rsid w:val="007B3796"/>
    <w:rsid w:val="007B406A"/>
    <w:rsid w:val="007B461B"/>
    <w:rsid w:val="007B4DE6"/>
    <w:rsid w:val="007B578B"/>
    <w:rsid w:val="007B5D12"/>
    <w:rsid w:val="007B5D18"/>
    <w:rsid w:val="007B67B3"/>
    <w:rsid w:val="007B6C87"/>
    <w:rsid w:val="007B714D"/>
    <w:rsid w:val="007B7156"/>
    <w:rsid w:val="007B752E"/>
    <w:rsid w:val="007B7C0C"/>
    <w:rsid w:val="007B7F7B"/>
    <w:rsid w:val="007C0473"/>
    <w:rsid w:val="007C0489"/>
    <w:rsid w:val="007C0607"/>
    <w:rsid w:val="007C066E"/>
    <w:rsid w:val="007C0AA0"/>
    <w:rsid w:val="007C10EF"/>
    <w:rsid w:val="007C1386"/>
    <w:rsid w:val="007C19F3"/>
    <w:rsid w:val="007C1AD8"/>
    <w:rsid w:val="007C1CDF"/>
    <w:rsid w:val="007C2288"/>
    <w:rsid w:val="007C2358"/>
    <w:rsid w:val="007C2621"/>
    <w:rsid w:val="007C289A"/>
    <w:rsid w:val="007C2DE5"/>
    <w:rsid w:val="007C3222"/>
    <w:rsid w:val="007C3575"/>
    <w:rsid w:val="007C35BF"/>
    <w:rsid w:val="007C36EC"/>
    <w:rsid w:val="007C38E0"/>
    <w:rsid w:val="007C3957"/>
    <w:rsid w:val="007C39EC"/>
    <w:rsid w:val="007C3A11"/>
    <w:rsid w:val="007C3F0E"/>
    <w:rsid w:val="007C45B0"/>
    <w:rsid w:val="007C49EC"/>
    <w:rsid w:val="007C5725"/>
    <w:rsid w:val="007C5A7E"/>
    <w:rsid w:val="007C5CD7"/>
    <w:rsid w:val="007C5CF5"/>
    <w:rsid w:val="007C5DBC"/>
    <w:rsid w:val="007C6178"/>
    <w:rsid w:val="007C726D"/>
    <w:rsid w:val="007C7530"/>
    <w:rsid w:val="007C7586"/>
    <w:rsid w:val="007C7A4B"/>
    <w:rsid w:val="007D1029"/>
    <w:rsid w:val="007D12FD"/>
    <w:rsid w:val="007D149B"/>
    <w:rsid w:val="007D17A0"/>
    <w:rsid w:val="007D2249"/>
    <w:rsid w:val="007D2276"/>
    <w:rsid w:val="007D232B"/>
    <w:rsid w:val="007D264D"/>
    <w:rsid w:val="007D3332"/>
    <w:rsid w:val="007D33E5"/>
    <w:rsid w:val="007D34B3"/>
    <w:rsid w:val="007D3693"/>
    <w:rsid w:val="007D39B3"/>
    <w:rsid w:val="007D3A70"/>
    <w:rsid w:val="007D3E5A"/>
    <w:rsid w:val="007D41E9"/>
    <w:rsid w:val="007D4332"/>
    <w:rsid w:val="007D4642"/>
    <w:rsid w:val="007D53DE"/>
    <w:rsid w:val="007D657F"/>
    <w:rsid w:val="007D6B7F"/>
    <w:rsid w:val="007D6D33"/>
    <w:rsid w:val="007D784B"/>
    <w:rsid w:val="007D7E1F"/>
    <w:rsid w:val="007E0081"/>
    <w:rsid w:val="007E0A7F"/>
    <w:rsid w:val="007E0C5E"/>
    <w:rsid w:val="007E0FA2"/>
    <w:rsid w:val="007E16D9"/>
    <w:rsid w:val="007E1A6E"/>
    <w:rsid w:val="007E1AFB"/>
    <w:rsid w:val="007E1BE0"/>
    <w:rsid w:val="007E20E8"/>
    <w:rsid w:val="007E2DBD"/>
    <w:rsid w:val="007E34B1"/>
    <w:rsid w:val="007E365E"/>
    <w:rsid w:val="007E38B9"/>
    <w:rsid w:val="007E3DF4"/>
    <w:rsid w:val="007E4803"/>
    <w:rsid w:val="007E497B"/>
    <w:rsid w:val="007E4C16"/>
    <w:rsid w:val="007E4CDA"/>
    <w:rsid w:val="007E4E5A"/>
    <w:rsid w:val="007E4E99"/>
    <w:rsid w:val="007E4F8D"/>
    <w:rsid w:val="007E57EE"/>
    <w:rsid w:val="007E5AA4"/>
    <w:rsid w:val="007E601C"/>
    <w:rsid w:val="007E7292"/>
    <w:rsid w:val="007E7E76"/>
    <w:rsid w:val="007F0188"/>
    <w:rsid w:val="007F029D"/>
    <w:rsid w:val="007F0A20"/>
    <w:rsid w:val="007F0A39"/>
    <w:rsid w:val="007F0E72"/>
    <w:rsid w:val="007F11CD"/>
    <w:rsid w:val="007F17AE"/>
    <w:rsid w:val="007F205D"/>
    <w:rsid w:val="007F20B2"/>
    <w:rsid w:val="007F2465"/>
    <w:rsid w:val="007F24B6"/>
    <w:rsid w:val="007F3651"/>
    <w:rsid w:val="007F38B2"/>
    <w:rsid w:val="007F3961"/>
    <w:rsid w:val="007F4486"/>
    <w:rsid w:val="007F562C"/>
    <w:rsid w:val="007F5835"/>
    <w:rsid w:val="007F6303"/>
    <w:rsid w:val="007F745A"/>
    <w:rsid w:val="007F7C30"/>
    <w:rsid w:val="007F7D55"/>
    <w:rsid w:val="00800462"/>
    <w:rsid w:val="00800851"/>
    <w:rsid w:val="00800C82"/>
    <w:rsid w:val="0080152C"/>
    <w:rsid w:val="008016DA"/>
    <w:rsid w:val="00801BF5"/>
    <w:rsid w:val="0080283F"/>
    <w:rsid w:val="00802C22"/>
    <w:rsid w:val="00803E52"/>
    <w:rsid w:val="00804065"/>
    <w:rsid w:val="0080466E"/>
    <w:rsid w:val="00804755"/>
    <w:rsid w:val="00804F5D"/>
    <w:rsid w:val="0080503F"/>
    <w:rsid w:val="008050F1"/>
    <w:rsid w:val="008054A2"/>
    <w:rsid w:val="00805E97"/>
    <w:rsid w:val="00805EDB"/>
    <w:rsid w:val="00805FF5"/>
    <w:rsid w:val="008062A8"/>
    <w:rsid w:val="00806C9B"/>
    <w:rsid w:val="00807307"/>
    <w:rsid w:val="00807F84"/>
    <w:rsid w:val="008101A2"/>
    <w:rsid w:val="00810279"/>
    <w:rsid w:val="00811B96"/>
    <w:rsid w:val="00812196"/>
    <w:rsid w:val="00812429"/>
    <w:rsid w:val="008130F3"/>
    <w:rsid w:val="008134E5"/>
    <w:rsid w:val="00814216"/>
    <w:rsid w:val="00814DE8"/>
    <w:rsid w:val="00814E55"/>
    <w:rsid w:val="00816D58"/>
    <w:rsid w:val="00817821"/>
    <w:rsid w:val="00817F6B"/>
    <w:rsid w:val="008207E4"/>
    <w:rsid w:val="00820B15"/>
    <w:rsid w:val="00821491"/>
    <w:rsid w:val="00821B9D"/>
    <w:rsid w:val="00822B52"/>
    <w:rsid w:val="00822DE3"/>
    <w:rsid w:val="00823030"/>
    <w:rsid w:val="008239C5"/>
    <w:rsid w:val="00823A42"/>
    <w:rsid w:val="008243E1"/>
    <w:rsid w:val="00824CC9"/>
    <w:rsid w:val="00825544"/>
    <w:rsid w:val="008259DF"/>
    <w:rsid w:val="00825A02"/>
    <w:rsid w:val="00825DA8"/>
    <w:rsid w:val="00825E05"/>
    <w:rsid w:val="00826499"/>
    <w:rsid w:val="008265AC"/>
    <w:rsid w:val="0082661C"/>
    <w:rsid w:val="00826AE6"/>
    <w:rsid w:val="00826C0F"/>
    <w:rsid w:val="00826EE9"/>
    <w:rsid w:val="00827054"/>
    <w:rsid w:val="00827895"/>
    <w:rsid w:val="00827B0B"/>
    <w:rsid w:val="00827E22"/>
    <w:rsid w:val="0083030B"/>
    <w:rsid w:val="008309AB"/>
    <w:rsid w:val="00830CAC"/>
    <w:rsid w:val="00830CD8"/>
    <w:rsid w:val="00831769"/>
    <w:rsid w:val="008317C3"/>
    <w:rsid w:val="00831EAB"/>
    <w:rsid w:val="00831F95"/>
    <w:rsid w:val="0083227A"/>
    <w:rsid w:val="00832B90"/>
    <w:rsid w:val="00832F4B"/>
    <w:rsid w:val="0083316D"/>
    <w:rsid w:val="00833A8B"/>
    <w:rsid w:val="0083441C"/>
    <w:rsid w:val="00834598"/>
    <w:rsid w:val="00834648"/>
    <w:rsid w:val="00834833"/>
    <w:rsid w:val="00835066"/>
    <w:rsid w:val="00835263"/>
    <w:rsid w:val="0083547F"/>
    <w:rsid w:val="00835D30"/>
    <w:rsid w:val="00835FBD"/>
    <w:rsid w:val="00836138"/>
    <w:rsid w:val="00836266"/>
    <w:rsid w:val="0083647F"/>
    <w:rsid w:val="008369C2"/>
    <w:rsid w:val="00836A84"/>
    <w:rsid w:val="00836F58"/>
    <w:rsid w:val="0083731D"/>
    <w:rsid w:val="00837332"/>
    <w:rsid w:val="00837AE1"/>
    <w:rsid w:val="00837FAF"/>
    <w:rsid w:val="00840289"/>
    <w:rsid w:val="008405CF"/>
    <w:rsid w:val="00840BFA"/>
    <w:rsid w:val="00840E9E"/>
    <w:rsid w:val="008412B9"/>
    <w:rsid w:val="00842018"/>
    <w:rsid w:val="0084287C"/>
    <w:rsid w:val="00842ADA"/>
    <w:rsid w:val="00842FC4"/>
    <w:rsid w:val="0084423B"/>
    <w:rsid w:val="0084498D"/>
    <w:rsid w:val="00845220"/>
    <w:rsid w:val="008456E3"/>
    <w:rsid w:val="00845977"/>
    <w:rsid w:val="00846059"/>
    <w:rsid w:val="008461E7"/>
    <w:rsid w:val="008461FB"/>
    <w:rsid w:val="00846AAF"/>
    <w:rsid w:val="00846F94"/>
    <w:rsid w:val="00847324"/>
    <w:rsid w:val="008476C0"/>
    <w:rsid w:val="00847DF7"/>
    <w:rsid w:val="008502F0"/>
    <w:rsid w:val="00850738"/>
    <w:rsid w:val="00850A0E"/>
    <w:rsid w:val="00850A69"/>
    <w:rsid w:val="00850FC9"/>
    <w:rsid w:val="00851229"/>
    <w:rsid w:val="008512EB"/>
    <w:rsid w:val="00851397"/>
    <w:rsid w:val="00852B44"/>
    <w:rsid w:val="008530A3"/>
    <w:rsid w:val="00854198"/>
    <w:rsid w:val="00854B31"/>
    <w:rsid w:val="00854C55"/>
    <w:rsid w:val="00854C68"/>
    <w:rsid w:val="00854FFF"/>
    <w:rsid w:val="008558C1"/>
    <w:rsid w:val="008567E0"/>
    <w:rsid w:val="00856A69"/>
    <w:rsid w:val="00856D87"/>
    <w:rsid w:val="008578B7"/>
    <w:rsid w:val="00857903"/>
    <w:rsid w:val="0085790D"/>
    <w:rsid w:val="00857922"/>
    <w:rsid w:val="00857B02"/>
    <w:rsid w:val="00860BCD"/>
    <w:rsid w:val="00861F61"/>
    <w:rsid w:val="00861FB5"/>
    <w:rsid w:val="00862648"/>
    <w:rsid w:val="008628BD"/>
    <w:rsid w:val="008629EF"/>
    <w:rsid w:val="00862E61"/>
    <w:rsid w:val="00862F06"/>
    <w:rsid w:val="008632CE"/>
    <w:rsid w:val="0086362E"/>
    <w:rsid w:val="008642E9"/>
    <w:rsid w:val="0086499C"/>
    <w:rsid w:val="00864B40"/>
    <w:rsid w:val="00864C1A"/>
    <w:rsid w:val="008650C7"/>
    <w:rsid w:val="00865B5B"/>
    <w:rsid w:val="0086633D"/>
    <w:rsid w:val="0086675F"/>
    <w:rsid w:val="00866A85"/>
    <w:rsid w:val="00866AA5"/>
    <w:rsid w:val="00866B93"/>
    <w:rsid w:val="00870050"/>
    <w:rsid w:val="0087039B"/>
    <w:rsid w:val="008707F7"/>
    <w:rsid w:val="00870AAE"/>
    <w:rsid w:val="00870CE1"/>
    <w:rsid w:val="00870E3B"/>
    <w:rsid w:val="0087235C"/>
    <w:rsid w:val="008724F5"/>
    <w:rsid w:val="00872A7B"/>
    <w:rsid w:val="0087362B"/>
    <w:rsid w:val="008740F3"/>
    <w:rsid w:val="008742A2"/>
    <w:rsid w:val="008746F6"/>
    <w:rsid w:val="0087474C"/>
    <w:rsid w:val="00874E1B"/>
    <w:rsid w:val="00874E7B"/>
    <w:rsid w:val="00875555"/>
    <w:rsid w:val="00875A07"/>
    <w:rsid w:val="00875B0C"/>
    <w:rsid w:val="00875FAD"/>
    <w:rsid w:val="00876BFD"/>
    <w:rsid w:val="00876C8D"/>
    <w:rsid w:val="00877512"/>
    <w:rsid w:val="0087780C"/>
    <w:rsid w:val="008778E2"/>
    <w:rsid w:val="00877AB4"/>
    <w:rsid w:val="00877AED"/>
    <w:rsid w:val="008801D6"/>
    <w:rsid w:val="0088056D"/>
    <w:rsid w:val="008809C8"/>
    <w:rsid w:val="00880C1F"/>
    <w:rsid w:val="00880C60"/>
    <w:rsid w:val="008822FE"/>
    <w:rsid w:val="00882D07"/>
    <w:rsid w:val="00882FED"/>
    <w:rsid w:val="008831E0"/>
    <w:rsid w:val="0088334F"/>
    <w:rsid w:val="00883379"/>
    <w:rsid w:val="0088389A"/>
    <w:rsid w:val="00884107"/>
    <w:rsid w:val="008846C3"/>
    <w:rsid w:val="00884958"/>
    <w:rsid w:val="0088569C"/>
    <w:rsid w:val="00885A60"/>
    <w:rsid w:val="00885EFF"/>
    <w:rsid w:val="00885FB3"/>
    <w:rsid w:val="00886315"/>
    <w:rsid w:val="008863C3"/>
    <w:rsid w:val="00886435"/>
    <w:rsid w:val="00886909"/>
    <w:rsid w:val="00886C00"/>
    <w:rsid w:val="00886CF9"/>
    <w:rsid w:val="00886D25"/>
    <w:rsid w:val="00886F4C"/>
    <w:rsid w:val="00887089"/>
    <w:rsid w:val="008874A7"/>
    <w:rsid w:val="00887647"/>
    <w:rsid w:val="00887ECE"/>
    <w:rsid w:val="00887F90"/>
    <w:rsid w:val="00887FD8"/>
    <w:rsid w:val="0089037E"/>
    <w:rsid w:val="00890C9F"/>
    <w:rsid w:val="00890E87"/>
    <w:rsid w:val="00891674"/>
    <w:rsid w:val="00892200"/>
    <w:rsid w:val="0089221A"/>
    <w:rsid w:val="00892C4A"/>
    <w:rsid w:val="00892F3C"/>
    <w:rsid w:val="008932FB"/>
    <w:rsid w:val="00893647"/>
    <w:rsid w:val="00893705"/>
    <w:rsid w:val="008937E1"/>
    <w:rsid w:val="00893893"/>
    <w:rsid w:val="00894255"/>
    <w:rsid w:val="008943C5"/>
    <w:rsid w:val="00894EB0"/>
    <w:rsid w:val="0089531F"/>
    <w:rsid w:val="0089615D"/>
    <w:rsid w:val="00896396"/>
    <w:rsid w:val="00896BB9"/>
    <w:rsid w:val="00897275"/>
    <w:rsid w:val="00897783"/>
    <w:rsid w:val="00897B91"/>
    <w:rsid w:val="00897D72"/>
    <w:rsid w:val="00897F7A"/>
    <w:rsid w:val="008A00D4"/>
    <w:rsid w:val="008A0471"/>
    <w:rsid w:val="008A057D"/>
    <w:rsid w:val="008A0F78"/>
    <w:rsid w:val="008A1038"/>
    <w:rsid w:val="008A20AD"/>
    <w:rsid w:val="008A2918"/>
    <w:rsid w:val="008A2BC1"/>
    <w:rsid w:val="008A2F02"/>
    <w:rsid w:val="008A3D66"/>
    <w:rsid w:val="008A492A"/>
    <w:rsid w:val="008A4BAF"/>
    <w:rsid w:val="008A506B"/>
    <w:rsid w:val="008A5A79"/>
    <w:rsid w:val="008A5EE3"/>
    <w:rsid w:val="008A619D"/>
    <w:rsid w:val="008A629E"/>
    <w:rsid w:val="008A7167"/>
    <w:rsid w:val="008A71B1"/>
    <w:rsid w:val="008A74B7"/>
    <w:rsid w:val="008B0362"/>
    <w:rsid w:val="008B0CE5"/>
    <w:rsid w:val="008B0D2C"/>
    <w:rsid w:val="008B0D64"/>
    <w:rsid w:val="008B11A6"/>
    <w:rsid w:val="008B1432"/>
    <w:rsid w:val="008B1727"/>
    <w:rsid w:val="008B17B2"/>
    <w:rsid w:val="008B1A7A"/>
    <w:rsid w:val="008B2AC4"/>
    <w:rsid w:val="008B2C19"/>
    <w:rsid w:val="008B2E5F"/>
    <w:rsid w:val="008B3764"/>
    <w:rsid w:val="008B4948"/>
    <w:rsid w:val="008B4C02"/>
    <w:rsid w:val="008B4F0D"/>
    <w:rsid w:val="008B5103"/>
    <w:rsid w:val="008B5508"/>
    <w:rsid w:val="008B57B1"/>
    <w:rsid w:val="008B6108"/>
    <w:rsid w:val="008B626A"/>
    <w:rsid w:val="008B6537"/>
    <w:rsid w:val="008B692D"/>
    <w:rsid w:val="008B6A48"/>
    <w:rsid w:val="008B713C"/>
    <w:rsid w:val="008B743E"/>
    <w:rsid w:val="008B78F0"/>
    <w:rsid w:val="008C064E"/>
    <w:rsid w:val="008C0C0E"/>
    <w:rsid w:val="008C132F"/>
    <w:rsid w:val="008C1836"/>
    <w:rsid w:val="008C22A6"/>
    <w:rsid w:val="008C2A2A"/>
    <w:rsid w:val="008C2B63"/>
    <w:rsid w:val="008C2C7E"/>
    <w:rsid w:val="008C34AB"/>
    <w:rsid w:val="008C34D7"/>
    <w:rsid w:val="008C356C"/>
    <w:rsid w:val="008C4085"/>
    <w:rsid w:val="008C469F"/>
    <w:rsid w:val="008C4720"/>
    <w:rsid w:val="008C4878"/>
    <w:rsid w:val="008C49B4"/>
    <w:rsid w:val="008C4D3F"/>
    <w:rsid w:val="008C5429"/>
    <w:rsid w:val="008C5A01"/>
    <w:rsid w:val="008C5EA0"/>
    <w:rsid w:val="008C5F64"/>
    <w:rsid w:val="008C64F6"/>
    <w:rsid w:val="008C657B"/>
    <w:rsid w:val="008C6A77"/>
    <w:rsid w:val="008C6D5E"/>
    <w:rsid w:val="008C7761"/>
    <w:rsid w:val="008C7890"/>
    <w:rsid w:val="008C7FC7"/>
    <w:rsid w:val="008D028F"/>
    <w:rsid w:val="008D0731"/>
    <w:rsid w:val="008D096D"/>
    <w:rsid w:val="008D09F1"/>
    <w:rsid w:val="008D1008"/>
    <w:rsid w:val="008D1C26"/>
    <w:rsid w:val="008D22F5"/>
    <w:rsid w:val="008D293A"/>
    <w:rsid w:val="008D2C75"/>
    <w:rsid w:val="008D3410"/>
    <w:rsid w:val="008D3538"/>
    <w:rsid w:val="008D3BA0"/>
    <w:rsid w:val="008D3D55"/>
    <w:rsid w:val="008D3F45"/>
    <w:rsid w:val="008D43BE"/>
    <w:rsid w:val="008D5076"/>
    <w:rsid w:val="008D5898"/>
    <w:rsid w:val="008D58E3"/>
    <w:rsid w:val="008D5E08"/>
    <w:rsid w:val="008D609A"/>
    <w:rsid w:val="008D647B"/>
    <w:rsid w:val="008D69D2"/>
    <w:rsid w:val="008D6A4D"/>
    <w:rsid w:val="008D6B2A"/>
    <w:rsid w:val="008D6F2B"/>
    <w:rsid w:val="008D6F72"/>
    <w:rsid w:val="008D7E65"/>
    <w:rsid w:val="008E0399"/>
    <w:rsid w:val="008E1BDA"/>
    <w:rsid w:val="008E200D"/>
    <w:rsid w:val="008E214A"/>
    <w:rsid w:val="008E26A3"/>
    <w:rsid w:val="008E3207"/>
    <w:rsid w:val="008E3553"/>
    <w:rsid w:val="008E39BF"/>
    <w:rsid w:val="008E3F6A"/>
    <w:rsid w:val="008E410C"/>
    <w:rsid w:val="008E4768"/>
    <w:rsid w:val="008E49EE"/>
    <w:rsid w:val="008E4A9C"/>
    <w:rsid w:val="008E4CEA"/>
    <w:rsid w:val="008E4EA2"/>
    <w:rsid w:val="008E5452"/>
    <w:rsid w:val="008E54C6"/>
    <w:rsid w:val="008E60EB"/>
    <w:rsid w:val="008E6AC1"/>
    <w:rsid w:val="008E6AC8"/>
    <w:rsid w:val="008E6E98"/>
    <w:rsid w:val="008F028E"/>
    <w:rsid w:val="008F029D"/>
    <w:rsid w:val="008F08A8"/>
    <w:rsid w:val="008F0BF8"/>
    <w:rsid w:val="008F127D"/>
    <w:rsid w:val="008F1853"/>
    <w:rsid w:val="008F199A"/>
    <w:rsid w:val="008F1A61"/>
    <w:rsid w:val="008F1DCE"/>
    <w:rsid w:val="008F1ECD"/>
    <w:rsid w:val="008F248C"/>
    <w:rsid w:val="008F29D4"/>
    <w:rsid w:val="008F29EA"/>
    <w:rsid w:val="008F3199"/>
    <w:rsid w:val="008F36B8"/>
    <w:rsid w:val="008F3999"/>
    <w:rsid w:val="008F3CA3"/>
    <w:rsid w:val="008F3ED5"/>
    <w:rsid w:val="008F4268"/>
    <w:rsid w:val="008F4618"/>
    <w:rsid w:val="008F4888"/>
    <w:rsid w:val="008F49FD"/>
    <w:rsid w:val="008F4AC7"/>
    <w:rsid w:val="008F51B7"/>
    <w:rsid w:val="008F54E2"/>
    <w:rsid w:val="008F585B"/>
    <w:rsid w:val="008F5CB9"/>
    <w:rsid w:val="008F66BC"/>
    <w:rsid w:val="008F6B39"/>
    <w:rsid w:val="008F6F76"/>
    <w:rsid w:val="008F762F"/>
    <w:rsid w:val="008F7B97"/>
    <w:rsid w:val="00900824"/>
    <w:rsid w:val="0090088F"/>
    <w:rsid w:val="00900DB3"/>
    <w:rsid w:val="009011EB"/>
    <w:rsid w:val="00901387"/>
    <w:rsid w:val="00901786"/>
    <w:rsid w:val="00902461"/>
    <w:rsid w:val="009026F0"/>
    <w:rsid w:val="00903440"/>
    <w:rsid w:val="0090366F"/>
    <w:rsid w:val="00903689"/>
    <w:rsid w:val="00903776"/>
    <w:rsid w:val="00903C59"/>
    <w:rsid w:val="00904237"/>
    <w:rsid w:val="009043D9"/>
    <w:rsid w:val="00904563"/>
    <w:rsid w:val="00904B7E"/>
    <w:rsid w:val="009050D2"/>
    <w:rsid w:val="0090532E"/>
    <w:rsid w:val="009057A8"/>
    <w:rsid w:val="00906046"/>
    <w:rsid w:val="009061EE"/>
    <w:rsid w:val="009063F0"/>
    <w:rsid w:val="009065CA"/>
    <w:rsid w:val="00906900"/>
    <w:rsid w:val="00906E2C"/>
    <w:rsid w:val="00907DA6"/>
    <w:rsid w:val="00907E91"/>
    <w:rsid w:val="00910A0E"/>
    <w:rsid w:val="00910C3A"/>
    <w:rsid w:val="009112BD"/>
    <w:rsid w:val="0091133C"/>
    <w:rsid w:val="009113DB"/>
    <w:rsid w:val="00911652"/>
    <w:rsid w:val="00911AB7"/>
    <w:rsid w:val="00911E6B"/>
    <w:rsid w:val="00912368"/>
    <w:rsid w:val="0091278B"/>
    <w:rsid w:val="00912E1F"/>
    <w:rsid w:val="0091436F"/>
    <w:rsid w:val="0091447F"/>
    <w:rsid w:val="00915505"/>
    <w:rsid w:val="0091552A"/>
    <w:rsid w:val="00915864"/>
    <w:rsid w:val="00915E5B"/>
    <w:rsid w:val="009163E0"/>
    <w:rsid w:val="0091754D"/>
    <w:rsid w:val="0091755A"/>
    <w:rsid w:val="00920166"/>
    <w:rsid w:val="009209CD"/>
    <w:rsid w:val="00920A05"/>
    <w:rsid w:val="00920DF0"/>
    <w:rsid w:val="00920F12"/>
    <w:rsid w:val="0092113B"/>
    <w:rsid w:val="009212E6"/>
    <w:rsid w:val="009213FD"/>
    <w:rsid w:val="00921603"/>
    <w:rsid w:val="0092224B"/>
    <w:rsid w:val="00922A38"/>
    <w:rsid w:val="0092321B"/>
    <w:rsid w:val="0092397B"/>
    <w:rsid w:val="00923CF9"/>
    <w:rsid w:val="00923D58"/>
    <w:rsid w:val="0092482A"/>
    <w:rsid w:val="00924905"/>
    <w:rsid w:val="00924B1F"/>
    <w:rsid w:val="009251D3"/>
    <w:rsid w:val="00925B0B"/>
    <w:rsid w:val="00925F05"/>
    <w:rsid w:val="00925F5C"/>
    <w:rsid w:val="00926AD8"/>
    <w:rsid w:val="00927191"/>
    <w:rsid w:val="00930484"/>
    <w:rsid w:val="009307F6"/>
    <w:rsid w:val="0093099B"/>
    <w:rsid w:val="00930DE8"/>
    <w:rsid w:val="0093104F"/>
    <w:rsid w:val="00931143"/>
    <w:rsid w:val="009313B8"/>
    <w:rsid w:val="009316DD"/>
    <w:rsid w:val="00931B45"/>
    <w:rsid w:val="00931BEC"/>
    <w:rsid w:val="00931F89"/>
    <w:rsid w:val="00932209"/>
    <w:rsid w:val="00932331"/>
    <w:rsid w:val="00932481"/>
    <w:rsid w:val="00932793"/>
    <w:rsid w:val="0093293C"/>
    <w:rsid w:val="00932F8B"/>
    <w:rsid w:val="009336E8"/>
    <w:rsid w:val="009337A9"/>
    <w:rsid w:val="00934065"/>
    <w:rsid w:val="00934564"/>
    <w:rsid w:val="0093547A"/>
    <w:rsid w:val="009355D8"/>
    <w:rsid w:val="00935882"/>
    <w:rsid w:val="0093595C"/>
    <w:rsid w:val="00935C4E"/>
    <w:rsid w:val="00935E83"/>
    <w:rsid w:val="00936142"/>
    <w:rsid w:val="00936441"/>
    <w:rsid w:val="00936485"/>
    <w:rsid w:val="009373D2"/>
    <w:rsid w:val="00937711"/>
    <w:rsid w:val="00937C19"/>
    <w:rsid w:val="00937CC0"/>
    <w:rsid w:val="00940274"/>
    <w:rsid w:val="009403E2"/>
    <w:rsid w:val="00940A84"/>
    <w:rsid w:val="00940A9D"/>
    <w:rsid w:val="00940F8D"/>
    <w:rsid w:val="00942477"/>
    <w:rsid w:val="00942479"/>
    <w:rsid w:val="00942AD0"/>
    <w:rsid w:val="00942D9A"/>
    <w:rsid w:val="00942DC1"/>
    <w:rsid w:val="00942E5A"/>
    <w:rsid w:val="00942E67"/>
    <w:rsid w:val="00943547"/>
    <w:rsid w:val="009439F4"/>
    <w:rsid w:val="00943FCE"/>
    <w:rsid w:val="0094440E"/>
    <w:rsid w:val="00944661"/>
    <w:rsid w:val="00944720"/>
    <w:rsid w:val="009447E5"/>
    <w:rsid w:val="009450EB"/>
    <w:rsid w:val="009451D5"/>
    <w:rsid w:val="009453E8"/>
    <w:rsid w:val="0094584C"/>
    <w:rsid w:val="00945E5E"/>
    <w:rsid w:val="0094627D"/>
    <w:rsid w:val="00946480"/>
    <w:rsid w:val="00946FF6"/>
    <w:rsid w:val="009515AA"/>
    <w:rsid w:val="00951836"/>
    <w:rsid w:val="0095224A"/>
    <w:rsid w:val="0095236A"/>
    <w:rsid w:val="0095254A"/>
    <w:rsid w:val="0095285E"/>
    <w:rsid w:val="0095298D"/>
    <w:rsid w:val="00953914"/>
    <w:rsid w:val="00953A9A"/>
    <w:rsid w:val="00954036"/>
    <w:rsid w:val="009540BF"/>
    <w:rsid w:val="009543A0"/>
    <w:rsid w:val="009543EB"/>
    <w:rsid w:val="0095443F"/>
    <w:rsid w:val="009545CB"/>
    <w:rsid w:val="0095465A"/>
    <w:rsid w:val="00954860"/>
    <w:rsid w:val="00954B7F"/>
    <w:rsid w:val="00954EC2"/>
    <w:rsid w:val="00954F56"/>
    <w:rsid w:val="009551BE"/>
    <w:rsid w:val="009552C8"/>
    <w:rsid w:val="00955480"/>
    <w:rsid w:val="00956362"/>
    <w:rsid w:val="009566E8"/>
    <w:rsid w:val="0095680F"/>
    <w:rsid w:val="009574DE"/>
    <w:rsid w:val="00957AAA"/>
    <w:rsid w:val="00957AF1"/>
    <w:rsid w:val="00957E73"/>
    <w:rsid w:val="00960BB7"/>
    <w:rsid w:val="00960D3C"/>
    <w:rsid w:val="0096172E"/>
    <w:rsid w:val="00961CF0"/>
    <w:rsid w:val="00961DE0"/>
    <w:rsid w:val="0096209F"/>
    <w:rsid w:val="0096229D"/>
    <w:rsid w:val="009624DD"/>
    <w:rsid w:val="00963A05"/>
    <w:rsid w:val="00963C5E"/>
    <w:rsid w:val="00963D16"/>
    <w:rsid w:val="00963F87"/>
    <w:rsid w:val="00964196"/>
    <w:rsid w:val="009643A1"/>
    <w:rsid w:val="00964788"/>
    <w:rsid w:val="009648BA"/>
    <w:rsid w:val="009649C8"/>
    <w:rsid w:val="009650B0"/>
    <w:rsid w:val="00965444"/>
    <w:rsid w:val="009657C1"/>
    <w:rsid w:val="00965A0E"/>
    <w:rsid w:val="00966AFC"/>
    <w:rsid w:val="00967831"/>
    <w:rsid w:val="009679B2"/>
    <w:rsid w:val="00967A28"/>
    <w:rsid w:val="00967B3B"/>
    <w:rsid w:val="00967DEC"/>
    <w:rsid w:val="00970353"/>
    <w:rsid w:val="00970533"/>
    <w:rsid w:val="00970877"/>
    <w:rsid w:val="00970CA3"/>
    <w:rsid w:val="009716ED"/>
    <w:rsid w:val="0097174C"/>
    <w:rsid w:val="00971A51"/>
    <w:rsid w:val="00971E7D"/>
    <w:rsid w:val="009726BF"/>
    <w:rsid w:val="0097289F"/>
    <w:rsid w:val="009729CA"/>
    <w:rsid w:val="00972E7B"/>
    <w:rsid w:val="00972F75"/>
    <w:rsid w:val="009749FE"/>
    <w:rsid w:val="00974A87"/>
    <w:rsid w:val="00974B66"/>
    <w:rsid w:val="00975011"/>
    <w:rsid w:val="0097540E"/>
    <w:rsid w:val="00975475"/>
    <w:rsid w:val="00975E64"/>
    <w:rsid w:val="00975ECD"/>
    <w:rsid w:val="0097693B"/>
    <w:rsid w:val="00977183"/>
    <w:rsid w:val="009777D3"/>
    <w:rsid w:val="00977FDB"/>
    <w:rsid w:val="00980CD8"/>
    <w:rsid w:val="00981301"/>
    <w:rsid w:val="009814AA"/>
    <w:rsid w:val="00981799"/>
    <w:rsid w:val="009817C2"/>
    <w:rsid w:val="00981E4D"/>
    <w:rsid w:val="0098273B"/>
    <w:rsid w:val="00982C70"/>
    <w:rsid w:val="00982C9B"/>
    <w:rsid w:val="009833BE"/>
    <w:rsid w:val="00983488"/>
    <w:rsid w:val="00983AA5"/>
    <w:rsid w:val="00983E6F"/>
    <w:rsid w:val="00983FF3"/>
    <w:rsid w:val="00984637"/>
    <w:rsid w:val="009856C5"/>
    <w:rsid w:val="00985F23"/>
    <w:rsid w:val="0098644A"/>
    <w:rsid w:val="00986564"/>
    <w:rsid w:val="0098755C"/>
    <w:rsid w:val="009876D1"/>
    <w:rsid w:val="00987854"/>
    <w:rsid w:val="00987EEB"/>
    <w:rsid w:val="0099014B"/>
    <w:rsid w:val="00990168"/>
    <w:rsid w:val="009902B2"/>
    <w:rsid w:val="009904E1"/>
    <w:rsid w:val="00990D05"/>
    <w:rsid w:val="009916FB"/>
    <w:rsid w:val="009920C1"/>
    <w:rsid w:val="00992251"/>
    <w:rsid w:val="0099250D"/>
    <w:rsid w:val="009928B8"/>
    <w:rsid w:val="00992E35"/>
    <w:rsid w:val="00993504"/>
    <w:rsid w:val="009936DC"/>
    <w:rsid w:val="0099398B"/>
    <w:rsid w:val="00993A01"/>
    <w:rsid w:val="00993FF2"/>
    <w:rsid w:val="0099482B"/>
    <w:rsid w:val="0099558D"/>
    <w:rsid w:val="00995639"/>
    <w:rsid w:val="009970F9"/>
    <w:rsid w:val="009976C4"/>
    <w:rsid w:val="00997A01"/>
    <w:rsid w:val="009A0D97"/>
    <w:rsid w:val="009A13C6"/>
    <w:rsid w:val="009A1497"/>
    <w:rsid w:val="009A171E"/>
    <w:rsid w:val="009A22BB"/>
    <w:rsid w:val="009A291A"/>
    <w:rsid w:val="009A2951"/>
    <w:rsid w:val="009A2CF7"/>
    <w:rsid w:val="009A2F56"/>
    <w:rsid w:val="009A315F"/>
    <w:rsid w:val="009A3567"/>
    <w:rsid w:val="009A4004"/>
    <w:rsid w:val="009A51A1"/>
    <w:rsid w:val="009A5319"/>
    <w:rsid w:val="009A5CAF"/>
    <w:rsid w:val="009A5CB9"/>
    <w:rsid w:val="009A6112"/>
    <w:rsid w:val="009A6223"/>
    <w:rsid w:val="009A6780"/>
    <w:rsid w:val="009A6E1C"/>
    <w:rsid w:val="009A704A"/>
    <w:rsid w:val="009A7053"/>
    <w:rsid w:val="009A7152"/>
    <w:rsid w:val="009A7DAA"/>
    <w:rsid w:val="009B0412"/>
    <w:rsid w:val="009B0766"/>
    <w:rsid w:val="009B0909"/>
    <w:rsid w:val="009B1138"/>
    <w:rsid w:val="009B15BD"/>
    <w:rsid w:val="009B177D"/>
    <w:rsid w:val="009B1C73"/>
    <w:rsid w:val="009B21B3"/>
    <w:rsid w:val="009B2537"/>
    <w:rsid w:val="009B4215"/>
    <w:rsid w:val="009B4230"/>
    <w:rsid w:val="009B45CB"/>
    <w:rsid w:val="009B53B9"/>
    <w:rsid w:val="009B53CD"/>
    <w:rsid w:val="009B58E3"/>
    <w:rsid w:val="009B5B8B"/>
    <w:rsid w:val="009B602A"/>
    <w:rsid w:val="009B62DD"/>
    <w:rsid w:val="009B6C39"/>
    <w:rsid w:val="009B6EB4"/>
    <w:rsid w:val="009B6EC8"/>
    <w:rsid w:val="009B6FBF"/>
    <w:rsid w:val="009B6FDE"/>
    <w:rsid w:val="009B7598"/>
    <w:rsid w:val="009C05D6"/>
    <w:rsid w:val="009C0A3E"/>
    <w:rsid w:val="009C0A9D"/>
    <w:rsid w:val="009C0C2C"/>
    <w:rsid w:val="009C1007"/>
    <w:rsid w:val="009C147F"/>
    <w:rsid w:val="009C1FFF"/>
    <w:rsid w:val="009C2210"/>
    <w:rsid w:val="009C23A0"/>
    <w:rsid w:val="009C295B"/>
    <w:rsid w:val="009C2B25"/>
    <w:rsid w:val="009C2B86"/>
    <w:rsid w:val="009C3A98"/>
    <w:rsid w:val="009C3AD9"/>
    <w:rsid w:val="009C3C0F"/>
    <w:rsid w:val="009C3F9E"/>
    <w:rsid w:val="009C45D5"/>
    <w:rsid w:val="009C4E84"/>
    <w:rsid w:val="009C5094"/>
    <w:rsid w:val="009C5733"/>
    <w:rsid w:val="009C5B3A"/>
    <w:rsid w:val="009C6042"/>
    <w:rsid w:val="009C64C1"/>
    <w:rsid w:val="009C698C"/>
    <w:rsid w:val="009C6A70"/>
    <w:rsid w:val="009C6DB7"/>
    <w:rsid w:val="009C730B"/>
    <w:rsid w:val="009C7A7F"/>
    <w:rsid w:val="009C7A97"/>
    <w:rsid w:val="009C7EE5"/>
    <w:rsid w:val="009D0140"/>
    <w:rsid w:val="009D07F3"/>
    <w:rsid w:val="009D0985"/>
    <w:rsid w:val="009D09FD"/>
    <w:rsid w:val="009D0CA8"/>
    <w:rsid w:val="009D15C7"/>
    <w:rsid w:val="009D188F"/>
    <w:rsid w:val="009D1D6F"/>
    <w:rsid w:val="009D1EBE"/>
    <w:rsid w:val="009D2042"/>
    <w:rsid w:val="009D2C05"/>
    <w:rsid w:val="009D38B2"/>
    <w:rsid w:val="009D3C1D"/>
    <w:rsid w:val="009D3DA2"/>
    <w:rsid w:val="009D3EC2"/>
    <w:rsid w:val="009D4128"/>
    <w:rsid w:val="009D442E"/>
    <w:rsid w:val="009D4977"/>
    <w:rsid w:val="009D4C70"/>
    <w:rsid w:val="009D520D"/>
    <w:rsid w:val="009D5FF3"/>
    <w:rsid w:val="009D6155"/>
    <w:rsid w:val="009D64E0"/>
    <w:rsid w:val="009D72E9"/>
    <w:rsid w:val="009D748F"/>
    <w:rsid w:val="009D762A"/>
    <w:rsid w:val="009E0AF9"/>
    <w:rsid w:val="009E1A4C"/>
    <w:rsid w:val="009E1FFB"/>
    <w:rsid w:val="009E2085"/>
    <w:rsid w:val="009E2C4C"/>
    <w:rsid w:val="009E34C2"/>
    <w:rsid w:val="009E3815"/>
    <w:rsid w:val="009E39B0"/>
    <w:rsid w:val="009E44E1"/>
    <w:rsid w:val="009E49B6"/>
    <w:rsid w:val="009E4D93"/>
    <w:rsid w:val="009E527E"/>
    <w:rsid w:val="009E5766"/>
    <w:rsid w:val="009E58D9"/>
    <w:rsid w:val="009E5C6D"/>
    <w:rsid w:val="009E5D7C"/>
    <w:rsid w:val="009E6BCE"/>
    <w:rsid w:val="009E7DA9"/>
    <w:rsid w:val="009F0D28"/>
    <w:rsid w:val="009F118F"/>
    <w:rsid w:val="009F1364"/>
    <w:rsid w:val="009F14EA"/>
    <w:rsid w:val="009F1664"/>
    <w:rsid w:val="009F1745"/>
    <w:rsid w:val="009F2971"/>
    <w:rsid w:val="009F33E6"/>
    <w:rsid w:val="009F350A"/>
    <w:rsid w:val="009F3543"/>
    <w:rsid w:val="009F3641"/>
    <w:rsid w:val="009F3989"/>
    <w:rsid w:val="009F39EA"/>
    <w:rsid w:val="009F3EAA"/>
    <w:rsid w:val="009F44EF"/>
    <w:rsid w:val="009F6092"/>
    <w:rsid w:val="009F68C5"/>
    <w:rsid w:val="00A0025F"/>
    <w:rsid w:val="00A006D0"/>
    <w:rsid w:val="00A00D43"/>
    <w:rsid w:val="00A01BF7"/>
    <w:rsid w:val="00A01E28"/>
    <w:rsid w:val="00A01E99"/>
    <w:rsid w:val="00A01F9D"/>
    <w:rsid w:val="00A02036"/>
    <w:rsid w:val="00A025AD"/>
    <w:rsid w:val="00A02E5D"/>
    <w:rsid w:val="00A0335D"/>
    <w:rsid w:val="00A0347E"/>
    <w:rsid w:val="00A037DB"/>
    <w:rsid w:val="00A0380E"/>
    <w:rsid w:val="00A047C5"/>
    <w:rsid w:val="00A04AE4"/>
    <w:rsid w:val="00A04B6D"/>
    <w:rsid w:val="00A071CA"/>
    <w:rsid w:val="00A074B2"/>
    <w:rsid w:val="00A07905"/>
    <w:rsid w:val="00A07A0C"/>
    <w:rsid w:val="00A102B9"/>
    <w:rsid w:val="00A10CB2"/>
    <w:rsid w:val="00A10F91"/>
    <w:rsid w:val="00A112E5"/>
    <w:rsid w:val="00A11549"/>
    <w:rsid w:val="00A1160B"/>
    <w:rsid w:val="00A117B5"/>
    <w:rsid w:val="00A117FC"/>
    <w:rsid w:val="00A11D58"/>
    <w:rsid w:val="00A1209D"/>
    <w:rsid w:val="00A123F4"/>
    <w:rsid w:val="00A125AA"/>
    <w:rsid w:val="00A12D19"/>
    <w:rsid w:val="00A1307A"/>
    <w:rsid w:val="00A130A2"/>
    <w:rsid w:val="00A130DF"/>
    <w:rsid w:val="00A138FC"/>
    <w:rsid w:val="00A13B97"/>
    <w:rsid w:val="00A1434D"/>
    <w:rsid w:val="00A14A24"/>
    <w:rsid w:val="00A15119"/>
    <w:rsid w:val="00A15317"/>
    <w:rsid w:val="00A1533B"/>
    <w:rsid w:val="00A15621"/>
    <w:rsid w:val="00A157EC"/>
    <w:rsid w:val="00A16341"/>
    <w:rsid w:val="00A169FD"/>
    <w:rsid w:val="00A17220"/>
    <w:rsid w:val="00A1752A"/>
    <w:rsid w:val="00A175F3"/>
    <w:rsid w:val="00A17D42"/>
    <w:rsid w:val="00A17D64"/>
    <w:rsid w:val="00A20A50"/>
    <w:rsid w:val="00A20B8C"/>
    <w:rsid w:val="00A20EA2"/>
    <w:rsid w:val="00A216C6"/>
    <w:rsid w:val="00A21724"/>
    <w:rsid w:val="00A218B8"/>
    <w:rsid w:val="00A21BE0"/>
    <w:rsid w:val="00A21F1D"/>
    <w:rsid w:val="00A223D9"/>
    <w:rsid w:val="00A22488"/>
    <w:rsid w:val="00A23CF3"/>
    <w:rsid w:val="00A2421A"/>
    <w:rsid w:val="00A246E4"/>
    <w:rsid w:val="00A24A63"/>
    <w:rsid w:val="00A25841"/>
    <w:rsid w:val="00A25BBB"/>
    <w:rsid w:val="00A26427"/>
    <w:rsid w:val="00A26736"/>
    <w:rsid w:val="00A2673F"/>
    <w:rsid w:val="00A26B83"/>
    <w:rsid w:val="00A271C5"/>
    <w:rsid w:val="00A27B53"/>
    <w:rsid w:val="00A30599"/>
    <w:rsid w:val="00A3095E"/>
    <w:rsid w:val="00A30A46"/>
    <w:rsid w:val="00A30BDA"/>
    <w:rsid w:val="00A30C1B"/>
    <w:rsid w:val="00A30D2C"/>
    <w:rsid w:val="00A310F7"/>
    <w:rsid w:val="00A31306"/>
    <w:rsid w:val="00A315DF"/>
    <w:rsid w:val="00A316D1"/>
    <w:rsid w:val="00A322AD"/>
    <w:rsid w:val="00A326D3"/>
    <w:rsid w:val="00A329C9"/>
    <w:rsid w:val="00A329FD"/>
    <w:rsid w:val="00A32D76"/>
    <w:rsid w:val="00A32E79"/>
    <w:rsid w:val="00A33314"/>
    <w:rsid w:val="00A333ED"/>
    <w:rsid w:val="00A33D1F"/>
    <w:rsid w:val="00A34B4C"/>
    <w:rsid w:val="00A3500E"/>
    <w:rsid w:val="00A3534E"/>
    <w:rsid w:val="00A35824"/>
    <w:rsid w:val="00A35BA6"/>
    <w:rsid w:val="00A36567"/>
    <w:rsid w:val="00A3675B"/>
    <w:rsid w:val="00A375DB"/>
    <w:rsid w:val="00A37F82"/>
    <w:rsid w:val="00A40052"/>
    <w:rsid w:val="00A4034F"/>
    <w:rsid w:val="00A4036A"/>
    <w:rsid w:val="00A40370"/>
    <w:rsid w:val="00A405CB"/>
    <w:rsid w:val="00A40658"/>
    <w:rsid w:val="00A40F9E"/>
    <w:rsid w:val="00A41377"/>
    <w:rsid w:val="00A414F4"/>
    <w:rsid w:val="00A41655"/>
    <w:rsid w:val="00A41DFE"/>
    <w:rsid w:val="00A42269"/>
    <w:rsid w:val="00A42B54"/>
    <w:rsid w:val="00A43400"/>
    <w:rsid w:val="00A437F2"/>
    <w:rsid w:val="00A43E2D"/>
    <w:rsid w:val="00A43FAE"/>
    <w:rsid w:val="00A440BC"/>
    <w:rsid w:val="00A44352"/>
    <w:rsid w:val="00A44413"/>
    <w:rsid w:val="00A451DD"/>
    <w:rsid w:val="00A45296"/>
    <w:rsid w:val="00A458CF"/>
    <w:rsid w:val="00A45A4E"/>
    <w:rsid w:val="00A45F87"/>
    <w:rsid w:val="00A460A7"/>
    <w:rsid w:val="00A46423"/>
    <w:rsid w:val="00A466F6"/>
    <w:rsid w:val="00A47A02"/>
    <w:rsid w:val="00A47E9D"/>
    <w:rsid w:val="00A507E4"/>
    <w:rsid w:val="00A50EE1"/>
    <w:rsid w:val="00A51A24"/>
    <w:rsid w:val="00A51C1A"/>
    <w:rsid w:val="00A5245F"/>
    <w:rsid w:val="00A52E7A"/>
    <w:rsid w:val="00A52ECB"/>
    <w:rsid w:val="00A5354E"/>
    <w:rsid w:val="00A53A1B"/>
    <w:rsid w:val="00A53E5F"/>
    <w:rsid w:val="00A541B5"/>
    <w:rsid w:val="00A54949"/>
    <w:rsid w:val="00A54E55"/>
    <w:rsid w:val="00A55876"/>
    <w:rsid w:val="00A55936"/>
    <w:rsid w:val="00A55A41"/>
    <w:rsid w:val="00A56590"/>
    <w:rsid w:val="00A5672A"/>
    <w:rsid w:val="00A5688C"/>
    <w:rsid w:val="00A572E1"/>
    <w:rsid w:val="00A574A3"/>
    <w:rsid w:val="00A574C4"/>
    <w:rsid w:val="00A57EB8"/>
    <w:rsid w:val="00A60427"/>
    <w:rsid w:val="00A604B3"/>
    <w:rsid w:val="00A60B06"/>
    <w:rsid w:val="00A60B12"/>
    <w:rsid w:val="00A61FF0"/>
    <w:rsid w:val="00A6224C"/>
    <w:rsid w:val="00A62EB4"/>
    <w:rsid w:val="00A638EF"/>
    <w:rsid w:val="00A6398B"/>
    <w:rsid w:val="00A63F54"/>
    <w:rsid w:val="00A646C5"/>
    <w:rsid w:val="00A64A8C"/>
    <w:rsid w:val="00A65524"/>
    <w:rsid w:val="00A657C5"/>
    <w:rsid w:val="00A658AF"/>
    <w:rsid w:val="00A659D1"/>
    <w:rsid w:val="00A65AE2"/>
    <w:rsid w:val="00A66886"/>
    <w:rsid w:val="00A66AF7"/>
    <w:rsid w:val="00A66C84"/>
    <w:rsid w:val="00A66CF1"/>
    <w:rsid w:val="00A67590"/>
    <w:rsid w:val="00A702C6"/>
    <w:rsid w:val="00A70A2B"/>
    <w:rsid w:val="00A70BC0"/>
    <w:rsid w:val="00A712EA"/>
    <w:rsid w:val="00A71796"/>
    <w:rsid w:val="00A71C62"/>
    <w:rsid w:val="00A71F3F"/>
    <w:rsid w:val="00A7219B"/>
    <w:rsid w:val="00A7285B"/>
    <w:rsid w:val="00A728BD"/>
    <w:rsid w:val="00A73B52"/>
    <w:rsid w:val="00A749FF"/>
    <w:rsid w:val="00A74BB2"/>
    <w:rsid w:val="00A74C3F"/>
    <w:rsid w:val="00A74F34"/>
    <w:rsid w:val="00A75332"/>
    <w:rsid w:val="00A75964"/>
    <w:rsid w:val="00A75F17"/>
    <w:rsid w:val="00A77477"/>
    <w:rsid w:val="00A7794F"/>
    <w:rsid w:val="00A77FE6"/>
    <w:rsid w:val="00A80319"/>
    <w:rsid w:val="00A8038C"/>
    <w:rsid w:val="00A80919"/>
    <w:rsid w:val="00A80976"/>
    <w:rsid w:val="00A80A62"/>
    <w:rsid w:val="00A814FA"/>
    <w:rsid w:val="00A81618"/>
    <w:rsid w:val="00A81ACC"/>
    <w:rsid w:val="00A81B15"/>
    <w:rsid w:val="00A821AB"/>
    <w:rsid w:val="00A82279"/>
    <w:rsid w:val="00A82AEE"/>
    <w:rsid w:val="00A82B63"/>
    <w:rsid w:val="00A82B94"/>
    <w:rsid w:val="00A82D84"/>
    <w:rsid w:val="00A830A4"/>
    <w:rsid w:val="00A83DBA"/>
    <w:rsid w:val="00A83DE0"/>
    <w:rsid w:val="00A84167"/>
    <w:rsid w:val="00A84186"/>
    <w:rsid w:val="00A847B6"/>
    <w:rsid w:val="00A84AA7"/>
    <w:rsid w:val="00A855D8"/>
    <w:rsid w:val="00A865EC"/>
    <w:rsid w:val="00A86626"/>
    <w:rsid w:val="00A87F8A"/>
    <w:rsid w:val="00A90D8B"/>
    <w:rsid w:val="00A911C3"/>
    <w:rsid w:val="00A915EB"/>
    <w:rsid w:val="00A92099"/>
    <w:rsid w:val="00A92611"/>
    <w:rsid w:val="00A92783"/>
    <w:rsid w:val="00A9351E"/>
    <w:rsid w:val="00A9400E"/>
    <w:rsid w:val="00A941B9"/>
    <w:rsid w:val="00A9453B"/>
    <w:rsid w:val="00A946BF"/>
    <w:rsid w:val="00A95CC5"/>
    <w:rsid w:val="00A961F5"/>
    <w:rsid w:val="00A96631"/>
    <w:rsid w:val="00A96724"/>
    <w:rsid w:val="00A96B4A"/>
    <w:rsid w:val="00A96FD5"/>
    <w:rsid w:val="00A97896"/>
    <w:rsid w:val="00A97A73"/>
    <w:rsid w:val="00A97F91"/>
    <w:rsid w:val="00AA0470"/>
    <w:rsid w:val="00AA07A3"/>
    <w:rsid w:val="00AA0DD9"/>
    <w:rsid w:val="00AA1190"/>
    <w:rsid w:val="00AA142E"/>
    <w:rsid w:val="00AA1AB4"/>
    <w:rsid w:val="00AA1CF4"/>
    <w:rsid w:val="00AA20A3"/>
    <w:rsid w:val="00AA298D"/>
    <w:rsid w:val="00AA2BE2"/>
    <w:rsid w:val="00AA2BE7"/>
    <w:rsid w:val="00AA2E03"/>
    <w:rsid w:val="00AA2EC8"/>
    <w:rsid w:val="00AA3354"/>
    <w:rsid w:val="00AA3503"/>
    <w:rsid w:val="00AA3B58"/>
    <w:rsid w:val="00AA4887"/>
    <w:rsid w:val="00AA50C9"/>
    <w:rsid w:val="00AA56BD"/>
    <w:rsid w:val="00AA59F7"/>
    <w:rsid w:val="00AA5A03"/>
    <w:rsid w:val="00AA63DE"/>
    <w:rsid w:val="00AA6680"/>
    <w:rsid w:val="00AA688B"/>
    <w:rsid w:val="00AA6D99"/>
    <w:rsid w:val="00AA725F"/>
    <w:rsid w:val="00AA76AD"/>
    <w:rsid w:val="00AA789B"/>
    <w:rsid w:val="00AA7A80"/>
    <w:rsid w:val="00AB0061"/>
    <w:rsid w:val="00AB0619"/>
    <w:rsid w:val="00AB0978"/>
    <w:rsid w:val="00AB09AB"/>
    <w:rsid w:val="00AB1033"/>
    <w:rsid w:val="00AB15AC"/>
    <w:rsid w:val="00AB1C7D"/>
    <w:rsid w:val="00AB1ED7"/>
    <w:rsid w:val="00AB20BA"/>
    <w:rsid w:val="00AB2262"/>
    <w:rsid w:val="00AB272C"/>
    <w:rsid w:val="00AB2B28"/>
    <w:rsid w:val="00AB3020"/>
    <w:rsid w:val="00AB317F"/>
    <w:rsid w:val="00AB4187"/>
    <w:rsid w:val="00AB4364"/>
    <w:rsid w:val="00AB454A"/>
    <w:rsid w:val="00AB4C56"/>
    <w:rsid w:val="00AB4CAC"/>
    <w:rsid w:val="00AB4FF6"/>
    <w:rsid w:val="00AB5EEC"/>
    <w:rsid w:val="00AB5FAE"/>
    <w:rsid w:val="00AB6044"/>
    <w:rsid w:val="00AB681F"/>
    <w:rsid w:val="00AB6CA6"/>
    <w:rsid w:val="00AB6CB0"/>
    <w:rsid w:val="00AB7164"/>
    <w:rsid w:val="00AB790D"/>
    <w:rsid w:val="00AB7B68"/>
    <w:rsid w:val="00AC047C"/>
    <w:rsid w:val="00AC19E0"/>
    <w:rsid w:val="00AC1CBA"/>
    <w:rsid w:val="00AC2137"/>
    <w:rsid w:val="00AC239E"/>
    <w:rsid w:val="00AC2E9A"/>
    <w:rsid w:val="00AC317E"/>
    <w:rsid w:val="00AC3720"/>
    <w:rsid w:val="00AC3F89"/>
    <w:rsid w:val="00AC45E3"/>
    <w:rsid w:val="00AC45FC"/>
    <w:rsid w:val="00AC4D8E"/>
    <w:rsid w:val="00AC54C7"/>
    <w:rsid w:val="00AC57B9"/>
    <w:rsid w:val="00AC61CE"/>
    <w:rsid w:val="00AC621F"/>
    <w:rsid w:val="00AC62AB"/>
    <w:rsid w:val="00AC6B74"/>
    <w:rsid w:val="00AC7137"/>
    <w:rsid w:val="00AC72C7"/>
    <w:rsid w:val="00AC79C0"/>
    <w:rsid w:val="00AC7BA1"/>
    <w:rsid w:val="00AC7C0E"/>
    <w:rsid w:val="00AD0726"/>
    <w:rsid w:val="00AD0A8A"/>
    <w:rsid w:val="00AD0C5B"/>
    <w:rsid w:val="00AD0C81"/>
    <w:rsid w:val="00AD13D9"/>
    <w:rsid w:val="00AD15CA"/>
    <w:rsid w:val="00AD1A35"/>
    <w:rsid w:val="00AD1E6E"/>
    <w:rsid w:val="00AD1EBF"/>
    <w:rsid w:val="00AD20E1"/>
    <w:rsid w:val="00AD2690"/>
    <w:rsid w:val="00AD2F8B"/>
    <w:rsid w:val="00AD33E6"/>
    <w:rsid w:val="00AD39A7"/>
    <w:rsid w:val="00AD3A06"/>
    <w:rsid w:val="00AD40AD"/>
    <w:rsid w:val="00AD44F6"/>
    <w:rsid w:val="00AD4A49"/>
    <w:rsid w:val="00AD6780"/>
    <w:rsid w:val="00AD67FE"/>
    <w:rsid w:val="00AD6BFC"/>
    <w:rsid w:val="00AD7003"/>
    <w:rsid w:val="00AD70E5"/>
    <w:rsid w:val="00AD7799"/>
    <w:rsid w:val="00AD7831"/>
    <w:rsid w:val="00AD7910"/>
    <w:rsid w:val="00AD7AFB"/>
    <w:rsid w:val="00AD7B58"/>
    <w:rsid w:val="00AD7F3A"/>
    <w:rsid w:val="00AE07D7"/>
    <w:rsid w:val="00AE0B8E"/>
    <w:rsid w:val="00AE1042"/>
    <w:rsid w:val="00AE110F"/>
    <w:rsid w:val="00AE17AF"/>
    <w:rsid w:val="00AE1867"/>
    <w:rsid w:val="00AE1947"/>
    <w:rsid w:val="00AE2131"/>
    <w:rsid w:val="00AE2360"/>
    <w:rsid w:val="00AE2AD4"/>
    <w:rsid w:val="00AE2B9B"/>
    <w:rsid w:val="00AE3257"/>
    <w:rsid w:val="00AE33C9"/>
    <w:rsid w:val="00AE3978"/>
    <w:rsid w:val="00AE3DB6"/>
    <w:rsid w:val="00AE442D"/>
    <w:rsid w:val="00AE456C"/>
    <w:rsid w:val="00AE4A07"/>
    <w:rsid w:val="00AE5502"/>
    <w:rsid w:val="00AE5541"/>
    <w:rsid w:val="00AE59A0"/>
    <w:rsid w:val="00AE6099"/>
    <w:rsid w:val="00AE692D"/>
    <w:rsid w:val="00AE72DE"/>
    <w:rsid w:val="00AE7B4C"/>
    <w:rsid w:val="00AE7D24"/>
    <w:rsid w:val="00AF0245"/>
    <w:rsid w:val="00AF04CA"/>
    <w:rsid w:val="00AF097F"/>
    <w:rsid w:val="00AF199F"/>
    <w:rsid w:val="00AF2401"/>
    <w:rsid w:val="00AF2B59"/>
    <w:rsid w:val="00AF2F9D"/>
    <w:rsid w:val="00AF330D"/>
    <w:rsid w:val="00AF3391"/>
    <w:rsid w:val="00AF3A73"/>
    <w:rsid w:val="00AF3B52"/>
    <w:rsid w:val="00AF3C4D"/>
    <w:rsid w:val="00AF3F1F"/>
    <w:rsid w:val="00AF4273"/>
    <w:rsid w:val="00AF494C"/>
    <w:rsid w:val="00AF4BD6"/>
    <w:rsid w:val="00AF540D"/>
    <w:rsid w:val="00AF58D0"/>
    <w:rsid w:val="00AF5998"/>
    <w:rsid w:val="00AF5A60"/>
    <w:rsid w:val="00AF5F58"/>
    <w:rsid w:val="00AF62AC"/>
    <w:rsid w:val="00AF6AF2"/>
    <w:rsid w:val="00AF6F0F"/>
    <w:rsid w:val="00AF7DE6"/>
    <w:rsid w:val="00B005A0"/>
    <w:rsid w:val="00B00B43"/>
    <w:rsid w:val="00B00F8E"/>
    <w:rsid w:val="00B0261E"/>
    <w:rsid w:val="00B02820"/>
    <w:rsid w:val="00B02849"/>
    <w:rsid w:val="00B02C06"/>
    <w:rsid w:val="00B02CEE"/>
    <w:rsid w:val="00B02EDA"/>
    <w:rsid w:val="00B03FF3"/>
    <w:rsid w:val="00B04375"/>
    <w:rsid w:val="00B047CB"/>
    <w:rsid w:val="00B04C37"/>
    <w:rsid w:val="00B052C9"/>
    <w:rsid w:val="00B0555F"/>
    <w:rsid w:val="00B05591"/>
    <w:rsid w:val="00B0573D"/>
    <w:rsid w:val="00B057F8"/>
    <w:rsid w:val="00B058B4"/>
    <w:rsid w:val="00B05AD6"/>
    <w:rsid w:val="00B068FA"/>
    <w:rsid w:val="00B06B67"/>
    <w:rsid w:val="00B071DC"/>
    <w:rsid w:val="00B07393"/>
    <w:rsid w:val="00B10BA8"/>
    <w:rsid w:val="00B11946"/>
    <w:rsid w:val="00B11DFF"/>
    <w:rsid w:val="00B11F18"/>
    <w:rsid w:val="00B12E77"/>
    <w:rsid w:val="00B13777"/>
    <w:rsid w:val="00B144E2"/>
    <w:rsid w:val="00B14F61"/>
    <w:rsid w:val="00B1568A"/>
    <w:rsid w:val="00B15980"/>
    <w:rsid w:val="00B15DA7"/>
    <w:rsid w:val="00B16279"/>
    <w:rsid w:val="00B1661F"/>
    <w:rsid w:val="00B169BF"/>
    <w:rsid w:val="00B16E21"/>
    <w:rsid w:val="00B17779"/>
    <w:rsid w:val="00B177D4"/>
    <w:rsid w:val="00B178AA"/>
    <w:rsid w:val="00B17943"/>
    <w:rsid w:val="00B17E68"/>
    <w:rsid w:val="00B2018B"/>
    <w:rsid w:val="00B2024D"/>
    <w:rsid w:val="00B20809"/>
    <w:rsid w:val="00B20B8B"/>
    <w:rsid w:val="00B20BC6"/>
    <w:rsid w:val="00B20D84"/>
    <w:rsid w:val="00B214AB"/>
    <w:rsid w:val="00B21784"/>
    <w:rsid w:val="00B21866"/>
    <w:rsid w:val="00B21BBF"/>
    <w:rsid w:val="00B2326F"/>
    <w:rsid w:val="00B239F5"/>
    <w:rsid w:val="00B24183"/>
    <w:rsid w:val="00B243DD"/>
    <w:rsid w:val="00B24B19"/>
    <w:rsid w:val="00B24B82"/>
    <w:rsid w:val="00B25404"/>
    <w:rsid w:val="00B25A6F"/>
    <w:rsid w:val="00B2607A"/>
    <w:rsid w:val="00B2609C"/>
    <w:rsid w:val="00B261E3"/>
    <w:rsid w:val="00B26250"/>
    <w:rsid w:val="00B2656E"/>
    <w:rsid w:val="00B26754"/>
    <w:rsid w:val="00B26A60"/>
    <w:rsid w:val="00B26F14"/>
    <w:rsid w:val="00B271EC"/>
    <w:rsid w:val="00B2734D"/>
    <w:rsid w:val="00B30427"/>
    <w:rsid w:val="00B30673"/>
    <w:rsid w:val="00B31750"/>
    <w:rsid w:val="00B318E5"/>
    <w:rsid w:val="00B31B47"/>
    <w:rsid w:val="00B32531"/>
    <w:rsid w:val="00B3276C"/>
    <w:rsid w:val="00B3328A"/>
    <w:rsid w:val="00B33890"/>
    <w:rsid w:val="00B33A9E"/>
    <w:rsid w:val="00B33F7B"/>
    <w:rsid w:val="00B34487"/>
    <w:rsid w:val="00B35A61"/>
    <w:rsid w:val="00B36707"/>
    <w:rsid w:val="00B371D5"/>
    <w:rsid w:val="00B3788E"/>
    <w:rsid w:val="00B42291"/>
    <w:rsid w:val="00B42A28"/>
    <w:rsid w:val="00B42D83"/>
    <w:rsid w:val="00B4355F"/>
    <w:rsid w:val="00B435E2"/>
    <w:rsid w:val="00B438B7"/>
    <w:rsid w:val="00B43CB1"/>
    <w:rsid w:val="00B44674"/>
    <w:rsid w:val="00B449BB"/>
    <w:rsid w:val="00B451B5"/>
    <w:rsid w:val="00B45287"/>
    <w:rsid w:val="00B45A60"/>
    <w:rsid w:val="00B467AA"/>
    <w:rsid w:val="00B46B45"/>
    <w:rsid w:val="00B471B4"/>
    <w:rsid w:val="00B475BE"/>
    <w:rsid w:val="00B47D78"/>
    <w:rsid w:val="00B5015C"/>
    <w:rsid w:val="00B501E2"/>
    <w:rsid w:val="00B50985"/>
    <w:rsid w:val="00B50B01"/>
    <w:rsid w:val="00B50CD1"/>
    <w:rsid w:val="00B518E1"/>
    <w:rsid w:val="00B51935"/>
    <w:rsid w:val="00B519ED"/>
    <w:rsid w:val="00B51CD2"/>
    <w:rsid w:val="00B529DE"/>
    <w:rsid w:val="00B531E8"/>
    <w:rsid w:val="00B53256"/>
    <w:rsid w:val="00B54059"/>
    <w:rsid w:val="00B543BC"/>
    <w:rsid w:val="00B54545"/>
    <w:rsid w:val="00B5498A"/>
    <w:rsid w:val="00B54FCF"/>
    <w:rsid w:val="00B5505A"/>
    <w:rsid w:val="00B55424"/>
    <w:rsid w:val="00B55658"/>
    <w:rsid w:val="00B557FC"/>
    <w:rsid w:val="00B55BEF"/>
    <w:rsid w:val="00B56047"/>
    <w:rsid w:val="00B560BF"/>
    <w:rsid w:val="00B567C0"/>
    <w:rsid w:val="00B567CF"/>
    <w:rsid w:val="00B5694A"/>
    <w:rsid w:val="00B572EF"/>
    <w:rsid w:val="00B57D95"/>
    <w:rsid w:val="00B601A5"/>
    <w:rsid w:val="00B60306"/>
    <w:rsid w:val="00B60A96"/>
    <w:rsid w:val="00B60D2E"/>
    <w:rsid w:val="00B6135B"/>
    <w:rsid w:val="00B624C7"/>
    <w:rsid w:val="00B62AC1"/>
    <w:rsid w:val="00B62B62"/>
    <w:rsid w:val="00B62BDC"/>
    <w:rsid w:val="00B62CF7"/>
    <w:rsid w:val="00B6335A"/>
    <w:rsid w:val="00B635D1"/>
    <w:rsid w:val="00B639D4"/>
    <w:rsid w:val="00B64250"/>
    <w:rsid w:val="00B64436"/>
    <w:rsid w:val="00B655EC"/>
    <w:rsid w:val="00B65B77"/>
    <w:rsid w:val="00B6675C"/>
    <w:rsid w:val="00B66AFD"/>
    <w:rsid w:val="00B66D9B"/>
    <w:rsid w:val="00B66FBD"/>
    <w:rsid w:val="00B67DDF"/>
    <w:rsid w:val="00B706E5"/>
    <w:rsid w:val="00B716F4"/>
    <w:rsid w:val="00B71915"/>
    <w:rsid w:val="00B71E8A"/>
    <w:rsid w:val="00B71F1D"/>
    <w:rsid w:val="00B722AD"/>
    <w:rsid w:val="00B73304"/>
    <w:rsid w:val="00B73338"/>
    <w:rsid w:val="00B736CE"/>
    <w:rsid w:val="00B74C91"/>
    <w:rsid w:val="00B74E0C"/>
    <w:rsid w:val="00B75364"/>
    <w:rsid w:val="00B755F3"/>
    <w:rsid w:val="00B7587A"/>
    <w:rsid w:val="00B75CF6"/>
    <w:rsid w:val="00B75FD3"/>
    <w:rsid w:val="00B76542"/>
    <w:rsid w:val="00B76CFE"/>
    <w:rsid w:val="00B77047"/>
    <w:rsid w:val="00B7705E"/>
    <w:rsid w:val="00B77476"/>
    <w:rsid w:val="00B7760D"/>
    <w:rsid w:val="00B77636"/>
    <w:rsid w:val="00B77DB7"/>
    <w:rsid w:val="00B77E5F"/>
    <w:rsid w:val="00B80BBC"/>
    <w:rsid w:val="00B81434"/>
    <w:rsid w:val="00B815A0"/>
    <w:rsid w:val="00B81646"/>
    <w:rsid w:val="00B817FD"/>
    <w:rsid w:val="00B818E5"/>
    <w:rsid w:val="00B819AB"/>
    <w:rsid w:val="00B81E4D"/>
    <w:rsid w:val="00B827CF"/>
    <w:rsid w:val="00B828EB"/>
    <w:rsid w:val="00B833D7"/>
    <w:rsid w:val="00B83843"/>
    <w:rsid w:val="00B83B8C"/>
    <w:rsid w:val="00B83BE7"/>
    <w:rsid w:val="00B83F54"/>
    <w:rsid w:val="00B83FC1"/>
    <w:rsid w:val="00B84028"/>
    <w:rsid w:val="00B840D5"/>
    <w:rsid w:val="00B8457B"/>
    <w:rsid w:val="00B84AF2"/>
    <w:rsid w:val="00B84B6E"/>
    <w:rsid w:val="00B84CBF"/>
    <w:rsid w:val="00B84E4A"/>
    <w:rsid w:val="00B84FF5"/>
    <w:rsid w:val="00B85C9C"/>
    <w:rsid w:val="00B862BD"/>
    <w:rsid w:val="00B86527"/>
    <w:rsid w:val="00B86821"/>
    <w:rsid w:val="00B8794D"/>
    <w:rsid w:val="00B9114B"/>
    <w:rsid w:val="00B91491"/>
    <w:rsid w:val="00B9183B"/>
    <w:rsid w:val="00B91C80"/>
    <w:rsid w:val="00B91E30"/>
    <w:rsid w:val="00B926F9"/>
    <w:rsid w:val="00B92ACB"/>
    <w:rsid w:val="00B92EC4"/>
    <w:rsid w:val="00B92F93"/>
    <w:rsid w:val="00B935A0"/>
    <w:rsid w:val="00B93932"/>
    <w:rsid w:val="00B93AAB"/>
    <w:rsid w:val="00B9404A"/>
    <w:rsid w:val="00B945AB"/>
    <w:rsid w:val="00B95021"/>
    <w:rsid w:val="00B9568D"/>
    <w:rsid w:val="00B958AA"/>
    <w:rsid w:val="00B95D30"/>
    <w:rsid w:val="00B9613D"/>
    <w:rsid w:val="00B962B6"/>
    <w:rsid w:val="00B96E1D"/>
    <w:rsid w:val="00B9751A"/>
    <w:rsid w:val="00B97B82"/>
    <w:rsid w:val="00B97D62"/>
    <w:rsid w:val="00BA0166"/>
    <w:rsid w:val="00BA0306"/>
    <w:rsid w:val="00BA0ACB"/>
    <w:rsid w:val="00BA0F35"/>
    <w:rsid w:val="00BA114B"/>
    <w:rsid w:val="00BA125B"/>
    <w:rsid w:val="00BA12BB"/>
    <w:rsid w:val="00BA1557"/>
    <w:rsid w:val="00BA16E6"/>
    <w:rsid w:val="00BA1E78"/>
    <w:rsid w:val="00BA1F38"/>
    <w:rsid w:val="00BA1F60"/>
    <w:rsid w:val="00BA3984"/>
    <w:rsid w:val="00BA3C8C"/>
    <w:rsid w:val="00BA3E31"/>
    <w:rsid w:val="00BA44D0"/>
    <w:rsid w:val="00BA44FA"/>
    <w:rsid w:val="00BA463E"/>
    <w:rsid w:val="00BA472A"/>
    <w:rsid w:val="00BA4730"/>
    <w:rsid w:val="00BA4B5C"/>
    <w:rsid w:val="00BA4B81"/>
    <w:rsid w:val="00BA51D3"/>
    <w:rsid w:val="00BA5270"/>
    <w:rsid w:val="00BA52FE"/>
    <w:rsid w:val="00BA5315"/>
    <w:rsid w:val="00BA534F"/>
    <w:rsid w:val="00BA53C3"/>
    <w:rsid w:val="00BA53DA"/>
    <w:rsid w:val="00BA5466"/>
    <w:rsid w:val="00BA5B5D"/>
    <w:rsid w:val="00BA5C58"/>
    <w:rsid w:val="00BA641C"/>
    <w:rsid w:val="00BA6A8A"/>
    <w:rsid w:val="00BA6BA7"/>
    <w:rsid w:val="00BA7482"/>
    <w:rsid w:val="00BA788B"/>
    <w:rsid w:val="00BB0519"/>
    <w:rsid w:val="00BB0BE9"/>
    <w:rsid w:val="00BB0FAB"/>
    <w:rsid w:val="00BB195B"/>
    <w:rsid w:val="00BB1A02"/>
    <w:rsid w:val="00BB2084"/>
    <w:rsid w:val="00BB20E1"/>
    <w:rsid w:val="00BB285D"/>
    <w:rsid w:val="00BB38DE"/>
    <w:rsid w:val="00BB3BA0"/>
    <w:rsid w:val="00BB3E06"/>
    <w:rsid w:val="00BB4565"/>
    <w:rsid w:val="00BB465A"/>
    <w:rsid w:val="00BB482D"/>
    <w:rsid w:val="00BB551A"/>
    <w:rsid w:val="00BB5DE7"/>
    <w:rsid w:val="00BB6345"/>
    <w:rsid w:val="00BB634F"/>
    <w:rsid w:val="00BB645D"/>
    <w:rsid w:val="00BB6460"/>
    <w:rsid w:val="00BB65C9"/>
    <w:rsid w:val="00BB6740"/>
    <w:rsid w:val="00BB6984"/>
    <w:rsid w:val="00BB6C1D"/>
    <w:rsid w:val="00BB6CC8"/>
    <w:rsid w:val="00BB7EB1"/>
    <w:rsid w:val="00BC0187"/>
    <w:rsid w:val="00BC06CE"/>
    <w:rsid w:val="00BC06FB"/>
    <w:rsid w:val="00BC0B0B"/>
    <w:rsid w:val="00BC0B1D"/>
    <w:rsid w:val="00BC0CC8"/>
    <w:rsid w:val="00BC0E58"/>
    <w:rsid w:val="00BC1409"/>
    <w:rsid w:val="00BC14A6"/>
    <w:rsid w:val="00BC2361"/>
    <w:rsid w:val="00BC2E61"/>
    <w:rsid w:val="00BC321A"/>
    <w:rsid w:val="00BC3435"/>
    <w:rsid w:val="00BC356C"/>
    <w:rsid w:val="00BC3615"/>
    <w:rsid w:val="00BC3928"/>
    <w:rsid w:val="00BC39EF"/>
    <w:rsid w:val="00BC3BA8"/>
    <w:rsid w:val="00BC4769"/>
    <w:rsid w:val="00BC47B2"/>
    <w:rsid w:val="00BC48C2"/>
    <w:rsid w:val="00BC4E31"/>
    <w:rsid w:val="00BC5D6F"/>
    <w:rsid w:val="00BC684C"/>
    <w:rsid w:val="00BC6BFF"/>
    <w:rsid w:val="00BC6F97"/>
    <w:rsid w:val="00BC7B86"/>
    <w:rsid w:val="00BC7C2D"/>
    <w:rsid w:val="00BD043C"/>
    <w:rsid w:val="00BD0489"/>
    <w:rsid w:val="00BD15D0"/>
    <w:rsid w:val="00BD241F"/>
    <w:rsid w:val="00BD2745"/>
    <w:rsid w:val="00BD2C29"/>
    <w:rsid w:val="00BD2D50"/>
    <w:rsid w:val="00BD32C7"/>
    <w:rsid w:val="00BD3E38"/>
    <w:rsid w:val="00BD4085"/>
    <w:rsid w:val="00BD417F"/>
    <w:rsid w:val="00BD5619"/>
    <w:rsid w:val="00BD629D"/>
    <w:rsid w:val="00BD632A"/>
    <w:rsid w:val="00BD6957"/>
    <w:rsid w:val="00BD6A72"/>
    <w:rsid w:val="00BD78DB"/>
    <w:rsid w:val="00BD7A47"/>
    <w:rsid w:val="00BD7FD3"/>
    <w:rsid w:val="00BE084A"/>
    <w:rsid w:val="00BE0894"/>
    <w:rsid w:val="00BE0BED"/>
    <w:rsid w:val="00BE0C93"/>
    <w:rsid w:val="00BE0E75"/>
    <w:rsid w:val="00BE0EF4"/>
    <w:rsid w:val="00BE15B6"/>
    <w:rsid w:val="00BE19AA"/>
    <w:rsid w:val="00BE1AF6"/>
    <w:rsid w:val="00BE20DB"/>
    <w:rsid w:val="00BE2338"/>
    <w:rsid w:val="00BE2AFF"/>
    <w:rsid w:val="00BE2BF4"/>
    <w:rsid w:val="00BE2D08"/>
    <w:rsid w:val="00BE3383"/>
    <w:rsid w:val="00BE3BC5"/>
    <w:rsid w:val="00BE3BC9"/>
    <w:rsid w:val="00BE3D38"/>
    <w:rsid w:val="00BE4211"/>
    <w:rsid w:val="00BE42C5"/>
    <w:rsid w:val="00BE4805"/>
    <w:rsid w:val="00BE4E82"/>
    <w:rsid w:val="00BE6130"/>
    <w:rsid w:val="00BE682D"/>
    <w:rsid w:val="00BE6AB2"/>
    <w:rsid w:val="00BE721F"/>
    <w:rsid w:val="00BE72FD"/>
    <w:rsid w:val="00BE7855"/>
    <w:rsid w:val="00BE7E6C"/>
    <w:rsid w:val="00BF02A5"/>
    <w:rsid w:val="00BF0418"/>
    <w:rsid w:val="00BF0A81"/>
    <w:rsid w:val="00BF0ABB"/>
    <w:rsid w:val="00BF1179"/>
    <w:rsid w:val="00BF1498"/>
    <w:rsid w:val="00BF1963"/>
    <w:rsid w:val="00BF1FD5"/>
    <w:rsid w:val="00BF22A0"/>
    <w:rsid w:val="00BF31F0"/>
    <w:rsid w:val="00BF425F"/>
    <w:rsid w:val="00BF45AF"/>
    <w:rsid w:val="00BF4896"/>
    <w:rsid w:val="00BF4A6A"/>
    <w:rsid w:val="00BF4F92"/>
    <w:rsid w:val="00BF53F8"/>
    <w:rsid w:val="00BF58D8"/>
    <w:rsid w:val="00BF58E5"/>
    <w:rsid w:val="00BF6175"/>
    <w:rsid w:val="00BF62CA"/>
    <w:rsid w:val="00BF7128"/>
    <w:rsid w:val="00BF7738"/>
    <w:rsid w:val="00BF7AB3"/>
    <w:rsid w:val="00BF7B82"/>
    <w:rsid w:val="00BF7CE0"/>
    <w:rsid w:val="00C0063D"/>
    <w:rsid w:val="00C00C70"/>
    <w:rsid w:val="00C01022"/>
    <w:rsid w:val="00C010DA"/>
    <w:rsid w:val="00C0133D"/>
    <w:rsid w:val="00C01681"/>
    <w:rsid w:val="00C0266F"/>
    <w:rsid w:val="00C026B7"/>
    <w:rsid w:val="00C02C6D"/>
    <w:rsid w:val="00C03DA7"/>
    <w:rsid w:val="00C03EEE"/>
    <w:rsid w:val="00C0407D"/>
    <w:rsid w:val="00C04203"/>
    <w:rsid w:val="00C04710"/>
    <w:rsid w:val="00C05175"/>
    <w:rsid w:val="00C0596F"/>
    <w:rsid w:val="00C05EC1"/>
    <w:rsid w:val="00C0697F"/>
    <w:rsid w:val="00C0744A"/>
    <w:rsid w:val="00C0784A"/>
    <w:rsid w:val="00C079F4"/>
    <w:rsid w:val="00C07A86"/>
    <w:rsid w:val="00C10365"/>
    <w:rsid w:val="00C10632"/>
    <w:rsid w:val="00C10C25"/>
    <w:rsid w:val="00C10FDE"/>
    <w:rsid w:val="00C1127D"/>
    <w:rsid w:val="00C11424"/>
    <w:rsid w:val="00C11C77"/>
    <w:rsid w:val="00C121ED"/>
    <w:rsid w:val="00C1280D"/>
    <w:rsid w:val="00C12873"/>
    <w:rsid w:val="00C128C4"/>
    <w:rsid w:val="00C1315A"/>
    <w:rsid w:val="00C1460F"/>
    <w:rsid w:val="00C148C1"/>
    <w:rsid w:val="00C149BE"/>
    <w:rsid w:val="00C15B9E"/>
    <w:rsid w:val="00C15FBE"/>
    <w:rsid w:val="00C160B4"/>
    <w:rsid w:val="00C163AE"/>
    <w:rsid w:val="00C163BF"/>
    <w:rsid w:val="00C1662B"/>
    <w:rsid w:val="00C16873"/>
    <w:rsid w:val="00C16BF5"/>
    <w:rsid w:val="00C16E3C"/>
    <w:rsid w:val="00C17392"/>
    <w:rsid w:val="00C206BF"/>
    <w:rsid w:val="00C20E65"/>
    <w:rsid w:val="00C217FB"/>
    <w:rsid w:val="00C21F33"/>
    <w:rsid w:val="00C22195"/>
    <w:rsid w:val="00C223FC"/>
    <w:rsid w:val="00C2263B"/>
    <w:rsid w:val="00C243B1"/>
    <w:rsid w:val="00C244AC"/>
    <w:rsid w:val="00C24821"/>
    <w:rsid w:val="00C248E2"/>
    <w:rsid w:val="00C248E7"/>
    <w:rsid w:val="00C24A46"/>
    <w:rsid w:val="00C24B1B"/>
    <w:rsid w:val="00C250D7"/>
    <w:rsid w:val="00C25137"/>
    <w:rsid w:val="00C25156"/>
    <w:rsid w:val="00C252B6"/>
    <w:rsid w:val="00C25CAF"/>
    <w:rsid w:val="00C25EDA"/>
    <w:rsid w:val="00C26791"/>
    <w:rsid w:val="00C26866"/>
    <w:rsid w:val="00C26BC6"/>
    <w:rsid w:val="00C27412"/>
    <w:rsid w:val="00C27527"/>
    <w:rsid w:val="00C307D3"/>
    <w:rsid w:val="00C3093E"/>
    <w:rsid w:val="00C30B12"/>
    <w:rsid w:val="00C30BEF"/>
    <w:rsid w:val="00C30E1E"/>
    <w:rsid w:val="00C30FD0"/>
    <w:rsid w:val="00C32B45"/>
    <w:rsid w:val="00C32B88"/>
    <w:rsid w:val="00C3323F"/>
    <w:rsid w:val="00C33694"/>
    <w:rsid w:val="00C3376A"/>
    <w:rsid w:val="00C33AF2"/>
    <w:rsid w:val="00C33DF5"/>
    <w:rsid w:val="00C34130"/>
    <w:rsid w:val="00C3462D"/>
    <w:rsid w:val="00C34DA8"/>
    <w:rsid w:val="00C351B7"/>
    <w:rsid w:val="00C3531D"/>
    <w:rsid w:val="00C357CB"/>
    <w:rsid w:val="00C35CFF"/>
    <w:rsid w:val="00C35EA2"/>
    <w:rsid w:val="00C36252"/>
    <w:rsid w:val="00C36A94"/>
    <w:rsid w:val="00C3751B"/>
    <w:rsid w:val="00C37614"/>
    <w:rsid w:val="00C37634"/>
    <w:rsid w:val="00C37A70"/>
    <w:rsid w:val="00C37F3B"/>
    <w:rsid w:val="00C40115"/>
    <w:rsid w:val="00C4044F"/>
    <w:rsid w:val="00C404A7"/>
    <w:rsid w:val="00C40A51"/>
    <w:rsid w:val="00C40EC1"/>
    <w:rsid w:val="00C411D8"/>
    <w:rsid w:val="00C41573"/>
    <w:rsid w:val="00C418CA"/>
    <w:rsid w:val="00C4195A"/>
    <w:rsid w:val="00C41C1D"/>
    <w:rsid w:val="00C41DB7"/>
    <w:rsid w:val="00C42928"/>
    <w:rsid w:val="00C42CA6"/>
    <w:rsid w:val="00C438A4"/>
    <w:rsid w:val="00C440A6"/>
    <w:rsid w:val="00C44419"/>
    <w:rsid w:val="00C446AE"/>
    <w:rsid w:val="00C46198"/>
    <w:rsid w:val="00C46547"/>
    <w:rsid w:val="00C46609"/>
    <w:rsid w:val="00C4679B"/>
    <w:rsid w:val="00C46845"/>
    <w:rsid w:val="00C473D3"/>
    <w:rsid w:val="00C473EF"/>
    <w:rsid w:val="00C47A62"/>
    <w:rsid w:val="00C47B38"/>
    <w:rsid w:val="00C47B8B"/>
    <w:rsid w:val="00C47D81"/>
    <w:rsid w:val="00C51C51"/>
    <w:rsid w:val="00C51D6C"/>
    <w:rsid w:val="00C52AAE"/>
    <w:rsid w:val="00C536AC"/>
    <w:rsid w:val="00C53E44"/>
    <w:rsid w:val="00C54139"/>
    <w:rsid w:val="00C54279"/>
    <w:rsid w:val="00C54298"/>
    <w:rsid w:val="00C5445C"/>
    <w:rsid w:val="00C547A7"/>
    <w:rsid w:val="00C55388"/>
    <w:rsid w:val="00C554B6"/>
    <w:rsid w:val="00C55868"/>
    <w:rsid w:val="00C55A55"/>
    <w:rsid w:val="00C560EA"/>
    <w:rsid w:val="00C5646D"/>
    <w:rsid w:val="00C56B26"/>
    <w:rsid w:val="00C56EE2"/>
    <w:rsid w:val="00C57136"/>
    <w:rsid w:val="00C5770D"/>
    <w:rsid w:val="00C60439"/>
    <w:rsid w:val="00C60687"/>
    <w:rsid w:val="00C60AA6"/>
    <w:rsid w:val="00C60AD5"/>
    <w:rsid w:val="00C60DCA"/>
    <w:rsid w:val="00C61027"/>
    <w:rsid w:val="00C611B7"/>
    <w:rsid w:val="00C6158B"/>
    <w:rsid w:val="00C62505"/>
    <w:rsid w:val="00C6259B"/>
    <w:rsid w:val="00C62AB7"/>
    <w:rsid w:val="00C62EE4"/>
    <w:rsid w:val="00C632B4"/>
    <w:rsid w:val="00C6352B"/>
    <w:rsid w:val="00C6374F"/>
    <w:rsid w:val="00C64698"/>
    <w:rsid w:val="00C65310"/>
    <w:rsid w:val="00C65673"/>
    <w:rsid w:val="00C65A3E"/>
    <w:rsid w:val="00C65E30"/>
    <w:rsid w:val="00C66805"/>
    <w:rsid w:val="00C669BE"/>
    <w:rsid w:val="00C66ED2"/>
    <w:rsid w:val="00C67198"/>
    <w:rsid w:val="00C67374"/>
    <w:rsid w:val="00C67582"/>
    <w:rsid w:val="00C676B9"/>
    <w:rsid w:val="00C6790E"/>
    <w:rsid w:val="00C67C84"/>
    <w:rsid w:val="00C67FC5"/>
    <w:rsid w:val="00C70139"/>
    <w:rsid w:val="00C708DC"/>
    <w:rsid w:val="00C71E8B"/>
    <w:rsid w:val="00C71FE9"/>
    <w:rsid w:val="00C720F2"/>
    <w:rsid w:val="00C72184"/>
    <w:rsid w:val="00C726DD"/>
    <w:rsid w:val="00C72D94"/>
    <w:rsid w:val="00C733BF"/>
    <w:rsid w:val="00C734AE"/>
    <w:rsid w:val="00C73832"/>
    <w:rsid w:val="00C738C1"/>
    <w:rsid w:val="00C73E1C"/>
    <w:rsid w:val="00C73EA2"/>
    <w:rsid w:val="00C73EF1"/>
    <w:rsid w:val="00C74096"/>
    <w:rsid w:val="00C74376"/>
    <w:rsid w:val="00C74A5A"/>
    <w:rsid w:val="00C74DED"/>
    <w:rsid w:val="00C7580D"/>
    <w:rsid w:val="00C75917"/>
    <w:rsid w:val="00C759E2"/>
    <w:rsid w:val="00C7601B"/>
    <w:rsid w:val="00C762D2"/>
    <w:rsid w:val="00C763F6"/>
    <w:rsid w:val="00C76511"/>
    <w:rsid w:val="00C765D5"/>
    <w:rsid w:val="00C769CB"/>
    <w:rsid w:val="00C76E8A"/>
    <w:rsid w:val="00C77305"/>
    <w:rsid w:val="00C77705"/>
    <w:rsid w:val="00C7770B"/>
    <w:rsid w:val="00C803AA"/>
    <w:rsid w:val="00C80A41"/>
    <w:rsid w:val="00C81246"/>
    <w:rsid w:val="00C8141E"/>
    <w:rsid w:val="00C815B5"/>
    <w:rsid w:val="00C82256"/>
    <w:rsid w:val="00C82AB0"/>
    <w:rsid w:val="00C83CA3"/>
    <w:rsid w:val="00C84153"/>
    <w:rsid w:val="00C84CEF"/>
    <w:rsid w:val="00C85636"/>
    <w:rsid w:val="00C8572C"/>
    <w:rsid w:val="00C857F5"/>
    <w:rsid w:val="00C86332"/>
    <w:rsid w:val="00C874A8"/>
    <w:rsid w:val="00C87A8A"/>
    <w:rsid w:val="00C90420"/>
    <w:rsid w:val="00C90931"/>
    <w:rsid w:val="00C90E08"/>
    <w:rsid w:val="00C91289"/>
    <w:rsid w:val="00C9128C"/>
    <w:rsid w:val="00C9155A"/>
    <w:rsid w:val="00C91B18"/>
    <w:rsid w:val="00C92023"/>
    <w:rsid w:val="00C922FE"/>
    <w:rsid w:val="00C929AE"/>
    <w:rsid w:val="00C92EF6"/>
    <w:rsid w:val="00C93425"/>
    <w:rsid w:val="00C93731"/>
    <w:rsid w:val="00C943DD"/>
    <w:rsid w:val="00C94BD2"/>
    <w:rsid w:val="00C94D2A"/>
    <w:rsid w:val="00C95082"/>
    <w:rsid w:val="00C95A49"/>
    <w:rsid w:val="00C95D6A"/>
    <w:rsid w:val="00C963B5"/>
    <w:rsid w:val="00C965DD"/>
    <w:rsid w:val="00C96665"/>
    <w:rsid w:val="00C97A61"/>
    <w:rsid w:val="00C97BDC"/>
    <w:rsid w:val="00CA04D3"/>
    <w:rsid w:val="00CA0D47"/>
    <w:rsid w:val="00CA11FB"/>
    <w:rsid w:val="00CA1681"/>
    <w:rsid w:val="00CA2950"/>
    <w:rsid w:val="00CA4151"/>
    <w:rsid w:val="00CA4883"/>
    <w:rsid w:val="00CA4A6E"/>
    <w:rsid w:val="00CA4E43"/>
    <w:rsid w:val="00CA5AD2"/>
    <w:rsid w:val="00CA633C"/>
    <w:rsid w:val="00CA6A3D"/>
    <w:rsid w:val="00CA73B5"/>
    <w:rsid w:val="00CA7455"/>
    <w:rsid w:val="00CA7D7D"/>
    <w:rsid w:val="00CB0206"/>
    <w:rsid w:val="00CB03B4"/>
    <w:rsid w:val="00CB04C9"/>
    <w:rsid w:val="00CB0582"/>
    <w:rsid w:val="00CB09B4"/>
    <w:rsid w:val="00CB0C8F"/>
    <w:rsid w:val="00CB123F"/>
    <w:rsid w:val="00CB317E"/>
    <w:rsid w:val="00CB3735"/>
    <w:rsid w:val="00CB3A6A"/>
    <w:rsid w:val="00CB3E0E"/>
    <w:rsid w:val="00CB40DA"/>
    <w:rsid w:val="00CB4571"/>
    <w:rsid w:val="00CB4B32"/>
    <w:rsid w:val="00CB4C67"/>
    <w:rsid w:val="00CB4F77"/>
    <w:rsid w:val="00CB5022"/>
    <w:rsid w:val="00CB52F2"/>
    <w:rsid w:val="00CB5407"/>
    <w:rsid w:val="00CB5670"/>
    <w:rsid w:val="00CB57D0"/>
    <w:rsid w:val="00CB5E84"/>
    <w:rsid w:val="00CB64C0"/>
    <w:rsid w:val="00CB6BD0"/>
    <w:rsid w:val="00CB6CDF"/>
    <w:rsid w:val="00CB6EA7"/>
    <w:rsid w:val="00CB73B8"/>
    <w:rsid w:val="00CB7B48"/>
    <w:rsid w:val="00CB7BB2"/>
    <w:rsid w:val="00CB7CB0"/>
    <w:rsid w:val="00CB7E2D"/>
    <w:rsid w:val="00CB7FCE"/>
    <w:rsid w:val="00CC0BA0"/>
    <w:rsid w:val="00CC0F16"/>
    <w:rsid w:val="00CC151C"/>
    <w:rsid w:val="00CC153E"/>
    <w:rsid w:val="00CC191D"/>
    <w:rsid w:val="00CC25D1"/>
    <w:rsid w:val="00CC28CE"/>
    <w:rsid w:val="00CC2CAA"/>
    <w:rsid w:val="00CC42B5"/>
    <w:rsid w:val="00CC507D"/>
    <w:rsid w:val="00CC534B"/>
    <w:rsid w:val="00CC54F2"/>
    <w:rsid w:val="00CC5E6E"/>
    <w:rsid w:val="00CC6034"/>
    <w:rsid w:val="00CC6959"/>
    <w:rsid w:val="00CC703F"/>
    <w:rsid w:val="00CD0341"/>
    <w:rsid w:val="00CD0492"/>
    <w:rsid w:val="00CD0ADA"/>
    <w:rsid w:val="00CD1078"/>
    <w:rsid w:val="00CD1103"/>
    <w:rsid w:val="00CD149D"/>
    <w:rsid w:val="00CD156A"/>
    <w:rsid w:val="00CD1A70"/>
    <w:rsid w:val="00CD1BE5"/>
    <w:rsid w:val="00CD1D78"/>
    <w:rsid w:val="00CD238E"/>
    <w:rsid w:val="00CD2410"/>
    <w:rsid w:val="00CD261A"/>
    <w:rsid w:val="00CD2635"/>
    <w:rsid w:val="00CD2DC1"/>
    <w:rsid w:val="00CD2EDE"/>
    <w:rsid w:val="00CD30D7"/>
    <w:rsid w:val="00CD32C7"/>
    <w:rsid w:val="00CD42B5"/>
    <w:rsid w:val="00CD58A1"/>
    <w:rsid w:val="00CD590A"/>
    <w:rsid w:val="00CD637D"/>
    <w:rsid w:val="00CD692D"/>
    <w:rsid w:val="00CD696F"/>
    <w:rsid w:val="00CD6CB1"/>
    <w:rsid w:val="00CD71ED"/>
    <w:rsid w:val="00CD732A"/>
    <w:rsid w:val="00CD7796"/>
    <w:rsid w:val="00CD7D22"/>
    <w:rsid w:val="00CD7D40"/>
    <w:rsid w:val="00CE1640"/>
    <w:rsid w:val="00CE1B71"/>
    <w:rsid w:val="00CE29EE"/>
    <w:rsid w:val="00CE31F9"/>
    <w:rsid w:val="00CE33EA"/>
    <w:rsid w:val="00CE354A"/>
    <w:rsid w:val="00CE377C"/>
    <w:rsid w:val="00CE4128"/>
    <w:rsid w:val="00CE4218"/>
    <w:rsid w:val="00CE421F"/>
    <w:rsid w:val="00CE43DF"/>
    <w:rsid w:val="00CE4488"/>
    <w:rsid w:val="00CE4544"/>
    <w:rsid w:val="00CE454A"/>
    <w:rsid w:val="00CE4838"/>
    <w:rsid w:val="00CE4879"/>
    <w:rsid w:val="00CE5206"/>
    <w:rsid w:val="00CE5435"/>
    <w:rsid w:val="00CE64CF"/>
    <w:rsid w:val="00CE6935"/>
    <w:rsid w:val="00CE6EC6"/>
    <w:rsid w:val="00CE708F"/>
    <w:rsid w:val="00CE72B3"/>
    <w:rsid w:val="00CE7475"/>
    <w:rsid w:val="00CE78E4"/>
    <w:rsid w:val="00CE7A32"/>
    <w:rsid w:val="00CE7AE5"/>
    <w:rsid w:val="00CE7BD5"/>
    <w:rsid w:val="00CF0635"/>
    <w:rsid w:val="00CF1720"/>
    <w:rsid w:val="00CF1752"/>
    <w:rsid w:val="00CF1A16"/>
    <w:rsid w:val="00CF29E5"/>
    <w:rsid w:val="00CF2CB9"/>
    <w:rsid w:val="00CF314C"/>
    <w:rsid w:val="00CF3FE4"/>
    <w:rsid w:val="00CF431A"/>
    <w:rsid w:val="00CF44B0"/>
    <w:rsid w:val="00CF45D6"/>
    <w:rsid w:val="00CF493B"/>
    <w:rsid w:val="00CF5A9E"/>
    <w:rsid w:val="00CF63E4"/>
    <w:rsid w:val="00CF6631"/>
    <w:rsid w:val="00CF6B70"/>
    <w:rsid w:val="00CF6E8F"/>
    <w:rsid w:val="00CF74B9"/>
    <w:rsid w:val="00CF77F6"/>
    <w:rsid w:val="00CF7D96"/>
    <w:rsid w:val="00D001A5"/>
    <w:rsid w:val="00D0108E"/>
    <w:rsid w:val="00D014B9"/>
    <w:rsid w:val="00D01541"/>
    <w:rsid w:val="00D019CD"/>
    <w:rsid w:val="00D0298F"/>
    <w:rsid w:val="00D02C17"/>
    <w:rsid w:val="00D02CFA"/>
    <w:rsid w:val="00D03C95"/>
    <w:rsid w:val="00D04253"/>
    <w:rsid w:val="00D04652"/>
    <w:rsid w:val="00D062E7"/>
    <w:rsid w:val="00D0682F"/>
    <w:rsid w:val="00D06D85"/>
    <w:rsid w:val="00D07397"/>
    <w:rsid w:val="00D075E9"/>
    <w:rsid w:val="00D0795D"/>
    <w:rsid w:val="00D102D7"/>
    <w:rsid w:val="00D104AB"/>
    <w:rsid w:val="00D1062F"/>
    <w:rsid w:val="00D10D1E"/>
    <w:rsid w:val="00D11C5D"/>
    <w:rsid w:val="00D11CD4"/>
    <w:rsid w:val="00D11F41"/>
    <w:rsid w:val="00D128CB"/>
    <w:rsid w:val="00D136BF"/>
    <w:rsid w:val="00D1375D"/>
    <w:rsid w:val="00D138E6"/>
    <w:rsid w:val="00D13903"/>
    <w:rsid w:val="00D13E33"/>
    <w:rsid w:val="00D14857"/>
    <w:rsid w:val="00D14A71"/>
    <w:rsid w:val="00D14A72"/>
    <w:rsid w:val="00D14F3E"/>
    <w:rsid w:val="00D14F6D"/>
    <w:rsid w:val="00D15324"/>
    <w:rsid w:val="00D157C4"/>
    <w:rsid w:val="00D15B43"/>
    <w:rsid w:val="00D169A8"/>
    <w:rsid w:val="00D1704D"/>
    <w:rsid w:val="00D1721D"/>
    <w:rsid w:val="00D172FF"/>
    <w:rsid w:val="00D17318"/>
    <w:rsid w:val="00D17DD6"/>
    <w:rsid w:val="00D17EAC"/>
    <w:rsid w:val="00D2058B"/>
    <w:rsid w:val="00D2068D"/>
    <w:rsid w:val="00D2088E"/>
    <w:rsid w:val="00D20BFF"/>
    <w:rsid w:val="00D20CCF"/>
    <w:rsid w:val="00D20EB2"/>
    <w:rsid w:val="00D20EFE"/>
    <w:rsid w:val="00D211B8"/>
    <w:rsid w:val="00D2131C"/>
    <w:rsid w:val="00D217F8"/>
    <w:rsid w:val="00D21B13"/>
    <w:rsid w:val="00D21C05"/>
    <w:rsid w:val="00D21F9B"/>
    <w:rsid w:val="00D22440"/>
    <w:rsid w:val="00D2269E"/>
    <w:rsid w:val="00D229A5"/>
    <w:rsid w:val="00D229CE"/>
    <w:rsid w:val="00D22F7B"/>
    <w:rsid w:val="00D23485"/>
    <w:rsid w:val="00D23654"/>
    <w:rsid w:val="00D23F3A"/>
    <w:rsid w:val="00D245BD"/>
    <w:rsid w:val="00D257EF"/>
    <w:rsid w:val="00D25C75"/>
    <w:rsid w:val="00D269E1"/>
    <w:rsid w:val="00D26CDF"/>
    <w:rsid w:val="00D26D0B"/>
    <w:rsid w:val="00D270A0"/>
    <w:rsid w:val="00D2731F"/>
    <w:rsid w:val="00D300CE"/>
    <w:rsid w:val="00D30917"/>
    <w:rsid w:val="00D31C78"/>
    <w:rsid w:val="00D323B3"/>
    <w:rsid w:val="00D3242C"/>
    <w:rsid w:val="00D3244A"/>
    <w:rsid w:val="00D32643"/>
    <w:rsid w:val="00D326E1"/>
    <w:rsid w:val="00D32A88"/>
    <w:rsid w:val="00D3342A"/>
    <w:rsid w:val="00D33F16"/>
    <w:rsid w:val="00D340B1"/>
    <w:rsid w:val="00D34454"/>
    <w:rsid w:val="00D34E34"/>
    <w:rsid w:val="00D35952"/>
    <w:rsid w:val="00D36280"/>
    <w:rsid w:val="00D363E3"/>
    <w:rsid w:val="00D3648C"/>
    <w:rsid w:val="00D36D87"/>
    <w:rsid w:val="00D377BD"/>
    <w:rsid w:val="00D40152"/>
    <w:rsid w:val="00D401CF"/>
    <w:rsid w:val="00D4029E"/>
    <w:rsid w:val="00D40B08"/>
    <w:rsid w:val="00D40D3D"/>
    <w:rsid w:val="00D41267"/>
    <w:rsid w:val="00D41556"/>
    <w:rsid w:val="00D41E21"/>
    <w:rsid w:val="00D42347"/>
    <w:rsid w:val="00D426BD"/>
    <w:rsid w:val="00D42705"/>
    <w:rsid w:val="00D42801"/>
    <w:rsid w:val="00D4294E"/>
    <w:rsid w:val="00D42CEC"/>
    <w:rsid w:val="00D42D2A"/>
    <w:rsid w:val="00D42D58"/>
    <w:rsid w:val="00D43018"/>
    <w:rsid w:val="00D43FA8"/>
    <w:rsid w:val="00D44111"/>
    <w:rsid w:val="00D44369"/>
    <w:rsid w:val="00D4440F"/>
    <w:rsid w:val="00D45020"/>
    <w:rsid w:val="00D4504E"/>
    <w:rsid w:val="00D45364"/>
    <w:rsid w:val="00D453CF"/>
    <w:rsid w:val="00D4572E"/>
    <w:rsid w:val="00D45EC3"/>
    <w:rsid w:val="00D46BC4"/>
    <w:rsid w:val="00D46E2B"/>
    <w:rsid w:val="00D46EE7"/>
    <w:rsid w:val="00D46FB0"/>
    <w:rsid w:val="00D47318"/>
    <w:rsid w:val="00D47F0F"/>
    <w:rsid w:val="00D50226"/>
    <w:rsid w:val="00D509D2"/>
    <w:rsid w:val="00D50B76"/>
    <w:rsid w:val="00D50F1D"/>
    <w:rsid w:val="00D50FD0"/>
    <w:rsid w:val="00D51201"/>
    <w:rsid w:val="00D51BC6"/>
    <w:rsid w:val="00D51D43"/>
    <w:rsid w:val="00D51F8C"/>
    <w:rsid w:val="00D52866"/>
    <w:rsid w:val="00D531E0"/>
    <w:rsid w:val="00D53927"/>
    <w:rsid w:val="00D546D7"/>
    <w:rsid w:val="00D561AA"/>
    <w:rsid w:val="00D56824"/>
    <w:rsid w:val="00D57B57"/>
    <w:rsid w:val="00D57F0D"/>
    <w:rsid w:val="00D60A7A"/>
    <w:rsid w:val="00D61398"/>
    <w:rsid w:val="00D614AD"/>
    <w:rsid w:val="00D619FF"/>
    <w:rsid w:val="00D62E59"/>
    <w:rsid w:val="00D63079"/>
    <w:rsid w:val="00D632DF"/>
    <w:rsid w:val="00D6373E"/>
    <w:rsid w:val="00D64BA7"/>
    <w:rsid w:val="00D652D4"/>
    <w:rsid w:val="00D65578"/>
    <w:rsid w:val="00D657B0"/>
    <w:rsid w:val="00D66553"/>
    <w:rsid w:val="00D66751"/>
    <w:rsid w:val="00D66B6C"/>
    <w:rsid w:val="00D66C9E"/>
    <w:rsid w:val="00D66E00"/>
    <w:rsid w:val="00D674A8"/>
    <w:rsid w:val="00D67EF0"/>
    <w:rsid w:val="00D70035"/>
    <w:rsid w:val="00D708C0"/>
    <w:rsid w:val="00D70F25"/>
    <w:rsid w:val="00D710B9"/>
    <w:rsid w:val="00D71471"/>
    <w:rsid w:val="00D71528"/>
    <w:rsid w:val="00D720F6"/>
    <w:rsid w:val="00D72246"/>
    <w:rsid w:val="00D72B80"/>
    <w:rsid w:val="00D72CEE"/>
    <w:rsid w:val="00D731BD"/>
    <w:rsid w:val="00D73353"/>
    <w:rsid w:val="00D7350F"/>
    <w:rsid w:val="00D73C4E"/>
    <w:rsid w:val="00D74029"/>
    <w:rsid w:val="00D747CE"/>
    <w:rsid w:val="00D74BD4"/>
    <w:rsid w:val="00D752F6"/>
    <w:rsid w:val="00D754D0"/>
    <w:rsid w:val="00D757D6"/>
    <w:rsid w:val="00D759C9"/>
    <w:rsid w:val="00D75AED"/>
    <w:rsid w:val="00D76116"/>
    <w:rsid w:val="00D76287"/>
    <w:rsid w:val="00D76477"/>
    <w:rsid w:val="00D77037"/>
    <w:rsid w:val="00D77127"/>
    <w:rsid w:val="00D771AC"/>
    <w:rsid w:val="00D777DD"/>
    <w:rsid w:val="00D77821"/>
    <w:rsid w:val="00D8007D"/>
    <w:rsid w:val="00D800ED"/>
    <w:rsid w:val="00D805EF"/>
    <w:rsid w:val="00D80691"/>
    <w:rsid w:val="00D80A01"/>
    <w:rsid w:val="00D80BF7"/>
    <w:rsid w:val="00D8215E"/>
    <w:rsid w:val="00D82A8C"/>
    <w:rsid w:val="00D830B5"/>
    <w:rsid w:val="00D83324"/>
    <w:rsid w:val="00D83423"/>
    <w:rsid w:val="00D835D5"/>
    <w:rsid w:val="00D836EF"/>
    <w:rsid w:val="00D8395E"/>
    <w:rsid w:val="00D84194"/>
    <w:rsid w:val="00D84532"/>
    <w:rsid w:val="00D84A61"/>
    <w:rsid w:val="00D86BFF"/>
    <w:rsid w:val="00D87055"/>
    <w:rsid w:val="00D90076"/>
    <w:rsid w:val="00D9042A"/>
    <w:rsid w:val="00D9055E"/>
    <w:rsid w:val="00D9086C"/>
    <w:rsid w:val="00D9096A"/>
    <w:rsid w:val="00D90B2C"/>
    <w:rsid w:val="00D90ED2"/>
    <w:rsid w:val="00D911DC"/>
    <w:rsid w:val="00D91839"/>
    <w:rsid w:val="00D9193E"/>
    <w:rsid w:val="00D928FD"/>
    <w:rsid w:val="00D929E8"/>
    <w:rsid w:val="00D92D28"/>
    <w:rsid w:val="00D9350C"/>
    <w:rsid w:val="00D940BE"/>
    <w:rsid w:val="00D9422E"/>
    <w:rsid w:val="00D943E2"/>
    <w:rsid w:val="00D9452C"/>
    <w:rsid w:val="00D947E6"/>
    <w:rsid w:val="00D95367"/>
    <w:rsid w:val="00D955D5"/>
    <w:rsid w:val="00D95739"/>
    <w:rsid w:val="00D959EE"/>
    <w:rsid w:val="00D96190"/>
    <w:rsid w:val="00D96921"/>
    <w:rsid w:val="00D96C24"/>
    <w:rsid w:val="00D97736"/>
    <w:rsid w:val="00D97AA9"/>
    <w:rsid w:val="00D97B70"/>
    <w:rsid w:val="00DA05DC"/>
    <w:rsid w:val="00DA05EC"/>
    <w:rsid w:val="00DA101E"/>
    <w:rsid w:val="00DA11C4"/>
    <w:rsid w:val="00DA1F1D"/>
    <w:rsid w:val="00DA227B"/>
    <w:rsid w:val="00DA276E"/>
    <w:rsid w:val="00DA2FE7"/>
    <w:rsid w:val="00DA3578"/>
    <w:rsid w:val="00DA365A"/>
    <w:rsid w:val="00DA384A"/>
    <w:rsid w:val="00DA3E59"/>
    <w:rsid w:val="00DA44C7"/>
    <w:rsid w:val="00DA4F1F"/>
    <w:rsid w:val="00DA70C1"/>
    <w:rsid w:val="00DA746F"/>
    <w:rsid w:val="00DA7484"/>
    <w:rsid w:val="00DA74EE"/>
    <w:rsid w:val="00DA7CD7"/>
    <w:rsid w:val="00DB0DF0"/>
    <w:rsid w:val="00DB12FC"/>
    <w:rsid w:val="00DB14B7"/>
    <w:rsid w:val="00DB1746"/>
    <w:rsid w:val="00DB1AB2"/>
    <w:rsid w:val="00DB1F27"/>
    <w:rsid w:val="00DB1F8E"/>
    <w:rsid w:val="00DB21A4"/>
    <w:rsid w:val="00DB23FB"/>
    <w:rsid w:val="00DB266C"/>
    <w:rsid w:val="00DB2699"/>
    <w:rsid w:val="00DB2B93"/>
    <w:rsid w:val="00DB2F64"/>
    <w:rsid w:val="00DB2FF1"/>
    <w:rsid w:val="00DB326F"/>
    <w:rsid w:val="00DB3862"/>
    <w:rsid w:val="00DB3B4B"/>
    <w:rsid w:val="00DB3C7A"/>
    <w:rsid w:val="00DB3D4A"/>
    <w:rsid w:val="00DB4394"/>
    <w:rsid w:val="00DB44C5"/>
    <w:rsid w:val="00DB4805"/>
    <w:rsid w:val="00DB4D54"/>
    <w:rsid w:val="00DB5218"/>
    <w:rsid w:val="00DB526C"/>
    <w:rsid w:val="00DB667B"/>
    <w:rsid w:val="00DB726D"/>
    <w:rsid w:val="00DB74DB"/>
    <w:rsid w:val="00DC0227"/>
    <w:rsid w:val="00DC1BAC"/>
    <w:rsid w:val="00DC2383"/>
    <w:rsid w:val="00DC23F8"/>
    <w:rsid w:val="00DC247F"/>
    <w:rsid w:val="00DC2730"/>
    <w:rsid w:val="00DC2B4A"/>
    <w:rsid w:val="00DC2DAD"/>
    <w:rsid w:val="00DC399D"/>
    <w:rsid w:val="00DC4769"/>
    <w:rsid w:val="00DC4C9F"/>
    <w:rsid w:val="00DC4E76"/>
    <w:rsid w:val="00DC501E"/>
    <w:rsid w:val="00DC5574"/>
    <w:rsid w:val="00DC57BE"/>
    <w:rsid w:val="00DC676C"/>
    <w:rsid w:val="00DC6974"/>
    <w:rsid w:val="00DC7082"/>
    <w:rsid w:val="00DC7990"/>
    <w:rsid w:val="00DC7D4D"/>
    <w:rsid w:val="00DD0772"/>
    <w:rsid w:val="00DD12BA"/>
    <w:rsid w:val="00DD1720"/>
    <w:rsid w:val="00DD1723"/>
    <w:rsid w:val="00DD22CF"/>
    <w:rsid w:val="00DD345A"/>
    <w:rsid w:val="00DD3CF8"/>
    <w:rsid w:val="00DD3F6B"/>
    <w:rsid w:val="00DD4F03"/>
    <w:rsid w:val="00DD50EF"/>
    <w:rsid w:val="00DD529B"/>
    <w:rsid w:val="00DD5826"/>
    <w:rsid w:val="00DD590A"/>
    <w:rsid w:val="00DD5A05"/>
    <w:rsid w:val="00DD6119"/>
    <w:rsid w:val="00DD62DA"/>
    <w:rsid w:val="00DD673C"/>
    <w:rsid w:val="00DD6B25"/>
    <w:rsid w:val="00DD6BE0"/>
    <w:rsid w:val="00DD6C2F"/>
    <w:rsid w:val="00DD6DB9"/>
    <w:rsid w:val="00DD780A"/>
    <w:rsid w:val="00DD7827"/>
    <w:rsid w:val="00DD7836"/>
    <w:rsid w:val="00DD7925"/>
    <w:rsid w:val="00DD7F8E"/>
    <w:rsid w:val="00DE07F7"/>
    <w:rsid w:val="00DE09FA"/>
    <w:rsid w:val="00DE0A86"/>
    <w:rsid w:val="00DE0C69"/>
    <w:rsid w:val="00DE1541"/>
    <w:rsid w:val="00DE16FE"/>
    <w:rsid w:val="00DE1F3B"/>
    <w:rsid w:val="00DE2563"/>
    <w:rsid w:val="00DE2662"/>
    <w:rsid w:val="00DE27BC"/>
    <w:rsid w:val="00DE2DE2"/>
    <w:rsid w:val="00DE2ECA"/>
    <w:rsid w:val="00DE34A0"/>
    <w:rsid w:val="00DE3521"/>
    <w:rsid w:val="00DE3751"/>
    <w:rsid w:val="00DE3A08"/>
    <w:rsid w:val="00DE3BED"/>
    <w:rsid w:val="00DE4001"/>
    <w:rsid w:val="00DE4A88"/>
    <w:rsid w:val="00DE4B56"/>
    <w:rsid w:val="00DE4BC1"/>
    <w:rsid w:val="00DE4C0A"/>
    <w:rsid w:val="00DE4D0C"/>
    <w:rsid w:val="00DE4E60"/>
    <w:rsid w:val="00DE50B4"/>
    <w:rsid w:val="00DE5305"/>
    <w:rsid w:val="00DE5589"/>
    <w:rsid w:val="00DE561D"/>
    <w:rsid w:val="00DE5724"/>
    <w:rsid w:val="00DE62C2"/>
    <w:rsid w:val="00DE6C4E"/>
    <w:rsid w:val="00DE7452"/>
    <w:rsid w:val="00DE7D02"/>
    <w:rsid w:val="00DE7F72"/>
    <w:rsid w:val="00DF0725"/>
    <w:rsid w:val="00DF0A40"/>
    <w:rsid w:val="00DF0FAB"/>
    <w:rsid w:val="00DF1565"/>
    <w:rsid w:val="00DF1D40"/>
    <w:rsid w:val="00DF2A23"/>
    <w:rsid w:val="00DF3162"/>
    <w:rsid w:val="00DF3A5D"/>
    <w:rsid w:val="00DF4848"/>
    <w:rsid w:val="00DF5991"/>
    <w:rsid w:val="00DF5F07"/>
    <w:rsid w:val="00DF6246"/>
    <w:rsid w:val="00DF69D3"/>
    <w:rsid w:val="00DF6FB0"/>
    <w:rsid w:val="00DF6FBA"/>
    <w:rsid w:val="00DF727D"/>
    <w:rsid w:val="00E00892"/>
    <w:rsid w:val="00E01B87"/>
    <w:rsid w:val="00E01C79"/>
    <w:rsid w:val="00E02285"/>
    <w:rsid w:val="00E026F3"/>
    <w:rsid w:val="00E0273F"/>
    <w:rsid w:val="00E0288A"/>
    <w:rsid w:val="00E02B72"/>
    <w:rsid w:val="00E02BBC"/>
    <w:rsid w:val="00E02D41"/>
    <w:rsid w:val="00E03681"/>
    <w:rsid w:val="00E03856"/>
    <w:rsid w:val="00E0399F"/>
    <w:rsid w:val="00E03A5B"/>
    <w:rsid w:val="00E03BA5"/>
    <w:rsid w:val="00E03F45"/>
    <w:rsid w:val="00E040FD"/>
    <w:rsid w:val="00E046F9"/>
    <w:rsid w:val="00E04AFF"/>
    <w:rsid w:val="00E05BD6"/>
    <w:rsid w:val="00E05DD8"/>
    <w:rsid w:val="00E05EB8"/>
    <w:rsid w:val="00E063E6"/>
    <w:rsid w:val="00E06C64"/>
    <w:rsid w:val="00E06DA0"/>
    <w:rsid w:val="00E0713D"/>
    <w:rsid w:val="00E07473"/>
    <w:rsid w:val="00E0774A"/>
    <w:rsid w:val="00E07842"/>
    <w:rsid w:val="00E079B5"/>
    <w:rsid w:val="00E079B8"/>
    <w:rsid w:val="00E07ABB"/>
    <w:rsid w:val="00E07E59"/>
    <w:rsid w:val="00E07E9C"/>
    <w:rsid w:val="00E10688"/>
    <w:rsid w:val="00E115BF"/>
    <w:rsid w:val="00E1161E"/>
    <w:rsid w:val="00E1180C"/>
    <w:rsid w:val="00E11920"/>
    <w:rsid w:val="00E11B9C"/>
    <w:rsid w:val="00E11DD9"/>
    <w:rsid w:val="00E121A2"/>
    <w:rsid w:val="00E122AE"/>
    <w:rsid w:val="00E122F7"/>
    <w:rsid w:val="00E1270A"/>
    <w:rsid w:val="00E1277C"/>
    <w:rsid w:val="00E12DD4"/>
    <w:rsid w:val="00E130DA"/>
    <w:rsid w:val="00E13514"/>
    <w:rsid w:val="00E1423C"/>
    <w:rsid w:val="00E14320"/>
    <w:rsid w:val="00E146BC"/>
    <w:rsid w:val="00E1470A"/>
    <w:rsid w:val="00E14D4A"/>
    <w:rsid w:val="00E14FF8"/>
    <w:rsid w:val="00E156E8"/>
    <w:rsid w:val="00E15C02"/>
    <w:rsid w:val="00E15EBD"/>
    <w:rsid w:val="00E169C2"/>
    <w:rsid w:val="00E16A72"/>
    <w:rsid w:val="00E16BC4"/>
    <w:rsid w:val="00E16FDB"/>
    <w:rsid w:val="00E17602"/>
    <w:rsid w:val="00E201B9"/>
    <w:rsid w:val="00E202EF"/>
    <w:rsid w:val="00E20BFA"/>
    <w:rsid w:val="00E20D7A"/>
    <w:rsid w:val="00E21B09"/>
    <w:rsid w:val="00E22226"/>
    <w:rsid w:val="00E2243A"/>
    <w:rsid w:val="00E22458"/>
    <w:rsid w:val="00E227A1"/>
    <w:rsid w:val="00E22DF9"/>
    <w:rsid w:val="00E23391"/>
    <w:rsid w:val="00E23B6F"/>
    <w:rsid w:val="00E23F79"/>
    <w:rsid w:val="00E24C39"/>
    <w:rsid w:val="00E25326"/>
    <w:rsid w:val="00E25330"/>
    <w:rsid w:val="00E2592D"/>
    <w:rsid w:val="00E26164"/>
    <w:rsid w:val="00E26841"/>
    <w:rsid w:val="00E26B09"/>
    <w:rsid w:val="00E272F0"/>
    <w:rsid w:val="00E27655"/>
    <w:rsid w:val="00E27AD2"/>
    <w:rsid w:val="00E300A5"/>
    <w:rsid w:val="00E30EDD"/>
    <w:rsid w:val="00E315DE"/>
    <w:rsid w:val="00E3195B"/>
    <w:rsid w:val="00E3289C"/>
    <w:rsid w:val="00E32D02"/>
    <w:rsid w:val="00E32EB2"/>
    <w:rsid w:val="00E331B9"/>
    <w:rsid w:val="00E331FA"/>
    <w:rsid w:val="00E33CBD"/>
    <w:rsid w:val="00E340A0"/>
    <w:rsid w:val="00E34214"/>
    <w:rsid w:val="00E34222"/>
    <w:rsid w:val="00E345B7"/>
    <w:rsid w:val="00E34AFC"/>
    <w:rsid w:val="00E34B69"/>
    <w:rsid w:val="00E34F68"/>
    <w:rsid w:val="00E355FD"/>
    <w:rsid w:val="00E3584F"/>
    <w:rsid w:val="00E35A24"/>
    <w:rsid w:val="00E36087"/>
    <w:rsid w:val="00E36D00"/>
    <w:rsid w:val="00E37FF5"/>
    <w:rsid w:val="00E4004F"/>
    <w:rsid w:val="00E400C1"/>
    <w:rsid w:val="00E401BC"/>
    <w:rsid w:val="00E4033C"/>
    <w:rsid w:val="00E40520"/>
    <w:rsid w:val="00E405FE"/>
    <w:rsid w:val="00E41350"/>
    <w:rsid w:val="00E41D43"/>
    <w:rsid w:val="00E41E1E"/>
    <w:rsid w:val="00E422E3"/>
    <w:rsid w:val="00E4244E"/>
    <w:rsid w:val="00E42533"/>
    <w:rsid w:val="00E42582"/>
    <w:rsid w:val="00E425F9"/>
    <w:rsid w:val="00E42DFA"/>
    <w:rsid w:val="00E42E29"/>
    <w:rsid w:val="00E4320F"/>
    <w:rsid w:val="00E4321D"/>
    <w:rsid w:val="00E434ED"/>
    <w:rsid w:val="00E435F8"/>
    <w:rsid w:val="00E43F7F"/>
    <w:rsid w:val="00E4464A"/>
    <w:rsid w:val="00E44673"/>
    <w:rsid w:val="00E45071"/>
    <w:rsid w:val="00E45800"/>
    <w:rsid w:val="00E45C44"/>
    <w:rsid w:val="00E45D41"/>
    <w:rsid w:val="00E4654B"/>
    <w:rsid w:val="00E46775"/>
    <w:rsid w:val="00E46AE7"/>
    <w:rsid w:val="00E46E37"/>
    <w:rsid w:val="00E479B0"/>
    <w:rsid w:val="00E479D0"/>
    <w:rsid w:val="00E47A64"/>
    <w:rsid w:val="00E47A78"/>
    <w:rsid w:val="00E50377"/>
    <w:rsid w:val="00E50B48"/>
    <w:rsid w:val="00E51627"/>
    <w:rsid w:val="00E517E7"/>
    <w:rsid w:val="00E51CE5"/>
    <w:rsid w:val="00E53017"/>
    <w:rsid w:val="00E539F2"/>
    <w:rsid w:val="00E53B20"/>
    <w:rsid w:val="00E54201"/>
    <w:rsid w:val="00E5435B"/>
    <w:rsid w:val="00E54783"/>
    <w:rsid w:val="00E54880"/>
    <w:rsid w:val="00E549A9"/>
    <w:rsid w:val="00E54E3F"/>
    <w:rsid w:val="00E55549"/>
    <w:rsid w:val="00E55676"/>
    <w:rsid w:val="00E55880"/>
    <w:rsid w:val="00E55ADE"/>
    <w:rsid w:val="00E55BA2"/>
    <w:rsid w:val="00E564EF"/>
    <w:rsid w:val="00E565D2"/>
    <w:rsid w:val="00E567CB"/>
    <w:rsid w:val="00E56990"/>
    <w:rsid w:val="00E56D45"/>
    <w:rsid w:val="00E57368"/>
    <w:rsid w:val="00E57740"/>
    <w:rsid w:val="00E604E5"/>
    <w:rsid w:val="00E604FE"/>
    <w:rsid w:val="00E60CA7"/>
    <w:rsid w:val="00E60D68"/>
    <w:rsid w:val="00E60FFE"/>
    <w:rsid w:val="00E61516"/>
    <w:rsid w:val="00E623D9"/>
    <w:rsid w:val="00E62419"/>
    <w:rsid w:val="00E62596"/>
    <w:rsid w:val="00E626A8"/>
    <w:rsid w:val="00E627B9"/>
    <w:rsid w:val="00E62F57"/>
    <w:rsid w:val="00E6367C"/>
    <w:rsid w:val="00E63B97"/>
    <w:rsid w:val="00E641DE"/>
    <w:rsid w:val="00E645DE"/>
    <w:rsid w:val="00E65EFC"/>
    <w:rsid w:val="00E66549"/>
    <w:rsid w:val="00E6690C"/>
    <w:rsid w:val="00E66931"/>
    <w:rsid w:val="00E66956"/>
    <w:rsid w:val="00E66C0A"/>
    <w:rsid w:val="00E66FB8"/>
    <w:rsid w:val="00E678EF"/>
    <w:rsid w:val="00E70560"/>
    <w:rsid w:val="00E70BC8"/>
    <w:rsid w:val="00E70C85"/>
    <w:rsid w:val="00E70CAB"/>
    <w:rsid w:val="00E70D40"/>
    <w:rsid w:val="00E7119E"/>
    <w:rsid w:val="00E71371"/>
    <w:rsid w:val="00E713E4"/>
    <w:rsid w:val="00E71F6D"/>
    <w:rsid w:val="00E71FA5"/>
    <w:rsid w:val="00E72476"/>
    <w:rsid w:val="00E72722"/>
    <w:rsid w:val="00E72A4C"/>
    <w:rsid w:val="00E72C8E"/>
    <w:rsid w:val="00E72F11"/>
    <w:rsid w:val="00E73457"/>
    <w:rsid w:val="00E734C8"/>
    <w:rsid w:val="00E7362C"/>
    <w:rsid w:val="00E73B87"/>
    <w:rsid w:val="00E73D8B"/>
    <w:rsid w:val="00E7451D"/>
    <w:rsid w:val="00E74E64"/>
    <w:rsid w:val="00E75406"/>
    <w:rsid w:val="00E75D5D"/>
    <w:rsid w:val="00E7642D"/>
    <w:rsid w:val="00E76467"/>
    <w:rsid w:val="00E767C6"/>
    <w:rsid w:val="00E76DDF"/>
    <w:rsid w:val="00E775A6"/>
    <w:rsid w:val="00E80D54"/>
    <w:rsid w:val="00E8105E"/>
    <w:rsid w:val="00E811B4"/>
    <w:rsid w:val="00E814E8"/>
    <w:rsid w:val="00E8175B"/>
    <w:rsid w:val="00E81FEE"/>
    <w:rsid w:val="00E82120"/>
    <w:rsid w:val="00E82140"/>
    <w:rsid w:val="00E822DD"/>
    <w:rsid w:val="00E82336"/>
    <w:rsid w:val="00E8261A"/>
    <w:rsid w:val="00E828FB"/>
    <w:rsid w:val="00E82FBC"/>
    <w:rsid w:val="00E83908"/>
    <w:rsid w:val="00E83A47"/>
    <w:rsid w:val="00E83D73"/>
    <w:rsid w:val="00E84104"/>
    <w:rsid w:val="00E84521"/>
    <w:rsid w:val="00E84F86"/>
    <w:rsid w:val="00E85A24"/>
    <w:rsid w:val="00E85B06"/>
    <w:rsid w:val="00E85B88"/>
    <w:rsid w:val="00E85BEE"/>
    <w:rsid w:val="00E864A5"/>
    <w:rsid w:val="00E864B4"/>
    <w:rsid w:val="00E86597"/>
    <w:rsid w:val="00E8715E"/>
    <w:rsid w:val="00E87B40"/>
    <w:rsid w:val="00E87CC6"/>
    <w:rsid w:val="00E9167F"/>
    <w:rsid w:val="00E91732"/>
    <w:rsid w:val="00E92462"/>
    <w:rsid w:val="00E92534"/>
    <w:rsid w:val="00E928BB"/>
    <w:rsid w:val="00E930B7"/>
    <w:rsid w:val="00E933A2"/>
    <w:rsid w:val="00E9397B"/>
    <w:rsid w:val="00E93D15"/>
    <w:rsid w:val="00E93EA6"/>
    <w:rsid w:val="00E9400F"/>
    <w:rsid w:val="00E9546B"/>
    <w:rsid w:val="00E95CF4"/>
    <w:rsid w:val="00E96472"/>
    <w:rsid w:val="00E96562"/>
    <w:rsid w:val="00E96C78"/>
    <w:rsid w:val="00E96E49"/>
    <w:rsid w:val="00E97D59"/>
    <w:rsid w:val="00E97E46"/>
    <w:rsid w:val="00E97FDC"/>
    <w:rsid w:val="00EA0B0E"/>
    <w:rsid w:val="00EA0C9E"/>
    <w:rsid w:val="00EA0E1F"/>
    <w:rsid w:val="00EA15A1"/>
    <w:rsid w:val="00EA1918"/>
    <w:rsid w:val="00EA1C17"/>
    <w:rsid w:val="00EA2537"/>
    <w:rsid w:val="00EA2586"/>
    <w:rsid w:val="00EA2AC8"/>
    <w:rsid w:val="00EA352A"/>
    <w:rsid w:val="00EA42CA"/>
    <w:rsid w:val="00EA44F9"/>
    <w:rsid w:val="00EA4866"/>
    <w:rsid w:val="00EA52A7"/>
    <w:rsid w:val="00EA5604"/>
    <w:rsid w:val="00EA649D"/>
    <w:rsid w:val="00EA6508"/>
    <w:rsid w:val="00EA6A93"/>
    <w:rsid w:val="00EA7B67"/>
    <w:rsid w:val="00EB0183"/>
    <w:rsid w:val="00EB0DD0"/>
    <w:rsid w:val="00EB1CDB"/>
    <w:rsid w:val="00EB1FB8"/>
    <w:rsid w:val="00EB2F72"/>
    <w:rsid w:val="00EB30E6"/>
    <w:rsid w:val="00EB37E2"/>
    <w:rsid w:val="00EB47DB"/>
    <w:rsid w:val="00EB4F0B"/>
    <w:rsid w:val="00EB53A4"/>
    <w:rsid w:val="00EB5DA8"/>
    <w:rsid w:val="00EB61BC"/>
    <w:rsid w:val="00EB63D5"/>
    <w:rsid w:val="00EB6A9A"/>
    <w:rsid w:val="00EB6AC5"/>
    <w:rsid w:val="00EB7125"/>
    <w:rsid w:val="00EB772F"/>
    <w:rsid w:val="00EC0268"/>
    <w:rsid w:val="00EC1424"/>
    <w:rsid w:val="00EC1BED"/>
    <w:rsid w:val="00EC2378"/>
    <w:rsid w:val="00EC2BA3"/>
    <w:rsid w:val="00EC3351"/>
    <w:rsid w:val="00EC3CEE"/>
    <w:rsid w:val="00EC4316"/>
    <w:rsid w:val="00EC4431"/>
    <w:rsid w:val="00EC4735"/>
    <w:rsid w:val="00EC4736"/>
    <w:rsid w:val="00EC4FE7"/>
    <w:rsid w:val="00EC56AE"/>
    <w:rsid w:val="00EC5F0C"/>
    <w:rsid w:val="00EC670E"/>
    <w:rsid w:val="00EC691C"/>
    <w:rsid w:val="00EC6BA5"/>
    <w:rsid w:val="00EC717E"/>
    <w:rsid w:val="00EC7778"/>
    <w:rsid w:val="00EC7CAC"/>
    <w:rsid w:val="00EC7E60"/>
    <w:rsid w:val="00EC7F8F"/>
    <w:rsid w:val="00ED0C27"/>
    <w:rsid w:val="00ED0FD5"/>
    <w:rsid w:val="00ED1088"/>
    <w:rsid w:val="00ED1504"/>
    <w:rsid w:val="00ED1AE9"/>
    <w:rsid w:val="00ED2087"/>
    <w:rsid w:val="00ED20A7"/>
    <w:rsid w:val="00ED240E"/>
    <w:rsid w:val="00ED2723"/>
    <w:rsid w:val="00ED29C8"/>
    <w:rsid w:val="00ED3215"/>
    <w:rsid w:val="00ED39DC"/>
    <w:rsid w:val="00ED3DC4"/>
    <w:rsid w:val="00ED4361"/>
    <w:rsid w:val="00ED474E"/>
    <w:rsid w:val="00ED49A4"/>
    <w:rsid w:val="00ED4A3A"/>
    <w:rsid w:val="00ED4D08"/>
    <w:rsid w:val="00ED524F"/>
    <w:rsid w:val="00ED5641"/>
    <w:rsid w:val="00ED5995"/>
    <w:rsid w:val="00ED5A6B"/>
    <w:rsid w:val="00ED5F24"/>
    <w:rsid w:val="00ED7146"/>
    <w:rsid w:val="00ED758E"/>
    <w:rsid w:val="00ED77B5"/>
    <w:rsid w:val="00ED7E03"/>
    <w:rsid w:val="00ED7E66"/>
    <w:rsid w:val="00EE0105"/>
    <w:rsid w:val="00EE06A0"/>
    <w:rsid w:val="00EE0E53"/>
    <w:rsid w:val="00EE0FE3"/>
    <w:rsid w:val="00EE1F88"/>
    <w:rsid w:val="00EE2217"/>
    <w:rsid w:val="00EE2823"/>
    <w:rsid w:val="00EE2D56"/>
    <w:rsid w:val="00EE368F"/>
    <w:rsid w:val="00EE3F10"/>
    <w:rsid w:val="00EE3FBD"/>
    <w:rsid w:val="00EE47A2"/>
    <w:rsid w:val="00EE48C4"/>
    <w:rsid w:val="00EE4E9F"/>
    <w:rsid w:val="00EE5154"/>
    <w:rsid w:val="00EE5BDA"/>
    <w:rsid w:val="00EE5C90"/>
    <w:rsid w:val="00EE5EF4"/>
    <w:rsid w:val="00EE6149"/>
    <w:rsid w:val="00EE750B"/>
    <w:rsid w:val="00EE766A"/>
    <w:rsid w:val="00EF0146"/>
    <w:rsid w:val="00EF01D3"/>
    <w:rsid w:val="00EF04DA"/>
    <w:rsid w:val="00EF07F7"/>
    <w:rsid w:val="00EF1120"/>
    <w:rsid w:val="00EF14AD"/>
    <w:rsid w:val="00EF1A54"/>
    <w:rsid w:val="00EF2838"/>
    <w:rsid w:val="00EF2BFF"/>
    <w:rsid w:val="00EF3495"/>
    <w:rsid w:val="00EF392C"/>
    <w:rsid w:val="00EF3C11"/>
    <w:rsid w:val="00EF4697"/>
    <w:rsid w:val="00EF4FED"/>
    <w:rsid w:val="00EF5E9D"/>
    <w:rsid w:val="00EF6D55"/>
    <w:rsid w:val="00EF7064"/>
    <w:rsid w:val="00EF72CC"/>
    <w:rsid w:val="00EF799B"/>
    <w:rsid w:val="00F0001B"/>
    <w:rsid w:val="00F001FD"/>
    <w:rsid w:val="00F0037E"/>
    <w:rsid w:val="00F02DB5"/>
    <w:rsid w:val="00F042C6"/>
    <w:rsid w:val="00F042C9"/>
    <w:rsid w:val="00F04313"/>
    <w:rsid w:val="00F0436D"/>
    <w:rsid w:val="00F04982"/>
    <w:rsid w:val="00F04AEB"/>
    <w:rsid w:val="00F050EF"/>
    <w:rsid w:val="00F056FF"/>
    <w:rsid w:val="00F05981"/>
    <w:rsid w:val="00F066BD"/>
    <w:rsid w:val="00F06743"/>
    <w:rsid w:val="00F06940"/>
    <w:rsid w:val="00F0705A"/>
    <w:rsid w:val="00F07F3D"/>
    <w:rsid w:val="00F10832"/>
    <w:rsid w:val="00F1108E"/>
    <w:rsid w:val="00F1147C"/>
    <w:rsid w:val="00F117EF"/>
    <w:rsid w:val="00F11927"/>
    <w:rsid w:val="00F1194C"/>
    <w:rsid w:val="00F11A3D"/>
    <w:rsid w:val="00F11CA4"/>
    <w:rsid w:val="00F11F99"/>
    <w:rsid w:val="00F12014"/>
    <w:rsid w:val="00F12033"/>
    <w:rsid w:val="00F136A0"/>
    <w:rsid w:val="00F13A55"/>
    <w:rsid w:val="00F14614"/>
    <w:rsid w:val="00F1463B"/>
    <w:rsid w:val="00F14C5E"/>
    <w:rsid w:val="00F14D82"/>
    <w:rsid w:val="00F14D83"/>
    <w:rsid w:val="00F14DC2"/>
    <w:rsid w:val="00F15A34"/>
    <w:rsid w:val="00F15A5A"/>
    <w:rsid w:val="00F15F4B"/>
    <w:rsid w:val="00F166C0"/>
    <w:rsid w:val="00F167FE"/>
    <w:rsid w:val="00F168ED"/>
    <w:rsid w:val="00F16E45"/>
    <w:rsid w:val="00F16ECF"/>
    <w:rsid w:val="00F17435"/>
    <w:rsid w:val="00F17C38"/>
    <w:rsid w:val="00F17CE3"/>
    <w:rsid w:val="00F17ED1"/>
    <w:rsid w:val="00F201F1"/>
    <w:rsid w:val="00F2092C"/>
    <w:rsid w:val="00F20B05"/>
    <w:rsid w:val="00F212D0"/>
    <w:rsid w:val="00F213A7"/>
    <w:rsid w:val="00F213E3"/>
    <w:rsid w:val="00F219B5"/>
    <w:rsid w:val="00F21C5A"/>
    <w:rsid w:val="00F2224C"/>
    <w:rsid w:val="00F227BE"/>
    <w:rsid w:val="00F23C3C"/>
    <w:rsid w:val="00F24183"/>
    <w:rsid w:val="00F245A3"/>
    <w:rsid w:val="00F246F1"/>
    <w:rsid w:val="00F250D0"/>
    <w:rsid w:val="00F256E6"/>
    <w:rsid w:val="00F266E6"/>
    <w:rsid w:val="00F26782"/>
    <w:rsid w:val="00F26C8B"/>
    <w:rsid w:val="00F2722C"/>
    <w:rsid w:val="00F274D7"/>
    <w:rsid w:val="00F2763C"/>
    <w:rsid w:val="00F27E8D"/>
    <w:rsid w:val="00F30D17"/>
    <w:rsid w:val="00F31004"/>
    <w:rsid w:val="00F311DD"/>
    <w:rsid w:val="00F31561"/>
    <w:rsid w:val="00F3163F"/>
    <w:rsid w:val="00F3180C"/>
    <w:rsid w:val="00F31CA9"/>
    <w:rsid w:val="00F32148"/>
    <w:rsid w:val="00F32236"/>
    <w:rsid w:val="00F33257"/>
    <w:rsid w:val="00F335EE"/>
    <w:rsid w:val="00F3384C"/>
    <w:rsid w:val="00F33B83"/>
    <w:rsid w:val="00F33ED6"/>
    <w:rsid w:val="00F34287"/>
    <w:rsid w:val="00F34341"/>
    <w:rsid w:val="00F348B2"/>
    <w:rsid w:val="00F34D53"/>
    <w:rsid w:val="00F350F3"/>
    <w:rsid w:val="00F35360"/>
    <w:rsid w:val="00F356B6"/>
    <w:rsid w:val="00F35B6A"/>
    <w:rsid w:val="00F36357"/>
    <w:rsid w:val="00F3638F"/>
    <w:rsid w:val="00F36A2B"/>
    <w:rsid w:val="00F36B31"/>
    <w:rsid w:val="00F37A6E"/>
    <w:rsid w:val="00F37C7A"/>
    <w:rsid w:val="00F4009B"/>
    <w:rsid w:val="00F4022C"/>
    <w:rsid w:val="00F40B27"/>
    <w:rsid w:val="00F40CEC"/>
    <w:rsid w:val="00F411CE"/>
    <w:rsid w:val="00F413B0"/>
    <w:rsid w:val="00F41535"/>
    <w:rsid w:val="00F419D5"/>
    <w:rsid w:val="00F4204F"/>
    <w:rsid w:val="00F42288"/>
    <w:rsid w:val="00F42A1D"/>
    <w:rsid w:val="00F42C46"/>
    <w:rsid w:val="00F42CD8"/>
    <w:rsid w:val="00F42DE3"/>
    <w:rsid w:val="00F431CF"/>
    <w:rsid w:val="00F43420"/>
    <w:rsid w:val="00F43F94"/>
    <w:rsid w:val="00F441E3"/>
    <w:rsid w:val="00F44210"/>
    <w:rsid w:val="00F4440D"/>
    <w:rsid w:val="00F4457E"/>
    <w:rsid w:val="00F45C9F"/>
    <w:rsid w:val="00F45CCF"/>
    <w:rsid w:val="00F45E7A"/>
    <w:rsid w:val="00F46B76"/>
    <w:rsid w:val="00F46F86"/>
    <w:rsid w:val="00F475C6"/>
    <w:rsid w:val="00F47A67"/>
    <w:rsid w:val="00F50166"/>
    <w:rsid w:val="00F512B4"/>
    <w:rsid w:val="00F5146A"/>
    <w:rsid w:val="00F515E9"/>
    <w:rsid w:val="00F51EFD"/>
    <w:rsid w:val="00F52045"/>
    <w:rsid w:val="00F5234C"/>
    <w:rsid w:val="00F52E43"/>
    <w:rsid w:val="00F533D3"/>
    <w:rsid w:val="00F53BAC"/>
    <w:rsid w:val="00F5426B"/>
    <w:rsid w:val="00F542E6"/>
    <w:rsid w:val="00F5455A"/>
    <w:rsid w:val="00F546B4"/>
    <w:rsid w:val="00F549BC"/>
    <w:rsid w:val="00F54A0E"/>
    <w:rsid w:val="00F54D14"/>
    <w:rsid w:val="00F54E83"/>
    <w:rsid w:val="00F55193"/>
    <w:rsid w:val="00F553AB"/>
    <w:rsid w:val="00F5564A"/>
    <w:rsid w:val="00F55DD7"/>
    <w:rsid w:val="00F56B83"/>
    <w:rsid w:val="00F571D8"/>
    <w:rsid w:val="00F57475"/>
    <w:rsid w:val="00F576EB"/>
    <w:rsid w:val="00F600D6"/>
    <w:rsid w:val="00F60168"/>
    <w:rsid w:val="00F6021F"/>
    <w:rsid w:val="00F60382"/>
    <w:rsid w:val="00F60523"/>
    <w:rsid w:val="00F60AD1"/>
    <w:rsid w:val="00F60B9A"/>
    <w:rsid w:val="00F60E0B"/>
    <w:rsid w:val="00F6114E"/>
    <w:rsid w:val="00F61AFB"/>
    <w:rsid w:val="00F61C13"/>
    <w:rsid w:val="00F61ECF"/>
    <w:rsid w:val="00F62BF3"/>
    <w:rsid w:val="00F62D07"/>
    <w:rsid w:val="00F62EBE"/>
    <w:rsid w:val="00F632F6"/>
    <w:rsid w:val="00F636B5"/>
    <w:rsid w:val="00F63A72"/>
    <w:rsid w:val="00F63C1F"/>
    <w:rsid w:val="00F63FE4"/>
    <w:rsid w:val="00F640AD"/>
    <w:rsid w:val="00F6475A"/>
    <w:rsid w:val="00F64C24"/>
    <w:rsid w:val="00F64C98"/>
    <w:rsid w:val="00F65484"/>
    <w:rsid w:val="00F66044"/>
    <w:rsid w:val="00F66790"/>
    <w:rsid w:val="00F66B0B"/>
    <w:rsid w:val="00F66D58"/>
    <w:rsid w:val="00F66F99"/>
    <w:rsid w:val="00F671E8"/>
    <w:rsid w:val="00F6798A"/>
    <w:rsid w:val="00F70530"/>
    <w:rsid w:val="00F70A23"/>
    <w:rsid w:val="00F7102A"/>
    <w:rsid w:val="00F71E5C"/>
    <w:rsid w:val="00F724E6"/>
    <w:rsid w:val="00F7391C"/>
    <w:rsid w:val="00F73AED"/>
    <w:rsid w:val="00F73C0C"/>
    <w:rsid w:val="00F73C74"/>
    <w:rsid w:val="00F7485D"/>
    <w:rsid w:val="00F74989"/>
    <w:rsid w:val="00F75039"/>
    <w:rsid w:val="00F751A1"/>
    <w:rsid w:val="00F75618"/>
    <w:rsid w:val="00F75A32"/>
    <w:rsid w:val="00F7636F"/>
    <w:rsid w:val="00F7694A"/>
    <w:rsid w:val="00F7780E"/>
    <w:rsid w:val="00F778B4"/>
    <w:rsid w:val="00F77DD9"/>
    <w:rsid w:val="00F8014D"/>
    <w:rsid w:val="00F803E2"/>
    <w:rsid w:val="00F80EEA"/>
    <w:rsid w:val="00F8100E"/>
    <w:rsid w:val="00F8107C"/>
    <w:rsid w:val="00F81539"/>
    <w:rsid w:val="00F81792"/>
    <w:rsid w:val="00F8196F"/>
    <w:rsid w:val="00F81F23"/>
    <w:rsid w:val="00F8212E"/>
    <w:rsid w:val="00F827CE"/>
    <w:rsid w:val="00F82B3A"/>
    <w:rsid w:val="00F82E1D"/>
    <w:rsid w:val="00F838F9"/>
    <w:rsid w:val="00F839F9"/>
    <w:rsid w:val="00F83B80"/>
    <w:rsid w:val="00F84194"/>
    <w:rsid w:val="00F845D2"/>
    <w:rsid w:val="00F847E2"/>
    <w:rsid w:val="00F851F9"/>
    <w:rsid w:val="00F852A0"/>
    <w:rsid w:val="00F8549F"/>
    <w:rsid w:val="00F856A0"/>
    <w:rsid w:val="00F860FA"/>
    <w:rsid w:val="00F86406"/>
    <w:rsid w:val="00F86652"/>
    <w:rsid w:val="00F8686B"/>
    <w:rsid w:val="00F86E3F"/>
    <w:rsid w:val="00F87808"/>
    <w:rsid w:val="00F87EA0"/>
    <w:rsid w:val="00F90426"/>
    <w:rsid w:val="00F9083E"/>
    <w:rsid w:val="00F90889"/>
    <w:rsid w:val="00F909CB"/>
    <w:rsid w:val="00F91039"/>
    <w:rsid w:val="00F9133B"/>
    <w:rsid w:val="00F91D78"/>
    <w:rsid w:val="00F9230A"/>
    <w:rsid w:val="00F927F9"/>
    <w:rsid w:val="00F92B96"/>
    <w:rsid w:val="00F93744"/>
    <w:rsid w:val="00F93897"/>
    <w:rsid w:val="00F93E0B"/>
    <w:rsid w:val="00F94102"/>
    <w:rsid w:val="00F94370"/>
    <w:rsid w:val="00F94E1C"/>
    <w:rsid w:val="00F94F25"/>
    <w:rsid w:val="00F95DCA"/>
    <w:rsid w:val="00F9640A"/>
    <w:rsid w:val="00F96664"/>
    <w:rsid w:val="00F96842"/>
    <w:rsid w:val="00F96EA5"/>
    <w:rsid w:val="00F97CD1"/>
    <w:rsid w:val="00F97D87"/>
    <w:rsid w:val="00F97F9C"/>
    <w:rsid w:val="00FA0107"/>
    <w:rsid w:val="00FA10E3"/>
    <w:rsid w:val="00FA1323"/>
    <w:rsid w:val="00FA180F"/>
    <w:rsid w:val="00FA1B2B"/>
    <w:rsid w:val="00FA1F5C"/>
    <w:rsid w:val="00FA1F6A"/>
    <w:rsid w:val="00FA2150"/>
    <w:rsid w:val="00FA2476"/>
    <w:rsid w:val="00FA2A0A"/>
    <w:rsid w:val="00FA4445"/>
    <w:rsid w:val="00FA4CCC"/>
    <w:rsid w:val="00FA4D04"/>
    <w:rsid w:val="00FA4E02"/>
    <w:rsid w:val="00FA4EF5"/>
    <w:rsid w:val="00FA5322"/>
    <w:rsid w:val="00FA5F3E"/>
    <w:rsid w:val="00FA6371"/>
    <w:rsid w:val="00FA6AB2"/>
    <w:rsid w:val="00FA6BAE"/>
    <w:rsid w:val="00FA74BC"/>
    <w:rsid w:val="00FA7CF7"/>
    <w:rsid w:val="00FA7E4C"/>
    <w:rsid w:val="00FB0E26"/>
    <w:rsid w:val="00FB0E2D"/>
    <w:rsid w:val="00FB1278"/>
    <w:rsid w:val="00FB12AE"/>
    <w:rsid w:val="00FB182D"/>
    <w:rsid w:val="00FB1EB8"/>
    <w:rsid w:val="00FB2FDA"/>
    <w:rsid w:val="00FB3EF6"/>
    <w:rsid w:val="00FB4B3F"/>
    <w:rsid w:val="00FB52C0"/>
    <w:rsid w:val="00FB5543"/>
    <w:rsid w:val="00FB6271"/>
    <w:rsid w:val="00FB642F"/>
    <w:rsid w:val="00FB651D"/>
    <w:rsid w:val="00FB686A"/>
    <w:rsid w:val="00FB6DC4"/>
    <w:rsid w:val="00FB6F92"/>
    <w:rsid w:val="00FB6FA2"/>
    <w:rsid w:val="00FB7A45"/>
    <w:rsid w:val="00FB7CDA"/>
    <w:rsid w:val="00FB7F5B"/>
    <w:rsid w:val="00FC0273"/>
    <w:rsid w:val="00FC07D5"/>
    <w:rsid w:val="00FC0D1A"/>
    <w:rsid w:val="00FC1596"/>
    <w:rsid w:val="00FC1942"/>
    <w:rsid w:val="00FC2D7A"/>
    <w:rsid w:val="00FC306E"/>
    <w:rsid w:val="00FC348C"/>
    <w:rsid w:val="00FC3552"/>
    <w:rsid w:val="00FC39E0"/>
    <w:rsid w:val="00FC449D"/>
    <w:rsid w:val="00FC49F3"/>
    <w:rsid w:val="00FC4A18"/>
    <w:rsid w:val="00FC4CFB"/>
    <w:rsid w:val="00FC5115"/>
    <w:rsid w:val="00FC5881"/>
    <w:rsid w:val="00FC5F32"/>
    <w:rsid w:val="00FC604A"/>
    <w:rsid w:val="00FC6E02"/>
    <w:rsid w:val="00FC6E80"/>
    <w:rsid w:val="00FC6F5D"/>
    <w:rsid w:val="00FC74A3"/>
    <w:rsid w:val="00FC7543"/>
    <w:rsid w:val="00FC7A20"/>
    <w:rsid w:val="00FD0478"/>
    <w:rsid w:val="00FD1246"/>
    <w:rsid w:val="00FD2233"/>
    <w:rsid w:val="00FD23B9"/>
    <w:rsid w:val="00FD25A4"/>
    <w:rsid w:val="00FD2AA4"/>
    <w:rsid w:val="00FD2D36"/>
    <w:rsid w:val="00FD2EF9"/>
    <w:rsid w:val="00FD2F85"/>
    <w:rsid w:val="00FD33EA"/>
    <w:rsid w:val="00FD4443"/>
    <w:rsid w:val="00FD44E8"/>
    <w:rsid w:val="00FD5CF0"/>
    <w:rsid w:val="00FD5FA6"/>
    <w:rsid w:val="00FD6066"/>
    <w:rsid w:val="00FD6246"/>
    <w:rsid w:val="00FD6638"/>
    <w:rsid w:val="00FD669A"/>
    <w:rsid w:val="00FD6C75"/>
    <w:rsid w:val="00FD6D4B"/>
    <w:rsid w:val="00FD6D72"/>
    <w:rsid w:val="00FD722D"/>
    <w:rsid w:val="00FD7284"/>
    <w:rsid w:val="00FD7D3C"/>
    <w:rsid w:val="00FE090E"/>
    <w:rsid w:val="00FE0AE1"/>
    <w:rsid w:val="00FE0D2B"/>
    <w:rsid w:val="00FE14DA"/>
    <w:rsid w:val="00FE1F94"/>
    <w:rsid w:val="00FE2099"/>
    <w:rsid w:val="00FE2370"/>
    <w:rsid w:val="00FE2767"/>
    <w:rsid w:val="00FE28EE"/>
    <w:rsid w:val="00FE31CE"/>
    <w:rsid w:val="00FE375A"/>
    <w:rsid w:val="00FE3B23"/>
    <w:rsid w:val="00FE3B76"/>
    <w:rsid w:val="00FE516A"/>
    <w:rsid w:val="00FE5D83"/>
    <w:rsid w:val="00FE704F"/>
    <w:rsid w:val="00FE7622"/>
    <w:rsid w:val="00FE7BB0"/>
    <w:rsid w:val="00FE7D5E"/>
    <w:rsid w:val="00FE7FEC"/>
    <w:rsid w:val="00FF0055"/>
    <w:rsid w:val="00FF07C7"/>
    <w:rsid w:val="00FF0A14"/>
    <w:rsid w:val="00FF106D"/>
    <w:rsid w:val="00FF1149"/>
    <w:rsid w:val="00FF115F"/>
    <w:rsid w:val="00FF1438"/>
    <w:rsid w:val="00FF2269"/>
    <w:rsid w:val="00FF2365"/>
    <w:rsid w:val="00FF2740"/>
    <w:rsid w:val="00FF2801"/>
    <w:rsid w:val="00FF2E42"/>
    <w:rsid w:val="00FF382D"/>
    <w:rsid w:val="00FF3BD4"/>
    <w:rsid w:val="00FF4066"/>
    <w:rsid w:val="00FF4118"/>
    <w:rsid w:val="00FF45D0"/>
    <w:rsid w:val="00FF4B75"/>
    <w:rsid w:val="00FF4FC6"/>
    <w:rsid w:val="00FF5276"/>
    <w:rsid w:val="00FF539D"/>
    <w:rsid w:val="00FF6459"/>
    <w:rsid w:val="00FF6BC9"/>
    <w:rsid w:val="00FF6EE5"/>
    <w:rsid w:val="00FF7B86"/>
    <w:rsid w:val="00FF7BB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7B9"/>
    <w:pPr>
      <w:spacing w:line="240" w:lineRule="atLeast"/>
      <w:jc w:val="both"/>
    </w:pPr>
    <w:rPr>
      <w:lang w:val="en-US" w:eastAsia="en-US"/>
    </w:rPr>
  </w:style>
  <w:style w:type="paragraph" w:styleId="Heading1">
    <w:name w:val="heading 1"/>
    <w:aliases w:val="Section Heading"/>
    <w:basedOn w:val="Normal"/>
    <w:next w:val="Normal"/>
    <w:link w:val="Heading1Char"/>
    <w:autoRedefine/>
    <w:qFormat/>
    <w:rsid w:val="00C62505"/>
    <w:pPr>
      <w:keepNext/>
      <w:tabs>
        <w:tab w:val="left" w:pos="6663"/>
        <w:tab w:val="left" w:pos="7088"/>
      </w:tabs>
      <w:spacing w:after="120" w:line="240" w:lineRule="auto"/>
      <w:jc w:val="left"/>
      <w:outlineLvl w:val="0"/>
    </w:pPr>
    <w:rPr>
      <w:rFonts w:ascii="Arial" w:hAnsi="Arial" w:cs="Arial"/>
      <w:b/>
      <w:bCs/>
      <w:iCs/>
      <w:lang w:val="bg-BG"/>
    </w:rPr>
  </w:style>
  <w:style w:type="paragraph" w:styleId="Heading2">
    <w:name w:val="heading 2"/>
    <w:aliases w:val="2"/>
    <w:basedOn w:val="Normal"/>
    <w:next w:val="Normal"/>
    <w:qFormat/>
    <w:rsid w:val="00E72A4C"/>
    <w:pPr>
      <w:keepNext/>
      <w:spacing w:before="240" w:after="60"/>
      <w:outlineLvl w:val="1"/>
    </w:pPr>
    <w:rPr>
      <w:b/>
      <w:sz w:val="24"/>
    </w:rPr>
  </w:style>
  <w:style w:type="paragraph" w:styleId="Heading3">
    <w:name w:val="heading 3"/>
    <w:aliases w:val="3"/>
    <w:basedOn w:val="Normal"/>
    <w:next w:val="Normal"/>
    <w:qFormat/>
    <w:rsid w:val="00E72A4C"/>
    <w:pPr>
      <w:keepNext/>
      <w:spacing w:before="240" w:after="60"/>
      <w:outlineLvl w:val="2"/>
    </w:pPr>
    <w:rPr>
      <w:b/>
      <w:sz w:val="22"/>
    </w:rPr>
  </w:style>
  <w:style w:type="paragraph" w:styleId="Heading4">
    <w:name w:val="heading 4"/>
    <w:basedOn w:val="Normal"/>
    <w:next w:val="Normal"/>
    <w:link w:val="Heading4Char"/>
    <w:qFormat/>
    <w:rsid w:val="00E72A4C"/>
    <w:pPr>
      <w:keepNext/>
      <w:jc w:val="center"/>
      <w:outlineLvl w:val="3"/>
    </w:pPr>
    <w:rPr>
      <w:sz w:val="24"/>
    </w:rPr>
  </w:style>
  <w:style w:type="paragraph" w:styleId="Heading5">
    <w:name w:val="heading 5"/>
    <w:basedOn w:val="Normal"/>
    <w:next w:val="Normal"/>
    <w:qFormat/>
    <w:rsid w:val="00E72A4C"/>
    <w:pPr>
      <w:keepNext/>
      <w:outlineLvl w:val="4"/>
    </w:pPr>
    <w:rPr>
      <w:b/>
    </w:rPr>
  </w:style>
  <w:style w:type="paragraph" w:styleId="Heading6">
    <w:name w:val="heading 6"/>
    <w:basedOn w:val="Normal"/>
    <w:next w:val="Normal"/>
    <w:qFormat/>
    <w:rsid w:val="00E72A4C"/>
    <w:pPr>
      <w:keepNext/>
      <w:outlineLvl w:val="5"/>
    </w:pPr>
    <w:rPr>
      <w:u w:val="single"/>
    </w:rPr>
  </w:style>
  <w:style w:type="paragraph" w:styleId="Heading7">
    <w:name w:val="heading 7"/>
    <w:basedOn w:val="Normal"/>
    <w:next w:val="Normal"/>
    <w:qFormat/>
    <w:rsid w:val="00E72A4C"/>
    <w:pPr>
      <w:keepNext/>
      <w:ind w:right="10"/>
      <w:outlineLvl w:val="6"/>
    </w:pPr>
    <w:rPr>
      <w:sz w:val="24"/>
    </w:rPr>
  </w:style>
  <w:style w:type="paragraph" w:styleId="Heading8">
    <w:name w:val="heading 8"/>
    <w:basedOn w:val="Normal"/>
    <w:next w:val="Normal"/>
    <w:qFormat/>
    <w:rsid w:val="00E72A4C"/>
    <w:pPr>
      <w:keepNext/>
      <w:widowControl w:val="0"/>
      <w:jc w:val="center"/>
      <w:outlineLvl w:val="7"/>
    </w:pPr>
    <w:rPr>
      <w:b/>
      <w:sz w:val="24"/>
    </w:rPr>
  </w:style>
  <w:style w:type="paragraph" w:styleId="Heading9">
    <w:name w:val="heading 9"/>
    <w:basedOn w:val="Normal"/>
    <w:next w:val="Normal"/>
    <w:qFormat/>
    <w:rsid w:val="00E72A4C"/>
    <w:pPr>
      <w:keepNext/>
      <w:widowControl w:val="0"/>
      <w:tabs>
        <w:tab w:val="left" w:pos="1338"/>
      </w:tabs>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72A4C"/>
    <w:pPr>
      <w:tabs>
        <w:tab w:val="center" w:pos="4320"/>
        <w:tab w:val="right" w:pos="8640"/>
      </w:tabs>
    </w:pPr>
    <w:rPr>
      <w:rFonts w:ascii="Times" w:hAnsi="Times"/>
      <w:sz w:val="24"/>
    </w:rPr>
  </w:style>
  <w:style w:type="paragraph" w:styleId="Header">
    <w:name w:val="header"/>
    <w:aliases w:val="even,hd"/>
    <w:basedOn w:val="Normal"/>
    <w:link w:val="HeaderChar"/>
    <w:uiPriority w:val="99"/>
    <w:rsid w:val="00E72A4C"/>
    <w:pPr>
      <w:tabs>
        <w:tab w:val="center" w:pos="4320"/>
        <w:tab w:val="right" w:pos="8640"/>
      </w:tabs>
    </w:pPr>
    <w:rPr>
      <w:rFonts w:ascii="Times" w:hAnsi="Times"/>
      <w:sz w:val="24"/>
    </w:rPr>
  </w:style>
  <w:style w:type="paragraph" w:customStyle="1" w:styleId="head">
    <w:name w:val="head"/>
    <w:basedOn w:val="Normal"/>
    <w:next w:val="BodyText"/>
    <w:rsid w:val="00E72A4C"/>
    <w:rPr>
      <w:rFonts w:ascii="Arial" w:hAnsi="Arial"/>
      <w:b/>
      <w:lang w:val="en-GB"/>
    </w:rPr>
  </w:style>
  <w:style w:type="paragraph" w:styleId="BodyText">
    <w:name w:val="Body Text"/>
    <w:basedOn w:val="Normal"/>
    <w:link w:val="BodyTextChar"/>
    <w:rsid w:val="00E72A4C"/>
    <w:pPr>
      <w:spacing w:after="120"/>
    </w:pPr>
  </w:style>
  <w:style w:type="paragraph" w:customStyle="1" w:styleId="wfxRecipient">
    <w:name w:val="wfxRecipient"/>
    <w:basedOn w:val="Normal"/>
    <w:rsid w:val="00E72A4C"/>
  </w:style>
  <w:style w:type="paragraph" w:customStyle="1" w:styleId="wfxFaxNum">
    <w:name w:val="wfxFaxNum"/>
    <w:basedOn w:val="Normal"/>
    <w:rsid w:val="00E72A4C"/>
  </w:style>
  <w:style w:type="character" w:styleId="PageNumber">
    <w:name w:val="page number"/>
    <w:basedOn w:val="DefaultParagraphFont"/>
    <w:rsid w:val="00E72A4C"/>
  </w:style>
  <w:style w:type="character" w:styleId="FootnoteReference">
    <w:name w:val="footnote reference"/>
    <w:basedOn w:val="DefaultParagraphFont"/>
    <w:semiHidden/>
    <w:rsid w:val="00E72A4C"/>
    <w:rPr>
      <w:vertAlign w:val="superscript"/>
    </w:rPr>
  </w:style>
  <w:style w:type="paragraph" w:styleId="FootnoteText">
    <w:name w:val="footnote text"/>
    <w:basedOn w:val="Normal"/>
    <w:semiHidden/>
    <w:rsid w:val="00E72A4C"/>
  </w:style>
  <w:style w:type="paragraph" w:styleId="BodyText2">
    <w:name w:val="Body Text 2"/>
    <w:basedOn w:val="Normal"/>
    <w:rsid w:val="00E72A4C"/>
    <w:pPr>
      <w:tabs>
        <w:tab w:val="left" w:pos="360"/>
      </w:tabs>
      <w:ind w:left="357"/>
    </w:pPr>
  </w:style>
  <w:style w:type="paragraph" w:customStyle="1" w:styleId="BodyText21">
    <w:name w:val="Body Text 21"/>
    <w:basedOn w:val="Normal"/>
    <w:rsid w:val="00E72A4C"/>
  </w:style>
  <w:style w:type="paragraph" w:styleId="BodyText3">
    <w:name w:val="Body Text 3"/>
    <w:basedOn w:val="Normal"/>
    <w:rsid w:val="00E72A4C"/>
    <w:pPr>
      <w:jc w:val="center"/>
    </w:pPr>
    <w:rPr>
      <w:b/>
      <w:sz w:val="22"/>
    </w:rPr>
  </w:style>
  <w:style w:type="paragraph" w:customStyle="1" w:styleId="EYLogo">
    <w:name w:val="E &amp; Y Logo"/>
    <w:basedOn w:val="Normal"/>
    <w:rsid w:val="00E72A4C"/>
    <w:pPr>
      <w:tabs>
        <w:tab w:val="left" w:pos="4860"/>
        <w:tab w:val="left" w:pos="5040"/>
        <w:tab w:val="left" w:pos="7740"/>
        <w:tab w:val="left" w:pos="7920"/>
      </w:tabs>
      <w:spacing w:line="280" w:lineRule="exact"/>
      <w:ind w:left="-360"/>
    </w:pPr>
    <w:rPr>
      <w:rFonts w:ascii="MS Sans Serif" w:hAnsi="MS Sans Serif"/>
      <w:sz w:val="12"/>
    </w:rPr>
  </w:style>
  <w:style w:type="paragraph" w:customStyle="1" w:styleId="SingleSpacing">
    <w:name w:val="Single Spacing"/>
    <w:aliases w:val="ss,Single spacing"/>
    <w:basedOn w:val="Normal"/>
    <w:rsid w:val="00E72A4C"/>
    <w:pPr>
      <w:spacing w:line="280" w:lineRule="atLeast"/>
    </w:pPr>
    <w:rPr>
      <w:rFonts w:ascii="Times" w:hAnsi="Times"/>
      <w:sz w:val="24"/>
    </w:rPr>
  </w:style>
  <w:style w:type="paragraph" w:customStyle="1" w:styleId="BodyText22">
    <w:name w:val="Body Text 22"/>
    <w:basedOn w:val="Normal"/>
    <w:rsid w:val="00E72A4C"/>
    <w:pPr>
      <w:widowControl w:val="0"/>
    </w:pPr>
  </w:style>
  <w:style w:type="paragraph" w:styleId="DocumentMap">
    <w:name w:val="Document Map"/>
    <w:basedOn w:val="Normal"/>
    <w:semiHidden/>
    <w:rsid w:val="00E72A4C"/>
    <w:pPr>
      <w:widowControl w:val="0"/>
      <w:shd w:val="clear" w:color="auto" w:fill="000080"/>
    </w:pPr>
    <w:rPr>
      <w:rFonts w:ascii="Tahoma" w:hAnsi="Tahoma"/>
    </w:rPr>
  </w:style>
  <w:style w:type="paragraph" w:styleId="BodyTextIndent2">
    <w:name w:val="Body Text Indent 2"/>
    <w:basedOn w:val="Normal"/>
    <w:rsid w:val="00E72A4C"/>
    <w:pPr>
      <w:widowControl w:val="0"/>
      <w:ind w:hanging="14"/>
    </w:pPr>
  </w:style>
  <w:style w:type="paragraph" w:customStyle="1" w:styleId="000standaarduitvullen">
    <w:name w:val="000.standaard uitvullen"/>
    <w:basedOn w:val="Normal"/>
    <w:rsid w:val="00E72A4C"/>
    <w:pPr>
      <w:spacing w:line="280" w:lineRule="atLeast"/>
    </w:pPr>
    <w:rPr>
      <w:rFonts w:ascii="Times" w:hAnsi="Times"/>
      <w:sz w:val="24"/>
      <w:lang w:val="en-GB"/>
    </w:rPr>
  </w:style>
  <w:style w:type="paragraph" w:customStyle="1" w:styleId="singlespacing0">
    <w:name w:val="single spacing"/>
    <w:aliases w:val="s"/>
    <w:basedOn w:val="Normal"/>
    <w:rsid w:val="00E72A4C"/>
    <w:pPr>
      <w:spacing w:line="280" w:lineRule="atLeast"/>
    </w:pPr>
    <w:rPr>
      <w:rFonts w:ascii="Times" w:hAnsi="Times"/>
      <w:sz w:val="24"/>
    </w:rPr>
  </w:style>
  <w:style w:type="paragraph" w:customStyle="1" w:styleId="a">
    <w:name w:val="Îáû÷íûé"/>
    <w:uiPriority w:val="99"/>
    <w:rsid w:val="00E72A4C"/>
    <w:pPr>
      <w:widowControl w:val="0"/>
    </w:pPr>
    <w:rPr>
      <w:rFonts w:ascii="Times" w:hAnsi="Times"/>
      <w:sz w:val="24"/>
      <w:lang w:val="en-US" w:eastAsia="en-US"/>
    </w:rPr>
  </w:style>
  <w:style w:type="paragraph" w:customStyle="1" w:styleId="normaltext">
    <w:name w:val="normal text"/>
    <w:basedOn w:val="Normal"/>
    <w:rsid w:val="00E72A4C"/>
    <w:rPr>
      <w:color w:val="000000"/>
      <w:sz w:val="18"/>
    </w:rPr>
  </w:style>
  <w:style w:type="paragraph" w:styleId="Caption">
    <w:name w:val="caption"/>
    <w:basedOn w:val="Normal"/>
    <w:next w:val="Normal"/>
    <w:qFormat/>
    <w:rsid w:val="00E72A4C"/>
    <w:pPr>
      <w:framePr w:hSpace="187" w:wrap="auto" w:vAnchor="text" w:hAnchor="page" w:x="2017" w:y="3961"/>
      <w:ind w:left="2880" w:right="10"/>
      <w:jc w:val="center"/>
    </w:pPr>
    <w:rPr>
      <w:color w:val="000000"/>
      <w:sz w:val="24"/>
    </w:rPr>
  </w:style>
  <w:style w:type="paragraph" w:styleId="BodyTextIndent3">
    <w:name w:val="Body Text Indent 3"/>
    <w:basedOn w:val="Normal"/>
    <w:rsid w:val="00E72A4C"/>
    <w:pPr>
      <w:ind w:left="360"/>
    </w:pPr>
    <w:rPr>
      <w:rFonts w:ascii="Arial" w:hAnsi="Arial" w:cs="Arial"/>
      <w:sz w:val="24"/>
      <w:szCs w:val="24"/>
      <w:lang w:val="en-GB" w:eastAsia="fr-FR"/>
    </w:rPr>
  </w:style>
  <w:style w:type="paragraph" w:styleId="BodyTextIndent">
    <w:name w:val="Body Text Indent"/>
    <w:basedOn w:val="Normal"/>
    <w:rsid w:val="00E72A4C"/>
    <w:pPr>
      <w:keepNext/>
      <w:keepLines/>
      <w:ind w:left="426"/>
    </w:pPr>
  </w:style>
  <w:style w:type="paragraph" w:customStyle="1" w:styleId="xl28">
    <w:name w:val="xl28"/>
    <w:basedOn w:val="Normal"/>
    <w:rsid w:val="00E72A4C"/>
    <w:pPr>
      <w:spacing w:before="100" w:beforeAutospacing="1" w:after="100" w:afterAutospacing="1"/>
      <w:jc w:val="right"/>
      <w:textAlignment w:val="top"/>
    </w:pPr>
    <w:rPr>
      <w:rFonts w:eastAsia="Arial Unicode MS" w:cs="Arial Unicode MS"/>
      <w:sz w:val="24"/>
      <w:szCs w:val="24"/>
      <w:lang w:val="fr-FR" w:eastAsia="fr-FR"/>
    </w:rPr>
  </w:style>
  <w:style w:type="paragraph" w:customStyle="1" w:styleId="xl29">
    <w:name w:val="xl29"/>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30">
    <w:name w:val="xl30"/>
    <w:basedOn w:val="Normal"/>
    <w:rsid w:val="00E72A4C"/>
    <w:pPr>
      <w:spacing w:before="100" w:beforeAutospacing="1" w:after="100" w:afterAutospacing="1"/>
      <w:ind w:firstLineChars="200" w:firstLine="200"/>
      <w:textAlignment w:val="top"/>
    </w:pPr>
    <w:rPr>
      <w:rFonts w:eastAsia="Arial Unicode MS"/>
      <w:sz w:val="24"/>
      <w:szCs w:val="24"/>
      <w:lang w:val="fr-FR" w:eastAsia="fr-FR"/>
    </w:rPr>
  </w:style>
  <w:style w:type="paragraph" w:customStyle="1" w:styleId="xl31">
    <w:name w:val="xl31"/>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2">
    <w:name w:val="xl32"/>
    <w:basedOn w:val="Normal"/>
    <w:rsid w:val="00E72A4C"/>
    <w:pPr>
      <w:spacing w:before="100" w:beforeAutospacing="1" w:after="100" w:afterAutospacing="1"/>
      <w:ind w:firstLineChars="100" w:firstLine="100"/>
      <w:textAlignment w:val="top"/>
    </w:pPr>
    <w:rPr>
      <w:rFonts w:eastAsia="Arial Unicode MS" w:cs="Arial Unicode MS"/>
      <w:sz w:val="24"/>
      <w:szCs w:val="24"/>
      <w:lang w:val="fr-FR" w:eastAsia="fr-FR"/>
    </w:rPr>
  </w:style>
  <w:style w:type="paragraph" w:customStyle="1" w:styleId="xl33">
    <w:name w:val="xl33"/>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34">
    <w:name w:val="xl34"/>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5">
    <w:name w:val="xl35"/>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6">
    <w:name w:val="xl36"/>
    <w:basedOn w:val="Normal"/>
    <w:rsid w:val="00E72A4C"/>
    <w:pPr>
      <w:spacing w:before="100" w:beforeAutospacing="1" w:after="100" w:afterAutospacing="1"/>
      <w:textAlignment w:val="top"/>
    </w:pPr>
    <w:rPr>
      <w:rFonts w:eastAsia="Arial Unicode MS" w:cs="Arial Unicode MS"/>
      <w:sz w:val="24"/>
      <w:szCs w:val="24"/>
      <w:lang w:val="fr-FR" w:eastAsia="fr-FR"/>
    </w:rPr>
  </w:style>
  <w:style w:type="paragraph" w:customStyle="1" w:styleId="xl37">
    <w:name w:val="xl37"/>
    <w:basedOn w:val="Normal"/>
    <w:rsid w:val="00E72A4C"/>
    <w:pPr>
      <w:pBdr>
        <w:bottom w:val="single" w:sz="4" w:space="0" w:color="auto"/>
      </w:pBdr>
      <w:spacing w:before="100" w:beforeAutospacing="1" w:after="100" w:afterAutospacing="1"/>
      <w:textAlignment w:val="top"/>
    </w:pPr>
    <w:rPr>
      <w:rFonts w:eastAsia="Arial Unicode MS"/>
      <w:sz w:val="24"/>
      <w:szCs w:val="24"/>
      <w:lang w:val="fr-FR" w:eastAsia="fr-FR"/>
    </w:rPr>
  </w:style>
  <w:style w:type="paragraph" w:customStyle="1" w:styleId="xl38">
    <w:name w:val="xl38"/>
    <w:basedOn w:val="Normal"/>
    <w:rsid w:val="00E72A4C"/>
    <w:pPr>
      <w:pBdr>
        <w:top w:val="single" w:sz="4"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39">
    <w:name w:val="xl39"/>
    <w:basedOn w:val="Normal"/>
    <w:rsid w:val="00E72A4C"/>
    <w:pPr>
      <w:pBdr>
        <w:bottom w:val="double" w:sz="6"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40">
    <w:name w:val="xl40"/>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41">
    <w:name w:val="xl41"/>
    <w:basedOn w:val="Normal"/>
    <w:rsid w:val="00E72A4C"/>
    <w:pPr>
      <w:pBdr>
        <w:top w:val="single" w:sz="4" w:space="0" w:color="auto"/>
        <w:bottom w:val="single" w:sz="4"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42">
    <w:name w:val="xl42"/>
    <w:basedOn w:val="Normal"/>
    <w:rsid w:val="00E72A4C"/>
    <w:pPr>
      <w:pBdr>
        <w:bottom w:val="single" w:sz="4" w:space="0" w:color="auto"/>
      </w:pBdr>
      <w:spacing w:before="100" w:beforeAutospacing="1" w:after="100" w:afterAutospacing="1"/>
      <w:jc w:val="center"/>
      <w:textAlignment w:val="top"/>
    </w:pPr>
    <w:rPr>
      <w:rFonts w:eastAsia="Arial Unicode MS"/>
      <w:b/>
      <w:bCs/>
      <w:sz w:val="24"/>
      <w:szCs w:val="24"/>
      <w:lang w:val="fr-FR" w:eastAsia="fr-FR"/>
    </w:rPr>
  </w:style>
  <w:style w:type="paragraph" w:customStyle="1" w:styleId="xl43">
    <w:name w:val="xl43"/>
    <w:basedOn w:val="Normal"/>
    <w:rsid w:val="00E72A4C"/>
    <w:pPr>
      <w:pBdr>
        <w:bottom w:val="single" w:sz="4" w:space="0" w:color="auto"/>
      </w:pBdr>
      <w:spacing w:before="100" w:beforeAutospacing="1" w:after="100" w:afterAutospacing="1"/>
      <w:textAlignment w:val="top"/>
    </w:pPr>
    <w:rPr>
      <w:rFonts w:eastAsia="Arial Unicode MS"/>
      <w:sz w:val="24"/>
      <w:szCs w:val="24"/>
      <w:lang w:val="fr-FR" w:eastAsia="fr-FR"/>
    </w:rPr>
  </w:style>
  <w:style w:type="paragraph" w:customStyle="1" w:styleId="xl44">
    <w:name w:val="xl44"/>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45">
    <w:name w:val="xl45"/>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46">
    <w:name w:val="xl46"/>
    <w:basedOn w:val="Normal"/>
    <w:rsid w:val="00E72A4C"/>
    <w:pPr>
      <w:pBdr>
        <w:top w:val="single" w:sz="4" w:space="0" w:color="auto"/>
        <w:bottom w:val="double" w:sz="6" w:space="0" w:color="auto"/>
      </w:pBdr>
      <w:spacing w:before="100" w:beforeAutospacing="1" w:after="100" w:afterAutospacing="1"/>
      <w:textAlignment w:val="top"/>
    </w:pPr>
    <w:rPr>
      <w:rFonts w:eastAsia="Arial Unicode MS"/>
      <w:b/>
      <w:bCs/>
      <w:sz w:val="24"/>
      <w:szCs w:val="24"/>
      <w:lang w:val="fr-FR" w:eastAsia="fr-FR"/>
    </w:rPr>
  </w:style>
  <w:style w:type="paragraph" w:styleId="BlockText">
    <w:name w:val="Block Text"/>
    <w:basedOn w:val="Normal"/>
    <w:rsid w:val="00E72A4C"/>
    <w:pPr>
      <w:widowControl w:val="0"/>
      <w:tabs>
        <w:tab w:val="left" w:pos="2977"/>
      </w:tabs>
      <w:ind w:left="426" w:right="-119"/>
    </w:pPr>
    <w:rPr>
      <w:lang w:val="en-GB"/>
    </w:rPr>
  </w:style>
  <w:style w:type="character" w:styleId="Hyperlink">
    <w:name w:val="Hyperlink"/>
    <w:basedOn w:val="DefaultParagraphFont"/>
    <w:uiPriority w:val="99"/>
    <w:rsid w:val="00E72A4C"/>
    <w:rPr>
      <w:color w:val="0000FF"/>
      <w:u w:val="single"/>
    </w:rPr>
  </w:style>
  <w:style w:type="character" w:styleId="FollowedHyperlink">
    <w:name w:val="FollowedHyperlink"/>
    <w:basedOn w:val="DefaultParagraphFont"/>
    <w:rsid w:val="00E72A4C"/>
    <w:rPr>
      <w:color w:val="800080"/>
      <w:u w:val="single"/>
    </w:rPr>
  </w:style>
  <w:style w:type="paragraph" w:customStyle="1" w:styleId="font5">
    <w:name w:val="font5"/>
    <w:basedOn w:val="Normal"/>
    <w:rsid w:val="00E72A4C"/>
    <w:pPr>
      <w:spacing w:before="100" w:beforeAutospacing="1" w:after="100" w:afterAutospacing="1"/>
    </w:pPr>
    <w:rPr>
      <w:rFonts w:eastAsia="Arial Unicode MS"/>
      <w:b/>
      <w:bCs/>
      <w:lang w:val="fr-FR" w:eastAsia="fr-FR"/>
    </w:rPr>
  </w:style>
  <w:style w:type="paragraph" w:customStyle="1" w:styleId="font6">
    <w:name w:val="font6"/>
    <w:basedOn w:val="Normal"/>
    <w:rsid w:val="00E72A4C"/>
    <w:pPr>
      <w:spacing w:before="100" w:beforeAutospacing="1" w:after="100" w:afterAutospacing="1"/>
    </w:pPr>
    <w:rPr>
      <w:rFonts w:eastAsia="Arial Unicode MS"/>
      <w:b/>
      <w:bCs/>
      <w:lang w:val="fr-FR" w:eastAsia="fr-FR"/>
    </w:rPr>
  </w:style>
  <w:style w:type="paragraph" w:customStyle="1" w:styleId="xl47">
    <w:name w:val="xl47"/>
    <w:basedOn w:val="Normal"/>
    <w:rsid w:val="00E72A4C"/>
    <w:pPr>
      <w:spacing w:before="100" w:beforeAutospacing="1" w:after="100" w:afterAutospacing="1"/>
    </w:pPr>
    <w:rPr>
      <w:rFonts w:eastAsia="Arial Unicode MS"/>
      <w:b/>
      <w:bCs/>
      <w:sz w:val="24"/>
      <w:szCs w:val="24"/>
      <w:lang w:val="fr-FR" w:eastAsia="fr-FR"/>
    </w:rPr>
  </w:style>
  <w:style w:type="paragraph" w:customStyle="1" w:styleId="font7">
    <w:name w:val="font7"/>
    <w:basedOn w:val="Normal"/>
    <w:rsid w:val="00E72A4C"/>
    <w:pPr>
      <w:spacing w:before="100" w:beforeAutospacing="1" w:after="100" w:afterAutospacing="1"/>
    </w:pPr>
    <w:rPr>
      <w:rFonts w:eastAsia="Arial Unicode MS"/>
      <w:b/>
      <w:bCs/>
      <w:sz w:val="16"/>
      <w:szCs w:val="16"/>
      <w:lang w:val="fr-FR" w:eastAsia="fr-FR"/>
    </w:rPr>
  </w:style>
  <w:style w:type="paragraph" w:customStyle="1" w:styleId="font8">
    <w:name w:val="font8"/>
    <w:basedOn w:val="Normal"/>
    <w:rsid w:val="00E72A4C"/>
    <w:pPr>
      <w:spacing w:before="100" w:beforeAutospacing="1" w:after="100" w:afterAutospacing="1"/>
    </w:pPr>
    <w:rPr>
      <w:rFonts w:eastAsia="Arial Unicode MS"/>
      <w:b/>
      <w:bCs/>
      <w:sz w:val="16"/>
      <w:szCs w:val="16"/>
      <w:lang w:val="fr-FR" w:eastAsia="fr-FR"/>
    </w:rPr>
  </w:style>
  <w:style w:type="paragraph" w:customStyle="1" w:styleId="xl48">
    <w:name w:val="xl48"/>
    <w:basedOn w:val="Normal"/>
    <w:rsid w:val="00E72A4C"/>
    <w:pPr>
      <w:spacing w:before="100" w:beforeAutospacing="1" w:after="100" w:afterAutospacing="1"/>
    </w:pPr>
    <w:rPr>
      <w:rFonts w:eastAsia="Arial Unicode MS"/>
      <w:b/>
      <w:bCs/>
      <w:sz w:val="24"/>
      <w:szCs w:val="24"/>
      <w:lang w:val="fr-FR" w:eastAsia="fr-FR"/>
    </w:rPr>
  </w:style>
  <w:style w:type="paragraph" w:customStyle="1" w:styleId="000standaard">
    <w:name w:val="000.standaard"/>
    <w:basedOn w:val="Normal"/>
    <w:rsid w:val="00E72A4C"/>
    <w:pPr>
      <w:overflowPunct w:val="0"/>
      <w:autoSpaceDE w:val="0"/>
      <w:autoSpaceDN w:val="0"/>
      <w:adjustRightInd w:val="0"/>
      <w:spacing w:line="280" w:lineRule="atLeast"/>
      <w:textAlignment w:val="baseline"/>
    </w:pPr>
    <w:rPr>
      <w:sz w:val="24"/>
      <w:lang w:val="nl-NL"/>
    </w:rPr>
  </w:style>
  <w:style w:type="paragraph" w:styleId="ListNumber">
    <w:name w:val="List Number"/>
    <w:basedOn w:val="Normal"/>
    <w:rsid w:val="00E72A4C"/>
    <w:pPr>
      <w:numPr>
        <w:numId w:val="1"/>
      </w:numPr>
      <w:overflowPunct w:val="0"/>
      <w:autoSpaceDE w:val="0"/>
      <w:autoSpaceDN w:val="0"/>
      <w:adjustRightInd w:val="0"/>
      <w:spacing w:after="240" w:line="280" w:lineRule="atLeast"/>
      <w:textAlignment w:val="baseline"/>
    </w:pPr>
    <w:rPr>
      <w:sz w:val="24"/>
    </w:rPr>
  </w:style>
  <w:style w:type="character" w:customStyle="1" w:styleId="txtblue1">
    <w:name w:val="txt_blue1"/>
    <w:basedOn w:val="DefaultParagraphFont"/>
    <w:rsid w:val="00E72A4C"/>
    <w:rPr>
      <w:rFonts w:ascii="Arial" w:hAnsi="Arial" w:cs="Arial" w:hint="default"/>
      <w:color w:val="006699"/>
      <w:sz w:val="20"/>
      <w:szCs w:val="20"/>
    </w:rPr>
  </w:style>
  <w:style w:type="paragraph" w:customStyle="1" w:styleId="xl24">
    <w:name w:val="xl24"/>
    <w:basedOn w:val="Normal"/>
    <w:rsid w:val="00E72A4C"/>
    <w:pPr>
      <w:pBdr>
        <w:bottom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25">
    <w:name w:val="xl25"/>
    <w:basedOn w:val="Normal"/>
    <w:rsid w:val="00E72A4C"/>
    <w:pPr>
      <w:spacing w:before="100" w:beforeAutospacing="1" w:after="100" w:afterAutospacing="1"/>
    </w:pPr>
    <w:rPr>
      <w:rFonts w:eastAsia="Arial Unicode MS"/>
      <w:sz w:val="22"/>
      <w:szCs w:val="22"/>
    </w:rPr>
  </w:style>
  <w:style w:type="paragraph" w:customStyle="1" w:styleId="xl26">
    <w:name w:val="xl26"/>
    <w:basedOn w:val="Normal"/>
    <w:rsid w:val="00E72A4C"/>
    <w:pPr>
      <w:spacing w:before="100" w:beforeAutospacing="1" w:after="100" w:afterAutospacing="1"/>
      <w:textAlignment w:val="top"/>
    </w:pPr>
    <w:rPr>
      <w:rFonts w:eastAsia="Arial Unicode MS"/>
      <w:b/>
      <w:bCs/>
      <w:color w:val="000000"/>
      <w:sz w:val="22"/>
      <w:szCs w:val="22"/>
    </w:rPr>
  </w:style>
  <w:style w:type="paragraph" w:customStyle="1" w:styleId="xl27">
    <w:name w:val="xl27"/>
    <w:basedOn w:val="Normal"/>
    <w:rsid w:val="00E72A4C"/>
    <w:pPr>
      <w:spacing w:before="100" w:beforeAutospacing="1" w:after="100" w:afterAutospacing="1"/>
      <w:jc w:val="right"/>
      <w:textAlignment w:val="top"/>
    </w:pPr>
    <w:rPr>
      <w:rFonts w:eastAsia="Arial Unicode MS"/>
      <w:sz w:val="22"/>
      <w:szCs w:val="22"/>
    </w:rPr>
  </w:style>
  <w:style w:type="paragraph" w:customStyle="1" w:styleId="xl49">
    <w:name w:val="xl49"/>
    <w:basedOn w:val="Normal"/>
    <w:rsid w:val="00E72A4C"/>
    <w:pPr>
      <w:spacing w:before="100" w:beforeAutospacing="1" w:after="100" w:afterAutospacing="1"/>
      <w:jc w:val="center"/>
    </w:pPr>
    <w:rPr>
      <w:rFonts w:eastAsia="Arial Unicode MS"/>
      <w:sz w:val="22"/>
      <w:szCs w:val="22"/>
    </w:rPr>
  </w:style>
  <w:style w:type="paragraph" w:customStyle="1" w:styleId="xl50">
    <w:name w:val="xl50"/>
    <w:basedOn w:val="Normal"/>
    <w:rsid w:val="00E72A4C"/>
    <w:pPr>
      <w:spacing w:before="100" w:beforeAutospacing="1" w:after="100" w:afterAutospacing="1"/>
      <w:jc w:val="right"/>
    </w:pPr>
    <w:rPr>
      <w:rFonts w:eastAsia="Arial Unicode MS"/>
      <w:b/>
      <w:bCs/>
      <w:color w:val="000000"/>
      <w:sz w:val="22"/>
      <w:szCs w:val="22"/>
    </w:rPr>
  </w:style>
  <w:style w:type="paragraph" w:customStyle="1" w:styleId="xl51">
    <w:name w:val="xl51"/>
    <w:basedOn w:val="Normal"/>
    <w:rsid w:val="00E72A4C"/>
    <w:pPr>
      <w:pBdr>
        <w:bottom w:val="single" w:sz="4" w:space="0" w:color="auto"/>
      </w:pBdr>
      <w:spacing w:before="100" w:beforeAutospacing="1" w:after="100" w:afterAutospacing="1"/>
      <w:jc w:val="right"/>
    </w:pPr>
    <w:rPr>
      <w:rFonts w:eastAsia="Arial Unicode MS"/>
      <w:color w:val="000000"/>
      <w:sz w:val="22"/>
      <w:szCs w:val="22"/>
    </w:rPr>
  </w:style>
  <w:style w:type="paragraph" w:customStyle="1" w:styleId="xl52">
    <w:name w:val="xl52"/>
    <w:basedOn w:val="Normal"/>
    <w:rsid w:val="00E72A4C"/>
    <w:pPr>
      <w:spacing w:before="100" w:beforeAutospacing="1" w:after="100" w:afterAutospacing="1"/>
      <w:jc w:val="right"/>
    </w:pPr>
    <w:rPr>
      <w:rFonts w:eastAsia="Arial Unicode MS"/>
      <w:b/>
      <w:bCs/>
      <w:sz w:val="22"/>
      <w:szCs w:val="22"/>
    </w:rPr>
  </w:style>
  <w:style w:type="paragraph" w:customStyle="1" w:styleId="xl53">
    <w:name w:val="xl53"/>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4">
    <w:name w:val="xl54"/>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5">
    <w:name w:val="xl55"/>
    <w:basedOn w:val="Normal"/>
    <w:rsid w:val="00E72A4C"/>
    <w:pPr>
      <w:spacing w:before="100" w:beforeAutospacing="1" w:after="100" w:afterAutospacing="1"/>
      <w:jc w:val="right"/>
      <w:textAlignment w:val="top"/>
    </w:pPr>
    <w:rPr>
      <w:rFonts w:eastAsia="Arial Unicode MS"/>
      <w:color w:val="000000"/>
      <w:sz w:val="22"/>
      <w:szCs w:val="22"/>
    </w:rPr>
  </w:style>
  <w:style w:type="paragraph" w:customStyle="1" w:styleId="xl56">
    <w:name w:val="xl56"/>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7">
    <w:name w:val="xl57"/>
    <w:basedOn w:val="Normal"/>
    <w:rsid w:val="00E72A4C"/>
    <w:pPr>
      <w:pBdr>
        <w:bottom w:val="double" w:sz="6" w:space="0" w:color="auto"/>
      </w:pBdr>
      <w:spacing w:before="100" w:beforeAutospacing="1" w:after="100" w:afterAutospacing="1"/>
      <w:jc w:val="right"/>
    </w:pPr>
    <w:rPr>
      <w:rFonts w:eastAsia="Arial Unicode MS"/>
      <w:b/>
      <w:bCs/>
      <w:color w:val="000000"/>
      <w:sz w:val="22"/>
      <w:szCs w:val="22"/>
    </w:rPr>
  </w:style>
  <w:style w:type="paragraph" w:customStyle="1" w:styleId="xl58">
    <w:name w:val="xl58"/>
    <w:basedOn w:val="Normal"/>
    <w:rsid w:val="00E72A4C"/>
    <w:pPr>
      <w:pBdr>
        <w:bottom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59">
    <w:name w:val="xl59"/>
    <w:basedOn w:val="Normal"/>
    <w:rsid w:val="00E72A4C"/>
    <w:pPr>
      <w:spacing w:before="100" w:beforeAutospacing="1" w:after="100" w:afterAutospacing="1"/>
      <w:jc w:val="center"/>
      <w:textAlignment w:val="top"/>
    </w:pPr>
    <w:rPr>
      <w:rFonts w:eastAsia="Arial Unicode MS"/>
      <w:b/>
      <w:bCs/>
      <w:sz w:val="22"/>
      <w:szCs w:val="22"/>
    </w:rPr>
  </w:style>
  <w:style w:type="paragraph" w:customStyle="1" w:styleId="ReportHeading1">
    <w:name w:val="ReportHeading1"/>
    <w:basedOn w:val="Normal"/>
    <w:rsid w:val="00E72A4C"/>
    <w:pPr>
      <w:framePr w:w="6521" w:h="1055" w:hSpace="142" w:wrap="around" w:vAnchor="page" w:hAnchor="page" w:x="1441" w:y="4452"/>
      <w:spacing w:line="300" w:lineRule="atLeast"/>
    </w:pPr>
    <w:rPr>
      <w:b/>
      <w:sz w:val="24"/>
    </w:rPr>
  </w:style>
  <w:style w:type="paragraph" w:customStyle="1" w:styleId="AANumbering">
    <w:name w:val="AA Numbering"/>
    <w:basedOn w:val="Normal"/>
    <w:rsid w:val="00E72A4C"/>
    <w:pPr>
      <w:numPr>
        <w:numId w:val="2"/>
      </w:numPr>
    </w:pPr>
  </w:style>
  <w:style w:type="paragraph" w:customStyle="1" w:styleId="AAheadingwocontents">
    <w:name w:val="AA heading wo contents"/>
    <w:basedOn w:val="Normal"/>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b/>
      <w:sz w:val="22"/>
    </w:rPr>
  </w:style>
  <w:style w:type="paragraph" w:customStyle="1" w:styleId="StandaardOpinion">
    <w:name w:val="StandaardOpinion"/>
    <w:basedOn w:val="Normal"/>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sz w:val="22"/>
    </w:rPr>
  </w:style>
  <w:style w:type="paragraph" w:styleId="TOC1">
    <w:name w:val="toc 1"/>
    <w:basedOn w:val="Normal"/>
    <w:next w:val="Normal"/>
    <w:autoRedefine/>
    <w:uiPriority w:val="39"/>
    <w:rsid w:val="00093AD1"/>
    <w:pPr>
      <w:tabs>
        <w:tab w:val="left" w:pos="0"/>
        <w:tab w:val="left" w:pos="284"/>
        <w:tab w:val="left" w:pos="567"/>
        <w:tab w:val="right" w:leader="dot" w:pos="8505"/>
      </w:tabs>
      <w:spacing w:after="120" w:line="240" w:lineRule="auto"/>
    </w:pPr>
    <w:rPr>
      <w:rFonts w:ascii="Arial" w:hAnsi="Arial"/>
      <w:b/>
      <w:bCs/>
      <w:noProof/>
      <w:sz w:val="18"/>
      <w:szCs w:val="18"/>
    </w:rPr>
  </w:style>
  <w:style w:type="paragraph" w:styleId="TOC2">
    <w:name w:val="toc 2"/>
    <w:basedOn w:val="Normal"/>
    <w:next w:val="Normal"/>
    <w:autoRedefine/>
    <w:uiPriority w:val="39"/>
    <w:rsid w:val="00E72A4C"/>
    <w:pPr>
      <w:ind w:right="-74"/>
    </w:pPr>
  </w:style>
  <w:style w:type="paragraph" w:styleId="TOC3">
    <w:name w:val="toc 3"/>
    <w:basedOn w:val="Normal"/>
    <w:next w:val="Normal"/>
    <w:autoRedefine/>
    <w:uiPriority w:val="39"/>
    <w:rsid w:val="00E72A4C"/>
    <w:pPr>
      <w:ind w:left="200"/>
    </w:pPr>
    <w:rPr>
      <w:szCs w:val="24"/>
    </w:rPr>
  </w:style>
  <w:style w:type="paragraph" w:styleId="TOC4">
    <w:name w:val="toc 4"/>
    <w:basedOn w:val="Normal"/>
    <w:next w:val="Normal"/>
    <w:autoRedefine/>
    <w:semiHidden/>
    <w:rsid w:val="00E72A4C"/>
    <w:pPr>
      <w:ind w:left="400"/>
    </w:pPr>
    <w:rPr>
      <w:szCs w:val="24"/>
    </w:rPr>
  </w:style>
  <w:style w:type="paragraph" w:styleId="TOC5">
    <w:name w:val="toc 5"/>
    <w:basedOn w:val="Normal"/>
    <w:next w:val="Normal"/>
    <w:autoRedefine/>
    <w:semiHidden/>
    <w:rsid w:val="00E72A4C"/>
    <w:pPr>
      <w:ind w:left="600"/>
    </w:pPr>
    <w:rPr>
      <w:szCs w:val="24"/>
    </w:rPr>
  </w:style>
  <w:style w:type="paragraph" w:styleId="TOC6">
    <w:name w:val="toc 6"/>
    <w:basedOn w:val="Normal"/>
    <w:next w:val="Normal"/>
    <w:autoRedefine/>
    <w:semiHidden/>
    <w:rsid w:val="00E72A4C"/>
    <w:pPr>
      <w:ind w:left="800"/>
    </w:pPr>
    <w:rPr>
      <w:szCs w:val="24"/>
    </w:rPr>
  </w:style>
  <w:style w:type="paragraph" w:styleId="TOC7">
    <w:name w:val="toc 7"/>
    <w:basedOn w:val="Normal"/>
    <w:next w:val="Normal"/>
    <w:autoRedefine/>
    <w:semiHidden/>
    <w:rsid w:val="00E72A4C"/>
    <w:pPr>
      <w:ind w:left="1000"/>
    </w:pPr>
    <w:rPr>
      <w:szCs w:val="24"/>
    </w:rPr>
  </w:style>
  <w:style w:type="paragraph" w:styleId="TOC8">
    <w:name w:val="toc 8"/>
    <w:basedOn w:val="Normal"/>
    <w:next w:val="Normal"/>
    <w:autoRedefine/>
    <w:semiHidden/>
    <w:rsid w:val="00E72A4C"/>
    <w:pPr>
      <w:ind w:left="1200"/>
    </w:pPr>
    <w:rPr>
      <w:szCs w:val="24"/>
    </w:rPr>
  </w:style>
  <w:style w:type="paragraph" w:styleId="TOC9">
    <w:name w:val="toc 9"/>
    <w:basedOn w:val="Normal"/>
    <w:next w:val="Normal"/>
    <w:autoRedefine/>
    <w:semiHidden/>
    <w:rsid w:val="00E72A4C"/>
    <w:pPr>
      <w:ind w:left="1400"/>
    </w:pPr>
    <w:rPr>
      <w:szCs w:val="24"/>
    </w:rPr>
  </w:style>
  <w:style w:type="paragraph" w:customStyle="1" w:styleId="a0">
    <w:name w:val="хдипьв"/>
    <w:basedOn w:val="Heading2"/>
    <w:rsid w:val="00E72A4C"/>
    <w:pPr>
      <w:tabs>
        <w:tab w:val="left" w:pos="227"/>
        <w:tab w:val="left" w:pos="454"/>
        <w:tab w:val="left" w:pos="680"/>
        <w:tab w:val="left" w:pos="907"/>
      </w:tabs>
      <w:spacing w:before="0" w:after="0"/>
    </w:pPr>
    <w:rPr>
      <w:sz w:val="20"/>
    </w:rPr>
  </w:style>
  <w:style w:type="paragraph" w:styleId="ListBullet">
    <w:name w:val="List Bullet"/>
    <w:basedOn w:val="Normal"/>
    <w:rsid w:val="00E72A4C"/>
    <w:pPr>
      <w:numPr>
        <w:numId w:val="3"/>
      </w:numPr>
      <w:tabs>
        <w:tab w:val="clear" w:pos="360"/>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284" w:hanging="284"/>
    </w:pPr>
  </w:style>
  <w:style w:type="paragraph" w:styleId="ListBullet2">
    <w:name w:val="List Bullet 2"/>
    <w:basedOn w:val="Normal"/>
    <w:rsid w:val="00E72A4C"/>
    <w:pPr>
      <w:numPr>
        <w:numId w:val="4"/>
      </w:numPr>
      <w:tabs>
        <w:tab w:val="clear" w:pos="720"/>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851" w:hanging="284"/>
    </w:pPr>
  </w:style>
  <w:style w:type="paragraph" w:styleId="ListBullet3">
    <w:name w:val="List Bullet 3"/>
    <w:basedOn w:val="Normal"/>
    <w:rsid w:val="00E72A4C"/>
    <w:pPr>
      <w:numPr>
        <w:numId w:val="5"/>
      </w:numPr>
      <w:tabs>
        <w:tab w:val="clear" w:pos="1080"/>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135" w:hanging="284"/>
    </w:pPr>
  </w:style>
  <w:style w:type="paragraph" w:styleId="ListBullet4">
    <w:name w:val="List Bullet 4"/>
    <w:basedOn w:val="Normal"/>
    <w:rsid w:val="00E72A4C"/>
    <w:pPr>
      <w:numPr>
        <w:numId w:val="6"/>
      </w:numPr>
      <w:tabs>
        <w:tab w:val="clear" w:pos="1440"/>
        <w:tab w:val="left" w:pos="227"/>
        <w:tab w:val="left" w:pos="454"/>
        <w:tab w:val="left" w:pos="68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418" w:hanging="284"/>
    </w:pPr>
  </w:style>
  <w:style w:type="paragraph" w:styleId="ListNumber2">
    <w:name w:val="List Number 2"/>
    <w:basedOn w:val="Normal"/>
    <w:rsid w:val="00E72A4C"/>
    <w:pPr>
      <w:numPr>
        <w:numId w:val="7"/>
      </w:numPr>
      <w:tabs>
        <w:tab w:val="clear" w:pos="720"/>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851" w:hanging="284"/>
    </w:pPr>
  </w:style>
  <w:style w:type="paragraph" w:styleId="ListNumber3">
    <w:name w:val="List Number 3"/>
    <w:basedOn w:val="Normal"/>
    <w:rsid w:val="00E72A4C"/>
    <w:pPr>
      <w:numPr>
        <w:numId w:val="8"/>
      </w:numPr>
      <w:tabs>
        <w:tab w:val="clear" w:pos="1080"/>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135" w:hanging="284"/>
    </w:pPr>
  </w:style>
  <w:style w:type="paragraph" w:styleId="ListNumber5">
    <w:name w:val="List Number 5"/>
    <w:basedOn w:val="Normal"/>
    <w:rsid w:val="00E72A4C"/>
    <w:pPr>
      <w:numPr>
        <w:numId w:val="9"/>
      </w:numPr>
      <w:tabs>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418" w:hanging="284"/>
    </w:pPr>
  </w:style>
  <w:style w:type="paragraph" w:styleId="ListNumber4">
    <w:name w:val="List Number 4"/>
    <w:basedOn w:val="Normal"/>
    <w:rsid w:val="00E72A4C"/>
    <w:pPr>
      <w:numPr>
        <w:numId w:val="10"/>
      </w:numPr>
      <w:tabs>
        <w:tab w:val="clear" w:pos="1440"/>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209"/>
    </w:pPr>
  </w:style>
  <w:style w:type="paragraph" w:styleId="ListBullet5">
    <w:name w:val="List Bullet 5"/>
    <w:basedOn w:val="Normal"/>
    <w:rsid w:val="00E72A4C"/>
    <w:pPr>
      <w:numPr>
        <w:numId w:val="11"/>
      </w:numPr>
      <w:tabs>
        <w:tab w:val="clear" w:pos="1800"/>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702" w:hanging="284"/>
    </w:pPr>
  </w:style>
  <w:style w:type="paragraph" w:customStyle="1" w:styleId="AA1stlevelbullet">
    <w:name w:val="AA 1st level bullet"/>
    <w:basedOn w:val="Normal"/>
    <w:rsid w:val="00E72A4C"/>
    <w:pPr>
      <w:numPr>
        <w:numId w:val="14"/>
      </w:numPr>
      <w:tabs>
        <w:tab w:val="left" w:pos="227"/>
      </w:tabs>
    </w:pPr>
  </w:style>
  <w:style w:type="paragraph" w:customStyle="1" w:styleId="AA2ndlevelbullet">
    <w:name w:val="AA 2nd level bullet"/>
    <w:basedOn w:val="AA1stlevelbullet"/>
    <w:rsid w:val="00E72A4C"/>
    <w:pPr>
      <w:numPr>
        <w:numId w:val="12"/>
      </w:numPr>
      <w:tabs>
        <w:tab w:val="clear" w:pos="227"/>
        <w:tab w:val="left" w:pos="454"/>
        <w:tab w:val="left" w:pos="680"/>
        <w:tab w:val="left" w:pos="907"/>
      </w:tabs>
      <w:ind w:left="454" w:hanging="227"/>
    </w:pPr>
  </w:style>
  <w:style w:type="paragraph" w:customStyle="1" w:styleId="ParagraphNumbering">
    <w:name w:val="Paragraph Numbering"/>
    <w:basedOn w:val="Header"/>
    <w:rsid w:val="00E72A4C"/>
    <w:pPr>
      <w:numPr>
        <w:numId w:val="13"/>
      </w:numPr>
      <w:tabs>
        <w:tab w:val="clear" w:pos="705"/>
        <w:tab w:val="clear" w:pos="4320"/>
        <w:tab w:val="clear" w:pos="8640"/>
        <w:tab w:val="left" w:pos="284"/>
      </w:tabs>
      <w:ind w:left="0" w:firstLine="0"/>
    </w:pPr>
    <w:rPr>
      <w:rFonts w:ascii="Times New Roman" w:hAnsi="Times New Roman"/>
      <w:sz w:val="20"/>
    </w:rPr>
  </w:style>
  <w:style w:type="paragraph" w:styleId="CommentText">
    <w:name w:val="annotation text"/>
    <w:basedOn w:val="Normal"/>
    <w:link w:val="CommentTextChar"/>
    <w:semiHidden/>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pPr>
  </w:style>
  <w:style w:type="paragraph" w:customStyle="1" w:styleId="NormalText0">
    <w:name w:val="Normal Text"/>
    <w:basedOn w:val="Normal"/>
    <w:rsid w:val="00E72A4C"/>
    <w:pPr>
      <w:spacing w:after="240"/>
    </w:pPr>
  </w:style>
  <w:style w:type="paragraph" w:styleId="PlainText">
    <w:name w:val="Plain Text"/>
    <w:basedOn w:val="Normal"/>
    <w:rsid w:val="00E72A4C"/>
    <w:pPr>
      <w:spacing w:line="240" w:lineRule="auto"/>
      <w:jc w:val="left"/>
    </w:pPr>
    <w:rPr>
      <w:rFonts w:ascii="Courier New" w:hAnsi="Courier New"/>
    </w:rPr>
  </w:style>
  <w:style w:type="paragraph" w:styleId="Index1">
    <w:name w:val="index 1"/>
    <w:basedOn w:val="Normal"/>
    <w:next w:val="Normal"/>
    <w:autoRedefine/>
    <w:semiHidden/>
    <w:rsid w:val="00E72A4C"/>
    <w:pPr>
      <w:ind w:left="200" w:hanging="200"/>
    </w:pPr>
  </w:style>
  <w:style w:type="paragraph" w:styleId="Index2">
    <w:name w:val="index 2"/>
    <w:basedOn w:val="Normal"/>
    <w:next w:val="Normal"/>
    <w:autoRedefine/>
    <w:semiHidden/>
    <w:rsid w:val="00E72A4C"/>
    <w:pPr>
      <w:ind w:left="400" w:hanging="200"/>
    </w:pPr>
  </w:style>
  <w:style w:type="paragraph" w:styleId="Index3">
    <w:name w:val="index 3"/>
    <w:basedOn w:val="Normal"/>
    <w:next w:val="Normal"/>
    <w:autoRedefine/>
    <w:semiHidden/>
    <w:rsid w:val="00E72A4C"/>
    <w:pPr>
      <w:ind w:left="600" w:hanging="200"/>
    </w:pPr>
  </w:style>
  <w:style w:type="paragraph" w:styleId="Index4">
    <w:name w:val="index 4"/>
    <w:basedOn w:val="Normal"/>
    <w:next w:val="Normal"/>
    <w:autoRedefine/>
    <w:semiHidden/>
    <w:rsid w:val="00E72A4C"/>
    <w:pPr>
      <w:ind w:left="800" w:hanging="200"/>
    </w:pPr>
  </w:style>
  <w:style w:type="paragraph" w:styleId="Index5">
    <w:name w:val="index 5"/>
    <w:basedOn w:val="Normal"/>
    <w:next w:val="Normal"/>
    <w:autoRedefine/>
    <w:semiHidden/>
    <w:rsid w:val="00E72A4C"/>
    <w:pPr>
      <w:ind w:left="1000" w:hanging="200"/>
    </w:pPr>
  </w:style>
  <w:style w:type="paragraph" w:styleId="Index6">
    <w:name w:val="index 6"/>
    <w:basedOn w:val="Normal"/>
    <w:next w:val="Normal"/>
    <w:autoRedefine/>
    <w:semiHidden/>
    <w:rsid w:val="00E72A4C"/>
    <w:pPr>
      <w:ind w:left="1200" w:hanging="200"/>
    </w:pPr>
  </w:style>
  <w:style w:type="paragraph" w:styleId="Index7">
    <w:name w:val="index 7"/>
    <w:basedOn w:val="Normal"/>
    <w:next w:val="Normal"/>
    <w:autoRedefine/>
    <w:semiHidden/>
    <w:rsid w:val="00E72A4C"/>
    <w:pPr>
      <w:ind w:left="1400" w:hanging="200"/>
    </w:pPr>
  </w:style>
  <w:style w:type="paragraph" w:styleId="Index8">
    <w:name w:val="index 8"/>
    <w:basedOn w:val="Normal"/>
    <w:next w:val="Normal"/>
    <w:autoRedefine/>
    <w:semiHidden/>
    <w:rsid w:val="00E72A4C"/>
    <w:pPr>
      <w:ind w:left="1600" w:hanging="200"/>
    </w:pPr>
  </w:style>
  <w:style w:type="paragraph" w:styleId="Index9">
    <w:name w:val="index 9"/>
    <w:basedOn w:val="Normal"/>
    <w:next w:val="Normal"/>
    <w:autoRedefine/>
    <w:semiHidden/>
    <w:rsid w:val="00E72A4C"/>
    <w:pPr>
      <w:ind w:left="1800" w:hanging="200"/>
    </w:pPr>
  </w:style>
  <w:style w:type="paragraph" w:styleId="IndexHeading">
    <w:name w:val="index heading"/>
    <w:basedOn w:val="Normal"/>
    <w:next w:val="Index1"/>
    <w:semiHidden/>
    <w:rsid w:val="00E72A4C"/>
  </w:style>
  <w:style w:type="paragraph" w:styleId="List">
    <w:name w:val="List"/>
    <w:basedOn w:val="Normal"/>
    <w:rsid w:val="00E72A4C"/>
    <w:pPr>
      <w:spacing w:line="240" w:lineRule="auto"/>
      <w:ind w:left="283" w:hanging="283"/>
      <w:jc w:val="left"/>
    </w:pPr>
    <w:rPr>
      <w:lang w:val="en-AU"/>
    </w:rPr>
  </w:style>
  <w:style w:type="paragraph" w:styleId="ListContinue">
    <w:name w:val="List Continue"/>
    <w:basedOn w:val="Normal"/>
    <w:rsid w:val="00E72A4C"/>
    <w:pPr>
      <w:spacing w:after="120" w:line="240" w:lineRule="auto"/>
      <w:ind w:left="283"/>
      <w:jc w:val="left"/>
    </w:pPr>
    <w:rPr>
      <w:lang w:val="en-AU"/>
    </w:rPr>
  </w:style>
  <w:style w:type="character" w:customStyle="1" w:styleId="siyahminitext1">
    <w:name w:val="siyahminitext1"/>
    <w:basedOn w:val="DefaultParagraphFont"/>
    <w:rsid w:val="00E72A4C"/>
    <w:rPr>
      <w:rFonts w:ascii="Tahoma" w:hAnsi="Tahoma" w:cs="Tahoma" w:hint="default"/>
      <w:b/>
      <w:bCs/>
      <w:i w:val="0"/>
      <w:iCs w:val="0"/>
      <w:color w:val="000000"/>
      <w:spacing w:val="240"/>
      <w:sz w:val="18"/>
      <w:szCs w:val="18"/>
    </w:rPr>
  </w:style>
  <w:style w:type="character" w:styleId="CommentReference">
    <w:name w:val="annotation reference"/>
    <w:basedOn w:val="DefaultParagraphFont"/>
    <w:semiHidden/>
    <w:rsid w:val="00E72A4C"/>
    <w:rPr>
      <w:sz w:val="16"/>
      <w:szCs w:val="16"/>
    </w:rPr>
  </w:style>
  <w:style w:type="paragraph" w:styleId="BalloonText">
    <w:name w:val="Balloon Text"/>
    <w:basedOn w:val="Normal"/>
    <w:semiHidden/>
    <w:rsid w:val="00E72A4C"/>
    <w:rPr>
      <w:rFonts w:ascii="Tahoma" w:hAnsi="Tahoma" w:cs="Tahoma"/>
      <w:sz w:val="16"/>
      <w:szCs w:val="16"/>
    </w:rPr>
  </w:style>
  <w:style w:type="paragraph" w:styleId="CommentSubject">
    <w:name w:val="annotation subject"/>
    <w:basedOn w:val="CommentText"/>
    <w:next w:val="CommentText"/>
    <w:semiHidden/>
    <w:rsid w:val="00E72A4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pPr>
    <w:rPr>
      <w:b/>
      <w:bCs/>
    </w:rPr>
  </w:style>
  <w:style w:type="paragraph" w:customStyle="1" w:styleId="indent1">
    <w:name w:val="indent1"/>
    <w:basedOn w:val="Normal"/>
    <w:uiPriority w:val="99"/>
    <w:rsid w:val="00E72A4C"/>
    <w:pPr>
      <w:numPr>
        <w:numId w:val="15"/>
      </w:numPr>
      <w:tabs>
        <w:tab w:val="left" w:pos="810"/>
        <w:tab w:val="left" w:pos="1440"/>
      </w:tabs>
      <w:overflowPunct w:val="0"/>
      <w:autoSpaceDE w:val="0"/>
      <w:autoSpaceDN w:val="0"/>
      <w:adjustRightInd w:val="0"/>
      <w:spacing w:after="60" w:line="220" w:lineRule="exact"/>
      <w:jc w:val="left"/>
      <w:textAlignment w:val="baseline"/>
    </w:pPr>
    <w:rPr>
      <w:rFonts w:ascii="EY Gothic Comp BookPS" w:hAnsi="EY Gothic Comp BookPS"/>
      <w:lang w:val="en-GB"/>
    </w:rPr>
  </w:style>
  <w:style w:type="character" w:customStyle="1" w:styleId="cs-901-bold1">
    <w:name w:val="cs-901-bold1"/>
    <w:basedOn w:val="DefaultParagraphFont"/>
    <w:rsid w:val="003D621D"/>
    <w:rPr>
      <w:b/>
      <w:bCs/>
    </w:rPr>
  </w:style>
  <w:style w:type="character" w:customStyle="1" w:styleId="italsubhdChar">
    <w:name w:val="italsubhd Char"/>
    <w:basedOn w:val="DefaultParagraphFont"/>
    <w:rsid w:val="00E72A4C"/>
    <w:rPr>
      <w:rFonts w:ascii="EY Gothic Comp BookPS" w:hAnsi="EY Gothic Comp BookPS"/>
      <w:i/>
      <w:iCs/>
      <w:noProof/>
      <w:color w:val="000000"/>
      <w:lang w:val="en-GB" w:eastAsia="en-US" w:bidi="ar-SA"/>
    </w:rPr>
  </w:style>
  <w:style w:type="paragraph" w:customStyle="1" w:styleId="italsubhd">
    <w:name w:val="italsubhd"/>
    <w:basedOn w:val="Normal"/>
    <w:rsid w:val="00E72A4C"/>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lang w:val="en-GB"/>
    </w:rPr>
  </w:style>
  <w:style w:type="character" w:customStyle="1" w:styleId="tabletxteygChar">
    <w:name w:val="tabletxt eyg Char"/>
    <w:basedOn w:val="DefaultParagraphFont"/>
    <w:uiPriority w:val="99"/>
    <w:rsid w:val="00E72A4C"/>
    <w:rPr>
      <w:rFonts w:ascii="EY Gothic Comp BookPS" w:hAnsi="EY Gothic Comp BookPS"/>
      <w:color w:val="000000"/>
      <w:lang w:val="en-GB" w:eastAsia="en-US" w:bidi="ar-SA"/>
    </w:rPr>
  </w:style>
  <w:style w:type="paragraph" w:customStyle="1" w:styleId="tabletxteyg">
    <w:name w:val="tabletxt eyg"/>
    <w:basedOn w:val="Normal"/>
    <w:uiPriority w:val="99"/>
    <w:rsid w:val="00E72A4C"/>
    <w:pPr>
      <w:tabs>
        <w:tab w:val="right" w:leader="dot" w:pos="9739"/>
      </w:tabs>
      <w:overflowPunct w:val="0"/>
      <w:autoSpaceDE w:val="0"/>
      <w:autoSpaceDN w:val="0"/>
      <w:adjustRightInd w:val="0"/>
      <w:spacing w:after="80" w:line="240" w:lineRule="exact"/>
      <w:jc w:val="left"/>
      <w:textAlignment w:val="baseline"/>
    </w:pPr>
    <w:rPr>
      <w:rFonts w:ascii="EY Gothic Comp BookPS" w:hAnsi="EY Gothic Comp BookPS"/>
      <w:color w:val="000000"/>
      <w:lang w:val="en-GB"/>
    </w:rPr>
  </w:style>
  <w:style w:type="paragraph" w:customStyle="1" w:styleId="dheader">
    <w:name w:val="#d header"/>
    <w:basedOn w:val="Normal"/>
    <w:rsid w:val="00E72A4C"/>
    <w:pPr>
      <w:keepNext/>
      <w:overflowPunct w:val="0"/>
      <w:autoSpaceDE w:val="0"/>
      <w:autoSpaceDN w:val="0"/>
      <w:adjustRightInd w:val="0"/>
      <w:spacing w:before="120" w:after="60" w:line="240" w:lineRule="exact"/>
      <w:ind w:left="360" w:hanging="360"/>
      <w:jc w:val="left"/>
      <w:textAlignment w:val="baseline"/>
      <w:outlineLvl w:val="1"/>
    </w:pPr>
    <w:rPr>
      <w:rFonts w:ascii="EY Gothic Cond DemiPS" w:hAnsi="EY Gothic Cond DemiPS"/>
      <w:color w:val="000080"/>
      <w:sz w:val="22"/>
      <w:szCs w:val="22"/>
      <w:lang w:val="en-GB"/>
    </w:rPr>
  </w:style>
  <w:style w:type="paragraph" w:customStyle="1" w:styleId="bluesubhead">
    <w:name w:val="blue subhead"/>
    <w:basedOn w:val="Normal"/>
    <w:rsid w:val="00E72A4C"/>
    <w:pPr>
      <w:overflowPunct w:val="0"/>
      <w:autoSpaceDE w:val="0"/>
      <w:autoSpaceDN w:val="0"/>
      <w:adjustRightInd w:val="0"/>
      <w:spacing w:line="240" w:lineRule="exact"/>
      <w:jc w:val="left"/>
      <w:textAlignment w:val="baseline"/>
    </w:pPr>
    <w:rPr>
      <w:rFonts w:ascii="EY Gothic Comp BookPS" w:hAnsi="EY Gothic Comp BookPS"/>
      <w:b/>
      <w:color w:val="000080"/>
    </w:rPr>
  </w:style>
  <w:style w:type="character" w:customStyle="1" w:styleId="dheaderChar">
    <w:name w:val="#d header Char"/>
    <w:basedOn w:val="DefaultParagraphFont"/>
    <w:rsid w:val="00E72A4C"/>
    <w:rPr>
      <w:rFonts w:ascii="EY Gothic Cond DemiPS" w:hAnsi="EY Gothic Cond DemiPS"/>
      <w:color w:val="000080"/>
      <w:sz w:val="22"/>
      <w:szCs w:val="22"/>
      <w:lang w:val="en-GB" w:eastAsia="en-US" w:bidi="ar-SA"/>
    </w:rPr>
  </w:style>
  <w:style w:type="paragraph" w:customStyle="1" w:styleId="body">
    <w:name w:val="body"/>
    <w:basedOn w:val="Normal"/>
    <w:rsid w:val="00E72A4C"/>
    <w:pPr>
      <w:overflowPunct w:val="0"/>
      <w:autoSpaceDE w:val="0"/>
      <w:autoSpaceDN w:val="0"/>
      <w:adjustRightInd w:val="0"/>
      <w:spacing w:after="120" w:line="240" w:lineRule="exact"/>
      <w:jc w:val="left"/>
      <w:textAlignment w:val="baseline"/>
    </w:pPr>
    <w:rPr>
      <w:rFonts w:ascii="TimesNewRomanPS" w:hAnsi="TimesNewRomanPS"/>
      <w:color w:val="000000"/>
      <w:lang w:val="en-GB"/>
    </w:rPr>
  </w:style>
  <w:style w:type="character" w:customStyle="1" w:styleId="bodyChar">
    <w:name w:val="body Char"/>
    <w:basedOn w:val="DefaultParagraphFont"/>
    <w:rsid w:val="00E72A4C"/>
    <w:rPr>
      <w:rFonts w:ascii="TimesNewRomanPS" w:hAnsi="TimesNewRomanPS"/>
      <w:color w:val="000000"/>
      <w:lang w:val="en-GB" w:eastAsia="en-US" w:bidi="ar-SA"/>
    </w:rPr>
  </w:style>
  <w:style w:type="paragraph" w:customStyle="1" w:styleId="indent2">
    <w:name w:val="indent2"/>
    <w:basedOn w:val="Normal"/>
    <w:rsid w:val="00E72A4C"/>
    <w:pPr>
      <w:numPr>
        <w:numId w:val="16"/>
      </w:numPr>
      <w:overflowPunct w:val="0"/>
      <w:autoSpaceDE w:val="0"/>
      <w:autoSpaceDN w:val="0"/>
      <w:adjustRightInd w:val="0"/>
      <w:spacing w:after="60" w:line="220" w:lineRule="exact"/>
      <w:jc w:val="left"/>
      <w:textAlignment w:val="baseline"/>
    </w:pPr>
    <w:rPr>
      <w:rFonts w:ascii="EY Gothic Comp BookPS" w:hAnsi="EY Gothic Comp BookPS"/>
      <w:lang w:val="en-GB"/>
    </w:rPr>
  </w:style>
  <w:style w:type="paragraph" w:customStyle="1" w:styleId="heading20">
    <w:name w:val="heading2"/>
    <w:basedOn w:val="Normal"/>
    <w:rsid w:val="00E72A4C"/>
    <w:pPr>
      <w:overflowPunct w:val="0"/>
      <w:autoSpaceDE w:val="0"/>
      <w:autoSpaceDN w:val="0"/>
      <w:adjustRightInd w:val="0"/>
      <w:spacing w:before="120" w:after="60" w:line="240" w:lineRule="auto"/>
      <w:jc w:val="left"/>
      <w:textAlignment w:val="baseline"/>
      <w:outlineLvl w:val="1"/>
    </w:pPr>
    <w:rPr>
      <w:rFonts w:ascii="EY Gothic Cond MedPS" w:hAnsi="EY Gothic Cond MedPS"/>
      <w:bCs/>
      <w:i/>
      <w:sz w:val="22"/>
      <w:szCs w:val="22"/>
    </w:rPr>
  </w:style>
  <w:style w:type="paragraph" w:customStyle="1" w:styleId="ps-020-bullet-10">
    <w:name w:val="ps-020-bullet-10"/>
    <w:basedOn w:val="Normal"/>
    <w:rsid w:val="00E72A4C"/>
    <w:pPr>
      <w:spacing w:after="120" w:line="240" w:lineRule="auto"/>
      <w:ind w:left="660" w:hanging="620"/>
      <w:jc w:val="left"/>
    </w:pPr>
    <w:rPr>
      <w:rFonts w:ascii="Verdana" w:hAnsi="Verdana"/>
      <w:color w:val="000000"/>
    </w:rPr>
  </w:style>
  <w:style w:type="paragraph" w:customStyle="1" w:styleId="ps-021-bullet-a">
    <w:name w:val="ps-021-bullet-a"/>
    <w:basedOn w:val="Normal"/>
    <w:rsid w:val="00E72A4C"/>
    <w:pPr>
      <w:spacing w:after="120" w:line="240" w:lineRule="auto"/>
      <w:ind w:left="1400" w:hanging="640"/>
      <w:jc w:val="left"/>
    </w:pPr>
    <w:rPr>
      <w:rFonts w:ascii="Verdana" w:hAnsi="Verdana"/>
      <w:color w:val="000000"/>
    </w:rPr>
  </w:style>
  <w:style w:type="paragraph" w:customStyle="1" w:styleId="Bulletindent">
    <w:name w:val="Bullet indent"/>
    <w:basedOn w:val="Normal"/>
    <w:rsid w:val="0036345C"/>
    <w:pPr>
      <w:widowControl w:val="0"/>
      <w:numPr>
        <w:numId w:val="17"/>
      </w:numPr>
      <w:overflowPunct w:val="0"/>
      <w:autoSpaceDE w:val="0"/>
      <w:autoSpaceDN w:val="0"/>
      <w:adjustRightInd w:val="0"/>
      <w:spacing w:line="280" w:lineRule="exact"/>
      <w:textAlignment w:val="baseline"/>
    </w:pPr>
    <w:rPr>
      <w:sz w:val="22"/>
    </w:rPr>
  </w:style>
  <w:style w:type="paragraph" w:styleId="NormalWeb">
    <w:name w:val="Normal (Web)"/>
    <w:basedOn w:val="Normal"/>
    <w:uiPriority w:val="99"/>
    <w:rsid w:val="005E07DB"/>
    <w:pPr>
      <w:spacing w:before="100" w:beforeAutospacing="1" w:after="100" w:afterAutospacing="1" w:line="240" w:lineRule="auto"/>
      <w:jc w:val="left"/>
    </w:pPr>
    <w:rPr>
      <w:sz w:val="24"/>
      <w:szCs w:val="24"/>
    </w:rPr>
  </w:style>
  <w:style w:type="paragraph" w:customStyle="1" w:styleId="Style1">
    <w:name w:val="Style1"/>
    <w:basedOn w:val="Heading1"/>
    <w:rsid w:val="000B4E8D"/>
    <w:rPr>
      <w:color w:val="FFFFFF"/>
    </w:rPr>
  </w:style>
  <w:style w:type="paragraph" w:customStyle="1" w:styleId="CharCharCharCarattereCarattereCharCharCharCharCharCharCharCharCharChar">
    <w:name w:val="Char Char Char Carattere Carattere Char Char Char Char Char Char Char Char Char Char"/>
    <w:basedOn w:val="Normal"/>
    <w:semiHidden/>
    <w:rsid w:val="0047582E"/>
    <w:pPr>
      <w:spacing w:after="160" w:line="240" w:lineRule="exact"/>
      <w:jc w:val="left"/>
    </w:pPr>
    <w:rPr>
      <w:rFonts w:ascii="Tahoma" w:hAnsi="Tahoma"/>
      <w:sz w:val="18"/>
    </w:rPr>
  </w:style>
  <w:style w:type="paragraph" w:customStyle="1" w:styleId="--">
    <w:name w:val="--&gt;"/>
    <w:uiPriority w:val="99"/>
    <w:rsid w:val="00B243DD"/>
    <w:pPr>
      <w:overflowPunct w:val="0"/>
      <w:autoSpaceDE w:val="0"/>
      <w:autoSpaceDN w:val="0"/>
      <w:adjustRightInd w:val="0"/>
      <w:textAlignment w:val="baseline"/>
    </w:pPr>
    <w:rPr>
      <w:lang w:val="en-GB" w:eastAsia="en-US"/>
    </w:rPr>
  </w:style>
  <w:style w:type="table" w:styleId="TableGrid">
    <w:name w:val="Table Grid"/>
    <w:basedOn w:val="TableNormal"/>
    <w:rsid w:val="00B475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xtns">
    <w:name w:val="tabletxtns"/>
    <w:basedOn w:val="Normal"/>
    <w:link w:val="tabletxtnsChar"/>
    <w:rsid w:val="00B475BE"/>
    <w:pPr>
      <w:overflowPunct w:val="0"/>
      <w:autoSpaceDE w:val="0"/>
      <w:autoSpaceDN w:val="0"/>
      <w:adjustRightInd w:val="0"/>
      <w:spacing w:before="20" w:line="200" w:lineRule="exact"/>
      <w:jc w:val="left"/>
      <w:textAlignment w:val="baseline"/>
    </w:pPr>
    <w:rPr>
      <w:rFonts w:ascii="EY Gothic Comp BookPS" w:hAnsi="EY Gothic Comp BookPS"/>
      <w:color w:val="000000"/>
      <w:lang w:val="en-GB"/>
    </w:rPr>
  </w:style>
  <w:style w:type="paragraph" w:customStyle="1" w:styleId="tabletxthd">
    <w:name w:val="tabletxthd"/>
    <w:basedOn w:val="Normal"/>
    <w:link w:val="tabletxthdChar"/>
    <w:rsid w:val="00B475BE"/>
    <w:pPr>
      <w:overflowPunct w:val="0"/>
      <w:autoSpaceDE w:val="0"/>
      <w:autoSpaceDN w:val="0"/>
      <w:adjustRightInd w:val="0"/>
      <w:spacing w:before="20" w:line="200" w:lineRule="exact"/>
      <w:jc w:val="left"/>
      <w:textAlignment w:val="baseline"/>
    </w:pPr>
    <w:rPr>
      <w:rFonts w:ascii="EY Gothic Comp BookPS" w:hAnsi="EY Gothic Comp BookPS"/>
      <w:b/>
      <w:bCs/>
      <w:noProof/>
      <w:color w:val="000000"/>
      <w:lang w:val="en-GB"/>
    </w:rPr>
  </w:style>
  <w:style w:type="paragraph" w:customStyle="1" w:styleId="tabletxthdital">
    <w:name w:val="tabletxt hdital"/>
    <w:basedOn w:val="Normal"/>
    <w:rsid w:val="00B475BE"/>
    <w:pPr>
      <w:tabs>
        <w:tab w:val="decimal" w:pos="782"/>
      </w:tabs>
      <w:overflowPunct w:val="0"/>
      <w:autoSpaceDE w:val="0"/>
      <w:autoSpaceDN w:val="0"/>
      <w:adjustRightInd w:val="0"/>
      <w:spacing w:before="20" w:line="200" w:lineRule="exact"/>
      <w:jc w:val="left"/>
      <w:textAlignment w:val="baseline"/>
    </w:pPr>
    <w:rPr>
      <w:rFonts w:ascii="EY Gothic Comp BookPS" w:hAnsi="EY Gothic Comp BookPS"/>
      <w:i/>
      <w:lang w:val="en-GB"/>
    </w:rPr>
  </w:style>
  <w:style w:type="paragraph" w:customStyle="1" w:styleId="tabletxtssm">
    <w:name w:val="tabletxt #s sm"/>
    <w:basedOn w:val="Normal"/>
    <w:link w:val="tabletxtssmChar"/>
    <w:rsid w:val="00B475BE"/>
    <w:pPr>
      <w:tabs>
        <w:tab w:val="decimal" w:pos="504"/>
      </w:tabs>
      <w:overflowPunct w:val="0"/>
      <w:autoSpaceDE w:val="0"/>
      <w:autoSpaceDN w:val="0"/>
      <w:adjustRightInd w:val="0"/>
      <w:spacing w:before="20" w:line="200" w:lineRule="exact"/>
      <w:jc w:val="left"/>
      <w:textAlignment w:val="baseline"/>
    </w:pPr>
    <w:rPr>
      <w:rFonts w:ascii="EY Gothic Comp BookPS" w:hAnsi="EY Gothic Comp BookPS"/>
      <w:noProof/>
      <w:color w:val="000000"/>
      <w:lang w:val="en-GB"/>
    </w:rPr>
  </w:style>
  <w:style w:type="character" w:customStyle="1" w:styleId="tabletxthdChar">
    <w:name w:val="tabletxthd Char"/>
    <w:basedOn w:val="DefaultParagraphFont"/>
    <w:link w:val="tabletxthd"/>
    <w:rsid w:val="00B475BE"/>
    <w:rPr>
      <w:rFonts w:ascii="EY Gothic Comp BookPS" w:hAnsi="EY Gothic Comp BookPS"/>
      <w:b/>
      <w:bCs/>
      <w:noProof/>
      <w:color w:val="000000"/>
      <w:lang w:val="en-GB" w:eastAsia="en-US" w:bidi="ar-SA"/>
    </w:rPr>
  </w:style>
  <w:style w:type="character" w:customStyle="1" w:styleId="tabletxtnsChar">
    <w:name w:val="tabletxtns Char"/>
    <w:basedOn w:val="DefaultParagraphFont"/>
    <w:link w:val="tabletxtns"/>
    <w:rsid w:val="00B475BE"/>
    <w:rPr>
      <w:rFonts w:ascii="EY Gothic Comp BookPS" w:hAnsi="EY Gothic Comp BookPS"/>
      <w:color w:val="000000"/>
      <w:lang w:val="en-GB" w:eastAsia="en-US" w:bidi="ar-SA"/>
    </w:rPr>
  </w:style>
  <w:style w:type="character" w:customStyle="1" w:styleId="tabletxtssmChar">
    <w:name w:val="tabletxt #s sm Char"/>
    <w:basedOn w:val="DefaultParagraphFont"/>
    <w:link w:val="tabletxtssm"/>
    <w:rsid w:val="00B475BE"/>
    <w:rPr>
      <w:rFonts w:ascii="EY Gothic Comp BookPS" w:hAnsi="EY Gothic Comp BookPS"/>
      <w:noProof/>
      <w:color w:val="000000"/>
      <w:lang w:val="en-GB" w:eastAsia="en-US" w:bidi="ar-SA"/>
    </w:rPr>
  </w:style>
  <w:style w:type="paragraph" w:customStyle="1" w:styleId="Notesbodytext">
    <w:name w:val="Notes body text"/>
    <w:basedOn w:val="BodyText"/>
    <w:link w:val="NotesbodytextChar"/>
    <w:rsid w:val="001B3055"/>
    <w:pPr>
      <w:overflowPunct w:val="0"/>
      <w:autoSpaceDE w:val="0"/>
      <w:autoSpaceDN w:val="0"/>
      <w:adjustRightInd w:val="0"/>
      <w:spacing w:line="240" w:lineRule="exact"/>
      <w:jc w:val="left"/>
      <w:textAlignment w:val="baseline"/>
    </w:pPr>
    <w:rPr>
      <w:rFonts w:ascii="EYInterstate Light" w:hAnsi="EYInterstate Light" w:cs="Arial"/>
      <w:color w:val="000000"/>
      <w:sz w:val="18"/>
      <w:lang w:val="en-GB"/>
    </w:rPr>
  </w:style>
  <w:style w:type="character" w:customStyle="1" w:styleId="NotesbodytextChar">
    <w:name w:val="Notes body text Char"/>
    <w:basedOn w:val="DefaultParagraphFont"/>
    <w:link w:val="Notesbodytext"/>
    <w:rsid w:val="00436B2B"/>
    <w:rPr>
      <w:rFonts w:ascii="EYInterstate Light" w:hAnsi="EYInterstate Light" w:cs="Arial"/>
      <w:color w:val="000000"/>
      <w:sz w:val="18"/>
      <w:lang w:val="en-GB" w:eastAsia="en-US" w:bidi="ar-SA"/>
    </w:rPr>
  </w:style>
  <w:style w:type="paragraph" w:customStyle="1" w:styleId="tablebullet">
    <w:name w:val="table bullet"/>
    <w:basedOn w:val="Normal"/>
    <w:rsid w:val="00436B2B"/>
    <w:pPr>
      <w:numPr>
        <w:numId w:val="18"/>
      </w:numPr>
      <w:overflowPunct w:val="0"/>
      <w:autoSpaceDE w:val="0"/>
      <w:autoSpaceDN w:val="0"/>
      <w:adjustRightInd w:val="0"/>
      <w:spacing w:line="220" w:lineRule="exact"/>
      <w:jc w:val="left"/>
      <w:textAlignment w:val="baseline"/>
    </w:pPr>
    <w:rPr>
      <w:rFonts w:ascii="EYInterstate Light" w:hAnsi="EYInterstate Light"/>
      <w:sz w:val="18"/>
      <w:lang w:val="en-GB"/>
    </w:rPr>
  </w:style>
  <w:style w:type="paragraph" w:customStyle="1" w:styleId="Notesitalicheading">
    <w:name w:val="Notes italic heading"/>
    <w:basedOn w:val="Notesbodytext"/>
    <w:link w:val="NotesitalicheadingChar"/>
    <w:rsid w:val="008B1432"/>
    <w:pPr>
      <w:spacing w:after="0"/>
    </w:pPr>
    <w:rPr>
      <w:b/>
      <w:i/>
    </w:rPr>
  </w:style>
  <w:style w:type="character" w:customStyle="1" w:styleId="NotesitalicheadingChar">
    <w:name w:val="Notes italic heading Char"/>
    <w:basedOn w:val="NotesbodytextChar"/>
    <w:link w:val="Notesitalicheading"/>
    <w:rsid w:val="008B1432"/>
    <w:rPr>
      <w:rFonts w:ascii="EYInterstate Light" w:hAnsi="EYInterstate Light" w:cs="Arial"/>
      <w:b/>
      <w:i/>
      <w:color w:val="000000"/>
      <w:sz w:val="18"/>
      <w:lang w:val="en-GB" w:eastAsia="en-US" w:bidi="ar-SA"/>
    </w:rPr>
  </w:style>
  <w:style w:type="paragraph" w:customStyle="1" w:styleId="Notesbulletpoint">
    <w:name w:val="Notes bullet point"/>
    <w:link w:val="NotesbulletpointChar"/>
    <w:rsid w:val="008B1432"/>
    <w:pPr>
      <w:tabs>
        <w:tab w:val="num" w:pos="461"/>
      </w:tabs>
      <w:spacing w:after="120"/>
      <w:ind w:left="459"/>
    </w:pPr>
    <w:rPr>
      <w:rFonts w:ascii="EYInterstate Light" w:hAnsi="EYInterstate Light"/>
      <w:sz w:val="18"/>
      <w:lang w:val="en-GB" w:eastAsia="en-US"/>
    </w:rPr>
  </w:style>
  <w:style w:type="character" w:customStyle="1" w:styleId="NotesbulletpointChar">
    <w:name w:val="Notes bullet point Char"/>
    <w:basedOn w:val="DefaultParagraphFont"/>
    <w:link w:val="Notesbulletpoint"/>
    <w:rsid w:val="008B1432"/>
    <w:rPr>
      <w:rFonts w:ascii="EYInterstate Light" w:hAnsi="EYInterstate Light"/>
      <w:sz w:val="18"/>
      <w:lang w:val="en-GB" w:eastAsia="en-US" w:bidi="ar-SA"/>
    </w:rPr>
  </w:style>
  <w:style w:type="paragraph" w:customStyle="1" w:styleId="NormalNotLatin">
    <w:name w:val="Normal + Not (Latin)"/>
    <w:basedOn w:val="Normal"/>
    <w:rsid w:val="00DE2662"/>
    <w:pPr>
      <w:spacing w:line="240" w:lineRule="auto"/>
    </w:pPr>
    <w:rPr>
      <w:sz w:val="22"/>
      <w:szCs w:val="22"/>
    </w:rPr>
  </w:style>
  <w:style w:type="paragraph" w:customStyle="1" w:styleId="StylebodyCondensedby01pt">
    <w:name w:val="Style body + Condensed by  0.1 pt"/>
    <w:basedOn w:val="body"/>
    <w:link w:val="StylebodyCondensedby01ptChar"/>
    <w:semiHidden/>
    <w:rsid w:val="00A15621"/>
    <w:rPr>
      <w:sz w:val="18"/>
    </w:rPr>
  </w:style>
  <w:style w:type="character" w:customStyle="1" w:styleId="StylebodyCondensedby01ptChar">
    <w:name w:val="Style body + Condensed by  0.1 pt Char"/>
    <w:basedOn w:val="bodyChar"/>
    <w:link w:val="StylebodyCondensedby01pt"/>
    <w:rsid w:val="00A15621"/>
    <w:rPr>
      <w:rFonts w:ascii="TimesNewRomanPS" w:hAnsi="TimesNewRomanPS"/>
      <w:color w:val="000000"/>
      <w:sz w:val="18"/>
      <w:lang w:val="en-GB" w:eastAsia="en-US" w:bidi="ar-SA"/>
    </w:rPr>
  </w:style>
  <w:style w:type="paragraph" w:customStyle="1" w:styleId="Spacingcell">
    <w:name w:val="Spacing cell"/>
    <w:basedOn w:val="Normal"/>
    <w:semiHidden/>
    <w:rsid w:val="00A15621"/>
    <w:pPr>
      <w:tabs>
        <w:tab w:val="right" w:leader="dot" w:pos="9720"/>
      </w:tabs>
      <w:overflowPunct w:val="0"/>
      <w:autoSpaceDE w:val="0"/>
      <w:autoSpaceDN w:val="0"/>
      <w:adjustRightInd w:val="0"/>
      <w:spacing w:line="100" w:lineRule="exact"/>
      <w:jc w:val="left"/>
      <w:textAlignment w:val="baseline"/>
    </w:pPr>
    <w:rPr>
      <w:rFonts w:ascii="EYInterstate Light" w:hAnsi="EYInterstate Light" w:cs="Arial"/>
      <w:bCs/>
      <w:iCs/>
      <w:noProof/>
      <w:color w:val="000000"/>
      <w:sz w:val="10"/>
      <w:szCs w:val="10"/>
      <w:lang w:val="en-GB"/>
    </w:rPr>
  </w:style>
  <w:style w:type="paragraph" w:customStyle="1" w:styleId="DT">
    <w:name w:val="DT"/>
    <w:basedOn w:val="BodyTextIndent"/>
    <w:rsid w:val="006765E7"/>
    <w:pPr>
      <w:keepNext w:val="0"/>
      <w:keepLines w:val="0"/>
      <w:spacing w:before="240" w:line="240" w:lineRule="auto"/>
      <w:ind w:left="0"/>
    </w:pPr>
    <w:rPr>
      <w:snapToGrid w:val="0"/>
      <w:sz w:val="22"/>
      <w:lang w:val="bg-BG"/>
    </w:rPr>
  </w:style>
  <w:style w:type="character" w:customStyle="1" w:styleId="Heading4Char">
    <w:name w:val="Heading 4 Char"/>
    <w:basedOn w:val="DefaultParagraphFont"/>
    <w:link w:val="Heading4"/>
    <w:rsid w:val="00294FAB"/>
    <w:rPr>
      <w:sz w:val="24"/>
      <w:lang w:val="en-US" w:eastAsia="en-US" w:bidi="ar-SA"/>
    </w:rPr>
  </w:style>
  <w:style w:type="paragraph" w:customStyle="1" w:styleId="Char">
    <w:name w:val="Char"/>
    <w:basedOn w:val="Normal"/>
    <w:rsid w:val="00A01E99"/>
    <w:pPr>
      <w:widowControl w:val="0"/>
      <w:numPr>
        <w:ilvl w:val="6"/>
        <w:numId w:val="16"/>
      </w:numPr>
      <w:tabs>
        <w:tab w:val="num" w:pos="360"/>
      </w:tabs>
      <w:spacing w:line="240" w:lineRule="auto"/>
      <w:ind w:left="0" w:firstLine="0"/>
    </w:pPr>
    <w:rPr>
      <w:rFonts w:ascii="Arial" w:eastAsia="SimSun" w:hAnsi="Arial" w:cs="Arial"/>
      <w:kern w:val="2"/>
      <w:szCs w:val="24"/>
      <w:lang w:eastAsia="zh-CN"/>
    </w:rPr>
  </w:style>
  <w:style w:type="paragraph" w:customStyle="1" w:styleId="Indextext">
    <w:name w:val="Index text"/>
    <w:basedOn w:val="TOC1"/>
    <w:semiHidden/>
    <w:rsid w:val="00D20BFF"/>
    <w:pPr>
      <w:tabs>
        <w:tab w:val="clear" w:pos="0"/>
        <w:tab w:val="clear" w:pos="284"/>
        <w:tab w:val="clear" w:pos="567"/>
        <w:tab w:val="clear" w:pos="8505"/>
        <w:tab w:val="right" w:leader="dot" w:pos="9720"/>
      </w:tabs>
      <w:overflowPunct w:val="0"/>
      <w:autoSpaceDE w:val="0"/>
      <w:autoSpaceDN w:val="0"/>
      <w:adjustRightInd w:val="0"/>
      <w:spacing w:before="40" w:after="40" w:line="240" w:lineRule="exact"/>
      <w:jc w:val="left"/>
      <w:textAlignment w:val="baseline"/>
    </w:pPr>
    <w:rPr>
      <w:rFonts w:ascii="EYInterstate Light" w:hAnsi="EYInterstate Light" w:cs="Arial"/>
      <w:b w:val="0"/>
      <w:iCs/>
      <w:color w:val="000000"/>
      <w:lang w:val="en-GB"/>
    </w:rPr>
  </w:style>
  <w:style w:type="paragraph" w:customStyle="1" w:styleId="bodycopyindent">
    <w:name w:val="body copy indent"/>
    <w:basedOn w:val="Normal"/>
    <w:rsid w:val="007E4E5A"/>
    <w:pPr>
      <w:spacing w:before="20" w:line="210" w:lineRule="exact"/>
      <w:ind w:left="510"/>
      <w:jc w:val="left"/>
    </w:pPr>
    <w:rPr>
      <w:rFonts w:ascii="Arial" w:eastAsia="PMingLiU" w:hAnsi="Arial" w:cs="Arial"/>
      <w:color w:val="000000"/>
      <w:sz w:val="17"/>
      <w:szCs w:val="17"/>
      <w:lang w:val="en-AU"/>
    </w:rPr>
  </w:style>
  <w:style w:type="character" w:customStyle="1" w:styleId="tabletextChar">
    <w:name w:val="table text Char"/>
    <w:basedOn w:val="DefaultParagraphFont"/>
    <w:link w:val="tabletext"/>
    <w:rsid w:val="00253E51"/>
    <w:rPr>
      <w:rFonts w:ascii="EYInterstate Light" w:hAnsi="EYInterstate Light"/>
      <w:sz w:val="18"/>
      <w:lang w:val="en-GB" w:eastAsia="en-US" w:bidi="ar-SA"/>
    </w:rPr>
  </w:style>
  <w:style w:type="paragraph" w:customStyle="1" w:styleId="tabletext">
    <w:name w:val="table text"/>
    <w:link w:val="tabletextChar"/>
    <w:rsid w:val="00253E51"/>
    <w:pPr>
      <w:spacing w:line="220" w:lineRule="exact"/>
    </w:pPr>
    <w:rPr>
      <w:rFonts w:ascii="EYInterstate Light" w:hAnsi="EYInterstate Light"/>
      <w:sz w:val="18"/>
      <w:lang w:val="en-GB" w:eastAsia="en-US"/>
    </w:rPr>
  </w:style>
  <w:style w:type="paragraph" w:customStyle="1" w:styleId="IAStext">
    <w:name w:val="IAS text"/>
    <w:next w:val="Normal"/>
    <w:link w:val="IAStextChar"/>
    <w:rsid w:val="00253E51"/>
    <w:pPr>
      <w:spacing w:line="180" w:lineRule="exact"/>
    </w:pPr>
    <w:rPr>
      <w:rFonts w:ascii="EYInterstate Light" w:hAnsi="EYInterstate Light"/>
      <w:i/>
      <w:sz w:val="13"/>
      <w:lang w:val="en-GB" w:eastAsia="en-US"/>
    </w:rPr>
  </w:style>
  <w:style w:type="character" w:customStyle="1" w:styleId="IAStextChar">
    <w:name w:val="IAS text Char"/>
    <w:basedOn w:val="tabletextChar"/>
    <w:link w:val="IAStext"/>
    <w:rsid w:val="00253E51"/>
    <w:rPr>
      <w:rFonts w:ascii="EYInterstate Light" w:hAnsi="EYInterstate Light"/>
      <w:i/>
      <w:sz w:val="13"/>
      <w:lang w:val="en-GB" w:eastAsia="en-US" w:bidi="ar-SA"/>
    </w:rPr>
  </w:style>
  <w:style w:type="paragraph" w:customStyle="1" w:styleId="Tablecolumnheading">
    <w:name w:val="Table column heading"/>
    <w:next w:val="tabletext"/>
    <w:rsid w:val="00253E51"/>
    <w:pPr>
      <w:overflowPunct w:val="0"/>
      <w:autoSpaceDE w:val="0"/>
      <w:autoSpaceDN w:val="0"/>
      <w:adjustRightInd w:val="0"/>
      <w:spacing w:line="220" w:lineRule="exact"/>
      <w:jc w:val="right"/>
      <w:textAlignment w:val="baseline"/>
    </w:pPr>
    <w:rPr>
      <w:rFonts w:ascii="EYInterstate" w:hAnsi="EYInterstate" w:cs="Arial"/>
      <w:b/>
      <w:color w:val="000000"/>
      <w:sz w:val="18"/>
      <w:szCs w:val="18"/>
      <w:lang w:val="en-GB" w:eastAsia="en-US"/>
    </w:rPr>
  </w:style>
  <w:style w:type="character" w:customStyle="1" w:styleId="HeaderChar">
    <w:name w:val="Header Char"/>
    <w:aliases w:val="even Char,hd Char"/>
    <w:basedOn w:val="DefaultParagraphFont"/>
    <w:link w:val="Header"/>
    <w:uiPriority w:val="99"/>
    <w:locked/>
    <w:rsid w:val="00F7102A"/>
    <w:rPr>
      <w:rFonts w:ascii="Times" w:hAnsi="Times"/>
      <w:sz w:val="24"/>
      <w:lang w:val="en-US" w:eastAsia="en-US" w:bidi="ar-SA"/>
    </w:rPr>
  </w:style>
  <w:style w:type="character" w:customStyle="1" w:styleId="FooterChar">
    <w:name w:val="Footer Char"/>
    <w:basedOn w:val="DefaultParagraphFont"/>
    <w:link w:val="Footer"/>
    <w:uiPriority w:val="99"/>
    <w:locked/>
    <w:rsid w:val="00F7102A"/>
    <w:rPr>
      <w:rFonts w:ascii="Times" w:hAnsi="Times"/>
      <w:sz w:val="24"/>
      <w:lang w:val="en-US" w:eastAsia="en-US" w:bidi="ar-SA"/>
    </w:rPr>
  </w:style>
  <w:style w:type="character" w:styleId="Emphasis">
    <w:name w:val="Emphasis"/>
    <w:basedOn w:val="DefaultParagraphFont"/>
    <w:qFormat/>
    <w:rsid w:val="00A43400"/>
    <w:rPr>
      <w:i/>
      <w:iCs/>
    </w:rPr>
  </w:style>
  <w:style w:type="character" w:customStyle="1" w:styleId="BodyTextChar">
    <w:name w:val="Body Text Char"/>
    <w:basedOn w:val="DefaultParagraphFont"/>
    <w:link w:val="BodyText"/>
    <w:rsid w:val="00145F1E"/>
    <w:rPr>
      <w:lang w:val="en-US" w:eastAsia="en-US" w:bidi="ar-SA"/>
    </w:rPr>
  </w:style>
  <w:style w:type="paragraph" w:styleId="ListParagraph">
    <w:name w:val="List Paragraph"/>
    <w:basedOn w:val="Normal"/>
    <w:uiPriority w:val="34"/>
    <w:qFormat/>
    <w:rsid w:val="00E822DD"/>
    <w:pPr>
      <w:ind w:left="720"/>
    </w:pPr>
  </w:style>
  <w:style w:type="character" w:customStyle="1" w:styleId="Heading1Char">
    <w:name w:val="Heading 1 Char"/>
    <w:aliases w:val="Section Heading Char"/>
    <w:basedOn w:val="DefaultParagraphFont"/>
    <w:link w:val="Heading1"/>
    <w:rsid w:val="00C62505"/>
    <w:rPr>
      <w:rFonts w:ascii="Arial" w:hAnsi="Arial" w:cs="Arial"/>
      <w:b/>
      <w:bCs/>
      <w:iCs/>
      <w:lang w:eastAsia="en-US"/>
    </w:rPr>
  </w:style>
  <w:style w:type="paragraph" w:customStyle="1" w:styleId="ordinarytext">
    <w:name w:val="ordinary text"/>
    <w:basedOn w:val="ListParagraph"/>
    <w:qFormat/>
    <w:rsid w:val="008629EF"/>
    <w:pPr>
      <w:spacing w:after="200" w:line="276" w:lineRule="auto"/>
      <w:ind w:left="0"/>
      <w:contextualSpacing/>
    </w:pPr>
    <w:rPr>
      <w:rFonts w:ascii="Arial" w:eastAsia="Calibri" w:hAnsi="Arial" w:cs="Arial"/>
      <w:sz w:val="18"/>
      <w:szCs w:val="18"/>
    </w:rPr>
  </w:style>
  <w:style w:type="paragraph" w:customStyle="1" w:styleId="Document1">
    <w:name w:val="Document 1"/>
    <w:link w:val="Document1Char"/>
    <w:rsid w:val="00700A3D"/>
    <w:pPr>
      <w:keepNext/>
      <w:keepLines/>
      <w:widowControl w:val="0"/>
      <w:tabs>
        <w:tab w:val="left" w:pos="-720"/>
      </w:tabs>
      <w:suppressAutoHyphens/>
    </w:pPr>
    <w:rPr>
      <w:rFonts w:ascii="Bodoni Book 12pt" w:hAnsi="Bodoni Book 12pt"/>
      <w:sz w:val="24"/>
      <w:lang w:val="en-US" w:eastAsia="en-US"/>
    </w:rPr>
  </w:style>
  <w:style w:type="character" w:customStyle="1" w:styleId="Document1Char">
    <w:name w:val="Document 1 Char"/>
    <w:basedOn w:val="DefaultParagraphFont"/>
    <w:link w:val="Document1"/>
    <w:rsid w:val="00700A3D"/>
    <w:rPr>
      <w:rFonts w:ascii="Bodoni Book 12pt" w:hAnsi="Bodoni Book 12pt"/>
      <w:sz w:val="24"/>
      <w:lang w:val="en-US" w:eastAsia="en-US" w:bidi="ar-SA"/>
    </w:rPr>
  </w:style>
  <w:style w:type="character" w:customStyle="1" w:styleId="modulecontent1">
    <w:name w:val="modulecontent1"/>
    <w:basedOn w:val="DefaultParagraphFont"/>
    <w:rsid w:val="00B7760D"/>
    <w:rPr>
      <w:b w:val="0"/>
      <w:bCs w:val="0"/>
      <w:strike w:val="0"/>
      <w:dstrike w:val="0"/>
      <w:color w:val="000000"/>
      <w:u w:val="none"/>
      <w:effect w:val="none"/>
    </w:rPr>
  </w:style>
  <w:style w:type="character" w:customStyle="1" w:styleId="yiv743833687apple-style-span">
    <w:name w:val="yiv743833687apple-style-span"/>
    <w:basedOn w:val="DefaultParagraphFont"/>
    <w:rsid w:val="000E3725"/>
  </w:style>
  <w:style w:type="paragraph" w:customStyle="1" w:styleId="000Normal">
    <w:name w:val="000 Normal"/>
    <w:basedOn w:val="Normal"/>
    <w:link w:val="000NormalChar"/>
    <w:rsid w:val="00FA1B2B"/>
    <w:pPr>
      <w:overflowPunct w:val="0"/>
      <w:autoSpaceDE w:val="0"/>
      <w:autoSpaceDN w:val="0"/>
      <w:adjustRightInd w:val="0"/>
      <w:spacing w:before="60" w:after="40" w:line="220" w:lineRule="exact"/>
      <w:textAlignment w:val="baseline"/>
    </w:pPr>
    <w:rPr>
      <w:rFonts w:ascii="Garamond" w:hAnsi="Garamond"/>
      <w:lang w:val="bg-BG"/>
    </w:rPr>
  </w:style>
  <w:style w:type="character" w:customStyle="1" w:styleId="000NormalChar">
    <w:name w:val="000 Normal Char"/>
    <w:basedOn w:val="DefaultParagraphFont"/>
    <w:link w:val="000Normal"/>
    <w:rsid w:val="00FA1B2B"/>
    <w:rPr>
      <w:rFonts w:ascii="Garamond" w:hAnsi="Garamond"/>
      <w:lang w:eastAsia="en-US"/>
    </w:rPr>
  </w:style>
  <w:style w:type="paragraph" w:customStyle="1" w:styleId="010Subheading1">
    <w:name w:val="010 Subheading 1"/>
    <w:basedOn w:val="000Normal"/>
    <w:rsid w:val="00FA1B2B"/>
    <w:pPr>
      <w:tabs>
        <w:tab w:val="num" w:pos="425"/>
      </w:tabs>
      <w:spacing w:before="0"/>
      <w:ind w:left="425" w:hanging="425"/>
    </w:pPr>
  </w:style>
  <w:style w:type="character" w:customStyle="1" w:styleId="google-src-text1">
    <w:name w:val="google-src-text1"/>
    <w:basedOn w:val="DefaultParagraphFont"/>
    <w:rsid w:val="00E22226"/>
    <w:rPr>
      <w:vanish/>
      <w:webHidden w:val="0"/>
      <w:specVanish w:val="0"/>
    </w:rPr>
  </w:style>
  <w:style w:type="paragraph" w:customStyle="1" w:styleId="Default">
    <w:name w:val="Default"/>
    <w:rsid w:val="00365486"/>
    <w:pPr>
      <w:autoSpaceDE w:val="0"/>
      <w:autoSpaceDN w:val="0"/>
      <w:adjustRightInd w:val="0"/>
    </w:pPr>
    <w:rPr>
      <w:rFonts w:ascii="Arial" w:hAnsi="Arial" w:cs="Arial"/>
      <w:color w:val="000000"/>
      <w:sz w:val="24"/>
      <w:szCs w:val="24"/>
    </w:rPr>
  </w:style>
  <w:style w:type="character" w:customStyle="1" w:styleId="hps">
    <w:name w:val="hps"/>
    <w:basedOn w:val="DefaultParagraphFont"/>
    <w:rsid w:val="00607327"/>
  </w:style>
  <w:style w:type="paragraph" w:customStyle="1" w:styleId="Zaglavie">
    <w:name w:val="Zaglavie"/>
    <w:basedOn w:val="Normal"/>
    <w:uiPriority w:val="99"/>
    <w:rsid w:val="00E1180C"/>
    <w:pPr>
      <w:widowControl w:val="0"/>
      <w:spacing w:line="240" w:lineRule="auto"/>
    </w:pPr>
    <w:rPr>
      <w:b/>
      <w:bCs/>
      <w:sz w:val="22"/>
      <w:szCs w:val="22"/>
      <w:lang w:val="bg-BG"/>
    </w:rPr>
  </w:style>
  <w:style w:type="paragraph" w:customStyle="1" w:styleId="Textinthedoc">
    <w:name w:val="Text_in_the_doc"/>
    <w:basedOn w:val="Normal"/>
    <w:link w:val="TextinthedocChar"/>
    <w:autoRedefine/>
    <w:rsid w:val="00AA20A3"/>
    <w:pPr>
      <w:widowControl w:val="0"/>
      <w:tabs>
        <w:tab w:val="left" w:pos="5812"/>
      </w:tabs>
      <w:autoSpaceDE w:val="0"/>
      <w:autoSpaceDN w:val="0"/>
      <w:spacing w:before="120" w:after="120" w:line="240" w:lineRule="auto"/>
      <w:ind w:right="45"/>
    </w:pPr>
    <w:rPr>
      <w:sz w:val="24"/>
      <w:lang w:val="bg-BG" w:eastAsia="bg-BG"/>
    </w:rPr>
  </w:style>
  <w:style w:type="character" w:customStyle="1" w:styleId="TextinthedocChar">
    <w:name w:val="Text_in_the_doc Char"/>
    <w:link w:val="Textinthedoc"/>
    <w:locked/>
    <w:rsid w:val="00AA20A3"/>
    <w:rPr>
      <w:sz w:val="24"/>
    </w:rPr>
  </w:style>
  <w:style w:type="character" w:customStyle="1" w:styleId="CommentTextChar">
    <w:name w:val="Comment Text Char"/>
    <w:link w:val="CommentText"/>
    <w:semiHidden/>
    <w:locked/>
    <w:rsid w:val="00AA20A3"/>
    <w:rPr>
      <w:lang w:val="en-US" w:eastAsia="en-US"/>
    </w:rPr>
  </w:style>
  <w:style w:type="paragraph" w:styleId="Revision">
    <w:name w:val="Revision"/>
    <w:hidden/>
    <w:uiPriority w:val="99"/>
    <w:semiHidden/>
    <w:rsid w:val="00273673"/>
    <w:rPr>
      <w:lang w:val="en-US" w:eastAsia="en-US"/>
    </w:rPr>
  </w:style>
  <w:style w:type="character" w:customStyle="1" w:styleId="p">
    <w:name w:val="p"/>
    <w:basedOn w:val="DefaultParagraphFont"/>
    <w:rsid w:val="006E5AFF"/>
  </w:style>
  <w:style w:type="character" w:customStyle="1" w:styleId="a1">
    <w:name w:val="Основен текст_"/>
    <w:link w:val="a2"/>
    <w:rsid w:val="000057BC"/>
    <w:rPr>
      <w:sz w:val="19"/>
      <w:szCs w:val="19"/>
      <w:shd w:val="clear" w:color="auto" w:fill="FFFFFF"/>
    </w:rPr>
  </w:style>
  <w:style w:type="character" w:customStyle="1" w:styleId="a3">
    <w:name w:val="Основен текст + Удебелен"/>
    <w:rsid w:val="000057BC"/>
    <w:rPr>
      <w:b/>
      <w:bCs/>
      <w:i w:val="0"/>
      <w:iCs w:val="0"/>
      <w:smallCaps w:val="0"/>
      <w:strike w:val="0"/>
      <w:spacing w:val="0"/>
      <w:sz w:val="19"/>
      <w:szCs w:val="19"/>
    </w:rPr>
  </w:style>
  <w:style w:type="paragraph" w:customStyle="1" w:styleId="a2">
    <w:name w:val="Основен текст"/>
    <w:basedOn w:val="Normal"/>
    <w:link w:val="a1"/>
    <w:rsid w:val="000057BC"/>
    <w:pPr>
      <w:shd w:val="clear" w:color="auto" w:fill="FFFFFF"/>
      <w:spacing w:before="960" w:after="360" w:line="0" w:lineRule="atLeast"/>
      <w:ind w:hanging="420"/>
    </w:pPr>
    <w:rPr>
      <w:sz w:val="19"/>
      <w:szCs w:val="19"/>
      <w:lang w:val="bg-BG" w:eastAsia="bg-BG"/>
    </w:rPr>
  </w:style>
  <w:style w:type="paragraph" w:styleId="HTMLPreformatted">
    <w:name w:val="HTML Preformatted"/>
    <w:basedOn w:val="Normal"/>
    <w:link w:val="HTMLPreformattedChar"/>
    <w:uiPriority w:val="99"/>
    <w:unhideWhenUsed/>
    <w:rsid w:val="00997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9976C4"/>
    <w:rPr>
      <w:rFonts w:ascii="Courier New"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7B9"/>
    <w:pPr>
      <w:spacing w:line="240" w:lineRule="atLeast"/>
      <w:jc w:val="both"/>
    </w:pPr>
    <w:rPr>
      <w:lang w:val="en-US" w:eastAsia="en-US"/>
    </w:rPr>
  </w:style>
  <w:style w:type="paragraph" w:styleId="Heading1">
    <w:name w:val="heading 1"/>
    <w:aliases w:val="Section Heading"/>
    <w:basedOn w:val="Normal"/>
    <w:next w:val="Normal"/>
    <w:link w:val="Heading1Char"/>
    <w:autoRedefine/>
    <w:qFormat/>
    <w:rsid w:val="00C62505"/>
    <w:pPr>
      <w:keepNext/>
      <w:tabs>
        <w:tab w:val="left" w:pos="6663"/>
        <w:tab w:val="left" w:pos="7088"/>
      </w:tabs>
      <w:spacing w:after="120" w:line="240" w:lineRule="auto"/>
      <w:jc w:val="left"/>
      <w:outlineLvl w:val="0"/>
    </w:pPr>
    <w:rPr>
      <w:rFonts w:ascii="Arial" w:hAnsi="Arial" w:cs="Arial"/>
      <w:b/>
      <w:bCs/>
      <w:iCs/>
      <w:lang w:val="bg-BG"/>
    </w:rPr>
  </w:style>
  <w:style w:type="paragraph" w:styleId="Heading2">
    <w:name w:val="heading 2"/>
    <w:aliases w:val="2"/>
    <w:basedOn w:val="Normal"/>
    <w:next w:val="Normal"/>
    <w:qFormat/>
    <w:rsid w:val="00E72A4C"/>
    <w:pPr>
      <w:keepNext/>
      <w:spacing w:before="240" w:after="60"/>
      <w:outlineLvl w:val="1"/>
    </w:pPr>
    <w:rPr>
      <w:b/>
      <w:sz w:val="24"/>
    </w:rPr>
  </w:style>
  <w:style w:type="paragraph" w:styleId="Heading3">
    <w:name w:val="heading 3"/>
    <w:aliases w:val="3"/>
    <w:basedOn w:val="Normal"/>
    <w:next w:val="Normal"/>
    <w:qFormat/>
    <w:rsid w:val="00E72A4C"/>
    <w:pPr>
      <w:keepNext/>
      <w:spacing w:before="240" w:after="60"/>
      <w:outlineLvl w:val="2"/>
    </w:pPr>
    <w:rPr>
      <w:b/>
      <w:sz w:val="22"/>
    </w:rPr>
  </w:style>
  <w:style w:type="paragraph" w:styleId="Heading4">
    <w:name w:val="heading 4"/>
    <w:basedOn w:val="Normal"/>
    <w:next w:val="Normal"/>
    <w:link w:val="Heading4Char"/>
    <w:qFormat/>
    <w:rsid w:val="00E72A4C"/>
    <w:pPr>
      <w:keepNext/>
      <w:jc w:val="center"/>
      <w:outlineLvl w:val="3"/>
    </w:pPr>
    <w:rPr>
      <w:sz w:val="24"/>
    </w:rPr>
  </w:style>
  <w:style w:type="paragraph" w:styleId="Heading5">
    <w:name w:val="heading 5"/>
    <w:basedOn w:val="Normal"/>
    <w:next w:val="Normal"/>
    <w:qFormat/>
    <w:rsid w:val="00E72A4C"/>
    <w:pPr>
      <w:keepNext/>
      <w:outlineLvl w:val="4"/>
    </w:pPr>
    <w:rPr>
      <w:b/>
    </w:rPr>
  </w:style>
  <w:style w:type="paragraph" w:styleId="Heading6">
    <w:name w:val="heading 6"/>
    <w:basedOn w:val="Normal"/>
    <w:next w:val="Normal"/>
    <w:qFormat/>
    <w:rsid w:val="00E72A4C"/>
    <w:pPr>
      <w:keepNext/>
      <w:outlineLvl w:val="5"/>
    </w:pPr>
    <w:rPr>
      <w:u w:val="single"/>
    </w:rPr>
  </w:style>
  <w:style w:type="paragraph" w:styleId="Heading7">
    <w:name w:val="heading 7"/>
    <w:basedOn w:val="Normal"/>
    <w:next w:val="Normal"/>
    <w:qFormat/>
    <w:rsid w:val="00E72A4C"/>
    <w:pPr>
      <w:keepNext/>
      <w:ind w:right="10"/>
      <w:outlineLvl w:val="6"/>
    </w:pPr>
    <w:rPr>
      <w:sz w:val="24"/>
    </w:rPr>
  </w:style>
  <w:style w:type="paragraph" w:styleId="Heading8">
    <w:name w:val="heading 8"/>
    <w:basedOn w:val="Normal"/>
    <w:next w:val="Normal"/>
    <w:qFormat/>
    <w:rsid w:val="00E72A4C"/>
    <w:pPr>
      <w:keepNext/>
      <w:widowControl w:val="0"/>
      <w:jc w:val="center"/>
      <w:outlineLvl w:val="7"/>
    </w:pPr>
    <w:rPr>
      <w:b/>
      <w:sz w:val="24"/>
    </w:rPr>
  </w:style>
  <w:style w:type="paragraph" w:styleId="Heading9">
    <w:name w:val="heading 9"/>
    <w:basedOn w:val="Normal"/>
    <w:next w:val="Normal"/>
    <w:qFormat/>
    <w:rsid w:val="00E72A4C"/>
    <w:pPr>
      <w:keepNext/>
      <w:widowControl w:val="0"/>
      <w:tabs>
        <w:tab w:val="left" w:pos="1338"/>
      </w:tabs>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72A4C"/>
    <w:pPr>
      <w:tabs>
        <w:tab w:val="center" w:pos="4320"/>
        <w:tab w:val="right" w:pos="8640"/>
      </w:tabs>
    </w:pPr>
    <w:rPr>
      <w:rFonts w:ascii="Times" w:hAnsi="Times"/>
      <w:sz w:val="24"/>
    </w:rPr>
  </w:style>
  <w:style w:type="paragraph" w:styleId="Header">
    <w:name w:val="header"/>
    <w:aliases w:val="even,hd"/>
    <w:basedOn w:val="Normal"/>
    <w:link w:val="HeaderChar"/>
    <w:uiPriority w:val="99"/>
    <w:rsid w:val="00E72A4C"/>
    <w:pPr>
      <w:tabs>
        <w:tab w:val="center" w:pos="4320"/>
        <w:tab w:val="right" w:pos="8640"/>
      </w:tabs>
    </w:pPr>
    <w:rPr>
      <w:rFonts w:ascii="Times" w:hAnsi="Times"/>
      <w:sz w:val="24"/>
    </w:rPr>
  </w:style>
  <w:style w:type="paragraph" w:customStyle="1" w:styleId="head">
    <w:name w:val="head"/>
    <w:basedOn w:val="Normal"/>
    <w:next w:val="BodyText"/>
    <w:rsid w:val="00E72A4C"/>
    <w:rPr>
      <w:rFonts w:ascii="Arial" w:hAnsi="Arial"/>
      <w:b/>
      <w:lang w:val="en-GB"/>
    </w:rPr>
  </w:style>
  <w:style w:type="paragraph" w:styleId="BodyText">
    <w:name w:val="Body Text"/>
    <w:basedOn w:val="Normal"/>
    <w:link w:val="BodyTextChar"/>
    <w:rsid w:val="00E72A4C"/>
    <w:pPr>
      <w:spacing w:after="120"/>
    </w:pPr>
  </w:style>
  <w:style w:type="paragraph" w:customStyle="1" w:styleId="wfxRecipient">
    <w:name w:val="wfxRecipient"/>
    <w:basedOn w:val="Normal"/>
    <w:rsid w:val="00E72A4C"/>
  </w:style>
  <w:style w:type="paragraph" w:customStyle="1" w:styleId="wfxFaxNum">
    <w:name w:val="wfxFaxNum"/>
    <w:basedOn w:val="Normal"/>
    <w:rsid w:val="00E72A4C"/>
  </w:style>
  <w:style w:type="character" w:styleId="PageNumber">
    <w:name w:val="page number"/>
    <w:basedOn w:val="DefaultParagraphFont"/>
    <w:rsid w:val="00E72A4C"/>
  </w:style>
  <w:style w:type="character" w:styleId="FootnoteReference">
    <w:name w:val="footnote reference"/>
    <w:basedOn w:val="DefaultParagraphFont"/>
    <w:semiHidden/>
    <w:rsid w:val="00E72A4C"/>
    <w:rPr>
      <w:vertAlign w:val="superscript"/>
    </w:rPr>
  </w:style>
  <w:style w:type="paragraph" w:styleId="FootnoteText">
    <w:name w:val="footnote text"/>
    <w:basedOn w:val="Normal"/>
    <w:semiHidden/>
    <w:rsid w:val="00E72A4C"/>
  </w:style>
  <w:style w:type="paragraph" w:styleId="BodyText2">
    <w:name w:val="Body Text 2"/>
    <w:basedOn w:val="Normal"/>
    <w:rsid w:val="00E72A4C"/>
    <w:pPr>
      <w:tabs>
        <w:tab w:val="left" w:pos="360"/>
      </w:tabs>
      <w:ind w:left="357"/>
    </w:pPr>
  </w:style>
  <w:style w:type="paragraph" w:customStyle="1" w:styleId="BodyText21">
    <w:name w:val="Body Text 21"/>
    <w:basedOn w:val="Normal"/>
    <w:rsid w:val="00E72A4C"/>
  </w:style>
  <w:style w:type="paragraph" w:styleId="BodyText3">
    <w:name w:val="Body Text 3"/>
    <w:basedOn w:val="Normal"/>
    <w:rsid w:val="00E72A4C"/>
    <w:pPr>
      <w:jc w:val="center"/>
    </w:pPr>
    <w:rPr>
      <w:b/>
      <w:sz w:val="22"/>
    </w:rPr>
  </w:style>
  <w:style w:type="paragraph" w:customStyle="1" w:styleId="EYLogo">
    <w:name w:val="E &amp; Y Logo"/>
    <w:basedOn w:val="Normal"/>
    <w:rsid w:val="00E72A4C"/>
    <w:pPr>
      <w:tabs>
        <w:tab w:val="left" w:pos="4860"/>
        <w:tab w:val="left" w:pos="5040"/>
        <w:tab w:val="left" w:pos="7740"/>
        <w:tab w:val="left" w:pos="7920"/>
      </w:tabs>
      <w:spacing w:line="280" w:lineRule="exact"/>
      <w:ind w:left="-360"/>
    </w:pPr>
    <w:rPr>
      <w:rFonts w:ascii="MS Sans Serif" w:hAnsi="MS Sans Serif"/>
      <w:sz w:val="12"/>
    </w:rPr>
  </w:style>
  <w:style w:type="paragraph" w:customStyle="1" w:styleId="SingleSpacing">
    <w:name w:val="Single Spacing"/>
    <w:aliases w:val="ss,Single spacing"/>
    <w:basedOn w:val="Normal"/>
    <w:rsid w:val="00E72A4C"/>
    <w:pPr>
      <w:spacing w:line="280" w:lineRule="atLeast"/>
    </w:pPr>
    <w:rPr>
      <w:rFonts w:ascii="Times" w:hAnsi="Times"/>
      <w:sz w:val="24"/>
    </w:rPr>
  </w:style>
  <w:style w:type="paragraph" w:customStyle="1" w:styleId="BodyText22">
    <w:name w:val="Body Text 22"/>
    <w:basedOn w:val="Normal"/>
    <w:rsid w:val="00E72A4C"/>
    <w:pPr>
      <w:widowControl w:val="0"/>
    </w:pPr>
  </w:style>
  <w:style w:type="paragraph" w:styleId="DocumentMap">
    <w:name w:val="Document Map"/>
    <w:basedOn w:val="Normal"/>
    <w:semiHidden/>
    <w:rsid w:val="00E72A4C"/>
    <w:pPr>
      <w:widowControl w:val="0"/>
      <w:shd w:val="clear" w:color="auto" w:fill="000080"/>
    </w:pPr>
    <w:rPr>
      <w:rFonts w:ascii="Tahoma" w:hAnsi="Tahoma"/>
    </w:rPr>
  </w:style>
  <w:style w:type="paragraph" w:styleId="BodyTextIndent2">
    <w:name w:val="Body Text Indent 2"/>
    <w:basedOn w:val="Normal"/>
    <w:rsid w:val="00E72A4C"/>
    <w:pPr>
      <w:widowControl w:val="0"/>
      <w:ind w:hanging="14"/>
    </w:pPr>
  </w:style>
  <w:style w:type="paragraph" w:customStyle="1" w:styleId="000standaarduitvullen">
    <w:name w:val="000.standaard uitvullen"/>
    <w:basedOn w:val="Normal"/>
    <w:rsid w:val="00E72A4C"/>
    <w:pPr>
      <w:spacing w:line="280" w:lineRule="atLeast"/>
    </w:pPr>
    <w:rPr>
      <w:rFonts w:ascii="Times" w:hAnsi="Times"/>
      <w:sz w:val="24"/>
      <w:lang w:val="en-GB"/>
    </w:rPr>
  </w:style>
  <w:style w:type="paragraph" w:customStyle="1" w:styleId="singlespacing0">
    <w:name w:val="single spacing"/>
    <w:aliases w:val="s"/>
    <w:basedOn w:val="Normal"/>
    <w:rsid w:val="00E72A4C"/>
    <w:pPr>
      <w:spacing w:line="280" w:lineRule="atLeast"/>
    </w:pPr>
    <w:rPr>
      <w:rFonts w:ascii="Times" w:hAnsi="Times"/>
      <w:sz w:val="24"/>
    </w:rPr>
  </w:style>
  <w:style w:type="paragraph" w:customStyle="1" w:styleId="a">
    <w:name w:val="Îáû÷íûé"/>
    <w:uiPriority w:val="99"/>
    <w:rsid w:val="00E72A4C"/>
    <w:pPr>
      <w:widowControl w:val="0"/>
    </w:pPr>
    <w:rPr>
      <w:rFonts w:ascii="Times" w:hAnsi="Times"/>
      <w:sz w:val="24"/>
      <w:lang w:val="en-US" w:eastAsia="en-US"/>
    </w:rPr>
  </w:style>
  <w:style w:type="paragraph" w:customStyle="1" w:styleId="normaltext">
    <w:name w:val="normal text"/>
    <w:basedOn w:val="Normal"/>
    <w:rsid w:val="00E72A4C"/>
    <w:rPr>
      <w:color w:val="000000"/>
      <w:sz w:val="18"/>
    </w:rPr>
  </w:style>
  <w:style w:type="paragraph" w:styleId="Caption">
    <w:name w:val="caption"/>
    <w:basedOn w:val="Normal"/>
    <w:next w:val="Normal"/>
    <w:qFormat/>
    <w:rsid w:val="00E72A4C"/>
    <w:pPr>
      <w:framePr w:hSpace="187" w:wrap="auto" w:vAnchor="text" w:hAnchor="page" w:x="2017" w:y="3961"/>
      <w:ind w:left="2880" w:right="10"/>
      <w:jc w:val="center"/>
    </w:pPr>
    <w:rPr>
      <w:color w:val="000000"/>
      <w:sz w:val="24"/>
    </w:rPr>
  </w:style>
  <w:style w:type="paragraph" w:styleId="BodyTextIndent3">
    <w:name w:val="Body Text Indent 3"/>
    <w:basedOn w:val="Normal"/>
    <w:rsid w:val="00E72A4C"/>
    <w:pPr>
      <w:ind w:left="360"/>
    </w:pPr>
    <w:rPr>
      <w:rFonts w:ascii="Arial" w:hAnsi="Arial" w:cs="Arial"/>
      <w:sz w:val="24"/>
      <w:szCs w:val="24"/>
      <w:lang w:val="en-GB" w:eastAsia="fr-FR"/>
    </w:rPr>
  </w:style>
  <w:style w:type="paragraph" w:styleId="BodyTextIndent">
    <w:name w:val="Body Text Indent"/>
    <w:basedOn w:val="Normal"/>
    <w:rsid w:val="00E72A4C"/>
    <w:pPr>
      <w:keepNext/>
      <w:keepLines/>
      <w:ind w:left="426"/>
    </w:pPr>
  </w:style>
  <w:style w:type="paragraph" w:customStyle="1" w:styleId="xl28">
    <w:name w:val="xl28"/>
    <w:basedOn w:val="Normal"/>
    <w:rsid w:val="00E72A4C"/>
    <w:pPr>
      <w:spacing w:before="100" w:beforeAutospacing="1" w:after="100" w:afterAutospacing="1"/>
      <w:jc w:val="right"/>
      <w:textAlignment w:val="top"/>
    </w:pPr>
    <w:rPr>
      <w:rFonts w:eastAsia="Arial Unicode MS" w:cs="Arial Unicode MS"/>
      <w:sz w:val="24"/>
      <w:szCs w:val="24"/>
      <w:lang w:val="fr-FR" w:eastAsia="fr-FR"/>
    </w:rPr>
  </w:style>
  <w:style w:type="paragraph" w:customStyle="1" w:styleId="xl29">
    <w:name w:val="xl29"/>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30">
    <w:name w:val="xl30"/>
    <w:basedOn w:val="Normal"/>
    <w:rsid w:val="00E72A4C"/>
    <w:pPr>
      <w:spacing w:before="100" w:beforeAutospacing="1" w:after="100" w:afterAutospacing="1"/>
      <w:ind w:firstLineChars="200" w:firstLine="200"/>
      <w:textAlignment w:val="top"/>
    </w:pPr>
    <w:rPr>
      <w:rFonts w:eastAsia="Arial Unicode MS"/>
      <w:sz w:val="24"/>
      <w:szCs w:val="24"/>
      <w:lang w:val="fr-FR" w:eastAsia="fr-FR"/>
    </w:rPr>
  </w:style>
  <w:style w:type="paragraph" w:customStyle="1" w:styleId="xl31">
    <w:name w:val="xl31"/>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2">
    <w:name w:val="xl32"/>
    <w:basedOn w:val="Normal"/>
    <w:rsid w:val="00E72A4C"/>
    <w:pPr>
      <w:spacing w:before="100" w:beforeAutospacing="1" w:after="100" w:afterAutospacing="1"/>
      <w:ind w:firstLineChars="100" w:firstLine="100"/>
      <w:textAlignment w:val="top"/>
    </w:pPr>
    <w:rPr>
      <w:rFonts w:eastAsia="Arial Unicode MS" w:cs="Arial Unicode MS"/>
      <w:sz w:val="24"/>
      <w:szCs w:val="24"/>
      <w:lang w:val="fr-FR" w:eastAsia="fr-FR"/>
    </w:rPr>
  </w:style>
  <w:style w:type="paragraph" w:customStyle="1" w:styleId="xl33">
    <w:name w:val="xl33"/>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34">
    <w:name w:val="xl34"/>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5">
    <w:name w:val="xl35"/>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6">
    <w:name w:val="xl36"/>
    <w:basedOn w:val="Normal"/>
    <w:rsid w:val="00E72A4C"/>
    <w:pPr>
      <w:spacing w:before="100" w:beforeAutospacing="1" w:after="100" w:afterAutospacing="1"/>
      <w:textAlignment w:val="top"/>
    </w:pPr>
    <w:rPr>
      <w:rFonts w:eastAsia="Arial Unicode MS" w:cs="Arial Unicode MS"/>
      <w:sz w:val="24"/>
      <w:szCs w:val="24"/>
      <w:lang w:val="fr-FR" w:eastAsia="fr-FR"/>
    </w:rPr>
  </w:style>
  <w:style w:type="paragraph" w:customStyle="1" w:styleId="xl37">
    <w:name w:val="xl37"/>
    <w:basedOn w:val="Normal"/>
    <w:rsid w:val="00E72A4C"/>
    <w:pPr>
      <w:pBdr>
        <w:bottom w:val="single" w:sz="4" w:space="0" w:color="auto"/>
      </w:pBdr>
      <w:spacing w:before="100" w:beforeAutospacing="1" w:after="100" w:afterAutospacing="1"/>
      <w:textAlignment w:val="top"/>
    </w:pPr>
    <w:rPr>
      <w:rFonts w:eastAsia="Arial Unicode MS"/>
      <w:sz w:val="24"/>
      <w:szCs w:val="24"/>
      <w:lang w:val="fr-FR" w:eastAsia="fr-FR"/>
    </w:rPr>
  </w:style>
  <w:style w:type="paragraph" w:customStyle="1" w:styleId="xl38">
    <w:name w:val="xl38"/>
    <w:basedOn w:val="Normal"/>
    <w:rsid w:val="00E72A4C"/>
    <w:pPr>
      <w:pBdr>
        <w:top w:val="single" w:sz="4"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39">
    <w:name w:val="xl39"/>
    <w:basedOn w:val="Normal"/>
    <w:rsid w:val="00E72A4C"/>
    <w:pPr>
      <w:pBdr>
        <w:bottom w:val="double" w:sz="6"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40">
    <w:name w:val="xl40"/>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41">
    <w:name w:val="xl41"/>
    <w:basedOn w:val="Normal"/>
    <w:rsid w:val="00E72A4C"/>
    <w:pPr>
      <w:pBdr>
        <w:top w:val="single" w:sz="4" w:space="0" w:color="auto"/>
        <w:bottom w:val="single" w:sz="4"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42">
    <w:name w:val="xl42"/>
    <w:basedOn w:val="Normal"/>
    <w:rsid w:val="00E72A4C"/>
    <w:pPr>
      <w:pBdr>
        <w:bottom w:val="single" w:sz="4" w:space="0" w:color="auto"/>
      </w:pBdr>
      <w:spacing w:before="100" w:beforeAutospacing="1" w:after="100" w:afterAutospacing="1"/>
      <w:jc w:val="center"/>
      <w:textAlignment w:val="top"/>
    </w:pPr>
    <w:rPr>
      <w:rFonts w:eastAsia="Arial Unicode MS"/>
      <w:b/>
      <w:bCs/>
      <w:sz w:val="24"/>
      <w:szCs w:val="24"/>
      <w:lang w:val="fr-FR" w:eastAsia="fr-FR"/>
    </w:rPr>
  </w:style>
  <w:style w:type="paragraph" w:customStyle="1" w:styleId="xl43">
    <w:name w:val="xl43"/>
    <w:basedOn w:val="Normal"/>
    <w:rsid w:val="00E72A4C"/>
    <w:pPr>
      <w:pBdr>
        <w:bottom w:val="single" w:sz="4" w:space="0" w:color="auto"/>
      </w:pBdr>
      <w:spacing w:before="100" w:beforeAutospacing="1" w:after="100" w:afterAutospacing="1"/>
      <w:textAlignment w:val="top"/>
    </w:pPr>
    <w:rPr>
      <w:rFonts w:eastAsia="Arial Unicode MS"/>
      <w:sz w:val="24"/>
      <w:szCs w:val="24"/>
      <w:lang w:val="fr-FR" w:eastAsia="fr-FR"/>
    </w:rPr>
  </w:style>
  <w:style w:type="paragraph" w:customStyle="1" w:styleId="xl44">
    <w:name w:val="xl44"/>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45">
    <w:name w:val="xl45"/>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46">
    <w:name w:val="xl46"/>
    <w:basedOn w:val="Normal"/>
    <w:rsid w:val="00E72A4C"/>
    <w:pPr>
      <w:pBdr>
        <w:top w:val="single" w:sz="4" w:space="0" w:color="auto"/>
        <w:bottom w:val="double" w:sz="6" w:space="0" w:color="auto"/>
      </w:pBdr>
      <w:spacing w:before="100" w:beforeAutospacing="1" w:after="100" w:afterAutospacing="1"/>
      <w:textAlignment w:val="top"/>
    </w:pPr>
    <w:rPr>
      <w:rFonts w:eastAsia="Arial Unicode MS"/>
      <w:b/>
      <w:bCs/>
      <w:sz w:val="24"/>
      <w:szCs w:val="24"/>
      <w:lang w:val="fr-FR" w:eastAsia="fr-FR"/>
    </w:rPr>
  </w:style>
  <w:style w:type="paragraph" w:styleId="BlockText">
    <w:name w:val="Block Text"/>
    <w:basedOn w:val="Normal"/>
    <w:rsid w:val="00E72A4C"/>
    <w:pPr>
      <w:widowControl w:val="0"/>
      <w:tabs>
        <w:tab w:val="left" w:pos="2977"/>
      </w:tabs>
      <w:ind w:left="426" w:right="-119"/>
    </w:pPr>
    <w:rPr>
      <w:lang w:val="en-GB"/>
    </w:rPr>
  </w:style>
  <w:style w:type="character" w:styleId="Hyperlink">
    <w:name w:val="Hyperlink"/>
    <w:basedOn w:val="DefaultParagraphFont"/>
    <w:uiPriority w:val="99"/>
    <w:rsid w:val="00E72A4C"/>
    <w:rPr>
      <w:color w:val="0000FF"/>
      <w:u w:val="single"/>
    </w:rPr>
  </w:style>
  <w:style w:type="character" w:styleId="FollowedHyperlink">
    <w:name w:val="FollowedHyperlink"/>
    <w:basedOn w:val="DefaultParagraphFont"/>
    <w:rsid w:val="00E72A4C"/>
    <w:rPr>
      <w:color w:val="800080"/>
      <w:u w:val="single"/>
    </w:rPr>
  </w:style>
  <w:style w:type="paragraph" w:customStyle="1" w:styleId="font5">
    <w:name w:val="font5"/>
    <w:basedOn w:val="Normal"/>
    <w:rsid w:val="00E72A4C"/>
    <w:pPr>
      <w:spacing w:before="100" w:beforeAutospacing="1" w:after="100" w:afterAutospacing="1"/>
    </w:pPr>
    <w:rPr>
      <w:rFonts w:eastAsia="Arial Unicode MS"/>
      <w:b/>
      <w:bCs/>
      <w:lang w:val="fr-FR" w:eastAsia="fr-FR"/>
    </w:rPr>
  </w:style>
  <w:style w:type="paragraph" w:customStyle="1" w:styleId="font6">
    <w:name w:val="font6"/>
    <w:basedOn w:val="Normal"/>
    <w:rsid w:val="00E72A4C"/>
    <w:pPr>
      <w:spacing w:before="100" w:beforeAutospacing="1" w:after="100" w:afterAutospacing="1"/>
    </w:pPr>
    <w:rPr>
      <w:rFonts w:eastAsia="Arial Unicode MS"/>
      <w:b/>
      <w:bCs/>
      <w:lang w:val="fr-FR" w:eastAsia="fr-FR"/>
    </w:rPr>
  </w:style>
  <w:style w:type="paragraph" w:customStyle="1" w:styleId="xl47">
    <w:name w:val="xl47"/>
    <w:basedOn w:val="Normal"/>
    <w:rsid w:val="00E72A4C"/>
    <w:pPr>
      <w:spacing w:before="100" w:beforeAutospacing="1" w:after="100" w:afterAutospacing="1"/>
    </w:pPr>
    <w:rPr>
      <w:rFonts w:eastAsia="Arial Unicode MS"/>
      <w:b/>
      <w:bCs/>
      <w:sz w:val="24"/>
      <w:szCs w:val="24"/>
      <w:lang w:val="fr-FR" w:eastAsia="fr-FR"/>
    </w:rPr>
  </w:style>
  <w:style w:type="paragraph" w:customStyle="1" w:styleId="font7">
    <w:name w:val="font7"/>
    <w:basedOn w:val="Normal"/>
    <w:rsid w:val="00E72A4C"/>
    <w:pPr>
      <w:spacing w:before="100" w:beforeAutospacing="1" w:after="100" w:afterAutospacing="1"/>
    </w:pPr>
    <w:rPr>
      <w:rFonts w:eastAsia="Arial Unicode MS"/>
      <w:b/>
      <w:bCs/>
      <w:sz w:val="16"/>
      <w:szCs w:val="16"/>
      <w:lang w:val="fr-FR" w:eastAsia="fr-FR"/>
    </w:rPr>
  </w:style>
  <w:style w:type="paragraph" w:customStyle="1" w:styleId="font8">
    <w:name w:val="font8"/>
    <w:basedOn w:val="Normal"/>
    <w:rsid w:val="00E72A4C"/>
    <w:pPr>
      <w:spacing w:before="100" w:beforeAutospacing="1" w:after="100" w:afterAutospacing="1"/>
    </w:pPr>
    <w:rPr>
      <w:rFonts w:eastAsia="Arial Unicode MS"/>
      <w:b/>
      <w:bCs/>
      <w:sz w:val="16"/>
      <w:szCs w:val="16"/>
      <w:lang w:val="fr-FR" w:eastAsia="fr-FR"/>
    </w:rPr>
  </w:style>
  <w:style w:type="paragraph" w:customStyle="1" w:styleId="xl48">
    <w:name w:val="xl48"/>
    <w:basedOn w:val="Normal"/>
    <w:rsid w:val="00E72A4C"/>
    <w:pPr>
      <w:spacing w:before="100" w:beforeAutospacing="1" w:after="100" w:afterAutospacing="1"/>
    </w:pPr>
    <w:rPr>
      <w:rFonts w:eastAsia="Arial Unicode MS"/>
      <w:b/>
      <w:bCs/>
      <w:sz w:val="24"/>
      <w:szCs w:val="24"/>
      <w:lang w:val="fr-FR" w:eastAsia="fr-FR"/>
    </w:rPr>
  </w:style>
  <w:style w:type="paragraph" w:customStyle="1" w:styleId="000standaard">
    <w:name w:val="000.standaard"/>
    <w:basedOn w:val="Normal"/>
    <w:rsid w:val="00E72A4C"/>
    <w:pPr>
      <w:overflowPunct w:val="0"/>
      <w:autoSpaceDE w:val="0"/>
      <w:autoSpaceDN w:val="0"/>
      <w:adjustRightInd w:val="0"/>
      <w:spacing w:line="280" w:lineRule="atLeast"/>
      <w:textAlignment w:val="baseline"/>
    </w:pPr>
    <w:rPr>
      <w:sz w:val="24"/>
      <w:lang w:val="nl-NL"/>
    </w:rPr>
  </w:style>
  <w:style w:type="paragraph" w:styleId="ListNumber">
    <w:name w:val="List Number"/>
    <w:basedOn w:val="Normal"/>
    <w:rsid w:val="00E72A4C"/>
    <w:pPr>
      <w:numPr>
        <w:numId w:val="1"/>
      </w:numPr>
      <w:overflowPunct w:val="0"/>
      <w:autoSpaceDE w:val="0"/>
      <w:autoSpaceDN w:val="0"/>
      <w:adjustRightInd w:val="0"/>
      <w:spacing w:after="240" w:line="280" w:lineRule="atLeast"/>
      <w:textAlignment w:val="baseline"/>
    </w:pPr>
    <w:rPr>
      <w:sz w:val="24"/>
    </w:rPr>
  </w:style>
  <w:style w:type="character" w:customStyle="1" w:styleId="txtblue1">
    <w:name w:val="txt_blue1"/>
    <w:basedOn w:val="DefaultParagraphFont"/>
    <w:rsid w:val="00E72A4C"/>
    <w:rPr>
      <w:rFonts w:ascii="Arial" w:hAnsi="Arial" w:cs="Arial" w:hint="default"/>
      <w:color w:val="006699"/>
      <w:sz w:val="20"/>
      <w:szCs w:val="20"/>
    </w:rPr>
  </w:style>
  <w:style w:type="paragraph" w:customStyle="1" w:styleId="xl24">
    <w:name w:val="xl24"/>
    <w:basedOn w:val="Normal"/>
    <w:rsid w:val="00E72A4C"/>
    <w:pPr>
      <w:pBdr>
        <w:bottom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25">
    <w:name w:val="xl25"/>
    <w:basedOn w:val="Normal"/>
    <w:rsid w:val="00E72A4C"/>
    <w:pPr>
      <w:spacing w:before="100" w:beforeAutospacing="1" w:after="100" w:afterAutospacing="1"/>
    </w:pPr>
    <w:rPr>
      <w:rFonts w:eastAsia="Arial Unicode MS"/>
      <w:sz w:val="22"/>
      <w:szCs w:val="22"/>
    </w:rPr>
  </w:style>
  <w:style w:type="paragraph" w:customStyle="1" w:styleId="xl26">
    <w:name w:val="xl26"/>
    <w:basedOn w:val="Normal"/>
    <w:rsid w:val="00E72A4C"/>
    <w:pPr>
      <w:spacing w:before="100" w:beforeAutospacing="1" w:after="100" w:afterAutospacing="1"/>
      <w:textAlignment w:val="top"/>
    </w:pPr>
    <w:rPr>
      <w:rFonts w:eastAsia="Arial Unicode MS"/>
      <w:b/>
      <w:bCs/>
      <w:color w:val="000000"/>
      <w:sz w:val="22"/>
      <w:szCs w:val="22"/>
    </w:rPr>
  </w:style>
  <w:style w:type="paragraph" w:customStyle="1" w:styleId="xl27">
    <w:name w:val="xl27"/>
    <w:basedOn w:val="Normal"/>
    <w:rsid w:val="00E72A4C"/>
    <w:pPr>
      <w:spacing w:before="100" w:beforeAutospacing="1" w:after="100" w:afterAutospacing="1"/>
      <w:jc w:val="right"/>
      <w:textAlignment w:val="top"/>
    </w:pPr>
    <w:rPr>
      <w:rFonts w:eastAsia="Arial Unicode MS"/>
      <w:sz w:val="22"/>
      <w:szCs w:val="22"/>
    </w:rPr>
  </w:style>
  <w:style w:type="paragraph" w:customStyle="1" w:styleId="xl49">
    <w:name w:val="xl49"/>
    <w:basedOn w:val="Normal"/>
    <w:rsid w:val="00E72A4C"/>
    <w:pPr>
      <w:spacing w:before="100" w:beforeAutospacing="1" w:after="100" w:afterAutospacing="1"/>
      <w:jc w:val="center"/>
    </w:pPr>
    <w:rPr>
      <w:rFonts w:eastAsia="Arial Unicode MS"/>
      <w:sz w:val="22"/>
      <w:szCs w:val="22"/>
    </w:rPr>
  </w:style>
  <w:style w:type="paragraph" w:customStyle="1" w:styleId="xl50">
    <w:name w:val="xl50"/>
    <w:basedOn w:val="Normal"/>
    <w:rsid w:val="00E72A4C"/>
    <w:pPr>
      <w:spacing w:before="100" w:beforeAutospacing="1" w:after="100" w:afterAutospacing="1"/>
      <w:jc w:val="right"/>
    </w:pPr>
    <w:rPr>
      <w:rFonts w:eastAsia="Arial Unicode MS"/>
      <w:b/>
      <w:bCs/>
      <w:color w:val="000000"/>
      <w:sz w:val="22"/>
      <w:szCs w:val="22"/>
    </w:rPr>
  </w:style>
  <w:style w:type="paragraph" w:customStyle="1" w:styleId="xl51">
    <w:name w:val="xl51"/>
    <w:basedOn w:val="Normal"/>
    <w:rsid w:val="00E72A4C"/>
    <w:pPr>
      <w:pBdr>
        <w:bottom w:val="single" w:sz="4" w:space="0" w:color="auto"/>
      </w:pBdr>
      <w:spacing w:before="100" w:beforeAutospacing="1" w:after="100" w:afterAutospacing="1"/>
      <w:jc w:val="right"/>
    </w:pPr>
    <w:rPr>
      <w:rFonts w:eastAsia="Arial Unicode MS"/>
      <w:color w:val="000000"/>
      <w:sz w:val="22"/>
      <w:szCs w:val="22"/>
    </w:rPr>
  </w:style>
  <w:style w:type="paragraph" w:customStyle="1" w:styleId="xl52">
    <w:name w:val="xl52"/>
    <w:basedOn w:val="Normal"/>
    <w:rsid w:val="00E72A4C"/>
    <w:pPr>
      <w:spacing w:before="100" w:beforeAutospacing="1" w:after="100" w:afterAutospacing="1"/>
      <w:jc w:val="right"/>
    </w:pPr>
    <w:rPr>
      <w:rFonts w:eastAsia="Arial Unicode MS"/>
      <w:b/>
      <w:bCs/>
      <w:sz w:val="22"/>
      <w:szCs w:val="22"/>
    </w:rPr>
  </w:style>
  <w:style w:type="paragraph" w:customStyle="1" w:styleId="xl53">
    <w:name w:val="xl53"/>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4">
    <w:name w:val="xl54"/>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5">
    <w:name w:val="xl55"/>
    <w:basedOn w:val="Normal"/>
    <w:rsid w:val="00E72A4C"/>
    <w:pPr>
      <w:spacing w:before="100" w:beforeAutospacing="1" w:after="100" w:afterAutospacing="1"/>
      <w:jc w:val="right"/>
      <w:textAlignment w:val="top"/>
    </w:pPr>
    <w:rPr>
      <w:rFonts w:eastAsia="Arial Unicode MS"/>
      <w:color w:val="000000"/>
      <w:sz w:val="22"/>
      <w:szCs w:val="22"/>
    </w:rPr>
  </w:style>
  <w:style w:type="paragraph" w:customStyle="1" w:styleId="xl56">
    <w:name w:val="xl56"/>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7">
    <w:name w:val="xl57"/>
    <w:basedOn w:val="Normal"/>
    <w:rsid w:val="00E72A4C"/>
    <w:pPr>
      <w:pBdr>
        <w:bottom w:val="double" w:sz="6" w:space="0" w:color="auto"/>
      </w:pBdr>
      <w:spacing w:before="100" w:beforeAutospacing="1" w:after="100" w:afterAutospacing="1"/>
      <w:jc w:val="right"/>
    </w:pPr>
    <w:rPr>
      <w:rFonts w:eastAsia="Arial Unicode MS"/>
      <w:b/>
      <w:bCs/>
      <w:color w:val="000000"/>
      <w:sz w:val="22"/>
      <w:szCs w:val="22"/>
    </w:rPr>
  </w:style>
  <w:style w:type="paragraph" w:customStyle="1" w:styleId="xl58">
    <w:name w:val="xl58"/>
    <w:basedOn w:val="Normal"/>
    <w:rsid w:val="00E72A4C"/>
    <w:pPr>
      <w:pBdr>
        <w:bottom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59">
    <w:name w:val="xl59"/>
    <w:basedOn w:val="Normal"/>
    <w:rsid w:val="00E72A4C"/>
    <w:pPr>
      <w:spacing w:before="100" w:beforeAutospacing="1" w:after="100" w:afterAutospacing="1"/>
      <w:jc w:val="center"/>
      <w:textAlignment w:val="top"/>
    </w:pPr>
    <w:rPr>
      <w:rFonts w:eastAsia="Arial Unicode MS"/>
      <w:b/>
      <w:bCs/>
      <w:sz w:val="22"/>
      <w:szCs w:val="22"/>
    </w:rPr>
  </w:style>
  <w:style w:type="paragraph" w:customStyle="1" w:styleId="ReportHeading1">
    <w:name w:val="ReportHeading1"/>
    <w:basedOn w:val="Normal"/>
    <w:rsid w:val="00E72A4C"/>
    <w:pPr>
      <w:framePr w:w="6521" w:h="1055" w:hSpace="142" w:wrap="around" w:vAnchor="page" w:hAnchor="page" w:x="1441" w:y="4452"/>
      <w:spacing w:line="300" w:lineRule="atLeast"/>
    </w:pPr>
    <w:rPr>
      <w:b/>
      <w:sz w:val="24"/>
    </w:rPr>
  </w:style>
  <w:style w:type="paragraph" w:customStyle="1" w:styleId="AANumbering">
    <w:name w:val="AA Numbering"/>
    <w:basedOn w:val="Normal"/>
    <w:rsid w:val="00E72A4C"/>
    <w:pPr>
      <w:numPr>
        <w:numId w:val="2"/>
      </w:numPr>
    </w:pPr>
  </w:style>
  <w:style w:type="paragraph" w:customStyle="1" w:styleId="AAheadingwocontents">
    <w:name w:val="AA heading wo contents"/>
    <w:basedOn w:val="Normal"/>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b/>
      <w:sz w:val="22"/>
    </w:rPr>
  </w:style>
  <w:style w:type="paragraph" w:customStyle="1" w:styleId="StandaardOpinion">
    <w:name w:val="StandaardOpinion"/>
    <w:basedOn w:val="Normal"/>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sz w:val="22"/>
    </w:rPr>
  </w:style>
  <w:style w:type="paragraph" w:styleId="TOC1">
    <w:name w:val="toc 1"/>
    <w:basedOn w:val="Normal"/>
    <w:next w:val="Normal"/>
    <w:autoRedefine/>
    <w:uiPriority w:val="39"/>
    <w:rsid w:val="00093AD1"/>
    <w:pPr>
      <w:tabs>
        <w:tab w:val="left" w:pos="0"/>
        <w:tab w:val="left" w:pos="284"/>
        <w:tab w:val="left" w:pos="567"/>
        <w:tab w:val="right" w:leader="dot" w:pos="8505"/>
      </w:tabs>
      <w:spacing w:after="120" w:line="240" w:lineRule="auto"/>
    </w:pPr>
    <w:rPr>
      <w:rFonts w:ascii="Arial" w:hAnsi="Arial"/>
      <w:b/>
      <w:bCs/>
      <w:noProof/>
      <w:sz w:val="18"/>
      <w:szCs w:val="18"/>
    </w:rPr>
  </w:style>
  <w:style w:type="paragraph" w:styleId="TOC2">
    <w:name w:val="toc 2"/>
    <w:basedOn w:val="Normal"/>
    <w:next w:val="Normal"/>
    <w:autoRedefine/>
    <w:uiPriority w:val="39"/>
    <w:rsid w:val="00E72A4C"/>
    <w:pPr>
      <w:ind w:right="-74"/>
    </w:pPr>
  </w:style>
  <w:style w:type="paragraph" w:styleId="TOC3">
    <w:name w:val="toc 3"/>
    <w:basedOn w:val="Normal"/>
    <w:next w:val="Normal"/>
    <w:autoRedefine/>
    <w:uiPriority w:val="39"/>
    <w:rsid w:val="00E72A4C"/>
    <w:pPr>
      <w:ind w:left="200"/>
    </w:pPr>
    <w:rPr>
      <w:szCs w:val="24"/>
    </w:rPr>
  </w:style>
  <w:style w:type="paragraph" w:styleId="TOC4">
    <w:name w:val="toc 4"/>
    <w:basedOn w:val="Normal"/>
    <w:next w:val="Normal"/>
    <w:autoRedefine/>
    <w:semiHidden/>
    <w:rsid w:val="00E72A4C"/>
    <w:pPr>
      <w:ind w:left="400"/>
    </w:pPr>
    <w:rPr>
      <w:szCs w:val="24"/>
    </w:rPr>
  </w:style>
  <w:style w:type="paragraph" w:styleId="TOC5">
    <w:name w:val="toc 5"/>
    <w:basedOn w:val="Normal"/>
    <w:next w:val="Normal"/>
    <w:autoRedefine/>
    <w:semiHidden/>
    <w:rsid w:val="00E72A4C"/>
    <w:pPr>
      <w:ind w:left="600"/>
    </w:pPr>
    <w:rPr>
      <w:szCs w:val="24"/>
    </w:rPr>
  </w:style>
  <w:style w:type="paragraph" w:styleId="TOC6">
    <w:name w:val="toc 6"/>
    <w:basedOn w:val="Normal"/>
    <w:next w:val="Normal"/>
    <w:autoRedefine/>
    <w:semiHidden/>
    <w:rsid w:val="00E72A4C"/>
    <w:pPr>
      <w:ind w:left="800"/>
    </w:pPr>
    <w:rPr>
      <w:szCs w:val="24"/>
    </w:rPr>
  </w:style>
  <w:style w:type="paragraph" w:styleId="TOC7">
    <w:name w:val="toc 7"/>
    <w:basedOn w:val="Normal"/>
    <w:next w:val="Normal"/>
    <w:autoRedefine/>
    <w:semiHidden/>
    <w:rsid w:val="00E72A4C"/>
    <w:pPr>
      <w:ind w:left="1000"/>
    </w:pPr>
    <w:rPr>
      <w:szCs w:val="24"/>
    </w:rPr>
  </w:style>
  <w:style w:type="paragraph" w:styleId="TOC8">
    <w:name w:val="toc 8"/>
    <w:basedOn w:val="Normal"/>
    <w:next w:val="Normal"/>
    <w:autoRedefine/>
    <w:semiHidden/>
    <w:rsid w:val="00E72A4C"/>
    <w:pPr>
      <w:ind w:left="1200"/>
    </w:pPr>
    <w:rPr>
      <w:szCs w:val="24"/>
    </w:rPr>
  </w:style>
  <w:style w:type="paragraph" w:styleId="TOC9">
    <w:name w:val="toc 9"/>
    <w:basedOn w:val="Normal"/>
    <w:next w:val="Normal"/>
    <w:autoRedefine/>
    <w:semiHidden/>
    <w:rsid w:val="00E72A4C"/>
    <w:pPr>
      <w:ind w:left="1400"/>
    </w:pPr>
    <w:rPr>
      <w:szCs w:val="24"/>
    </w:rPr>
  </w:style>
  <w:style w:type="paragraph" w:customStyle="1" w:styleId="a0">
    <w:name w:val="хдипьв"/>
    <w:basedOn w:val="Heading2"/>
    <w:rsid w:val="00E72A4C"/>
    <w:pPr>
      <w:tabs>
        <w:tab w:val="left" w:pos="227"/>
        <w:tab w:val="left" w:pos="454"/>
        <w:tab w:val="left" w:pos="680"/>
        <w:tab w:val="left" w:pos="907"/>
      </w:tabs>
      <w:spacing w:before="0" w:after="0"/>
    </w:pPr>
    <w:rPr>
      <w:sz w:val="20"/>
    </w:rPr>
  </w:style>
  <w:style w:type="paragraph" w:styleId="ListBullet">
    <w:name w:val="List Bullet"/>
    <w:basedOn w:val="Normal"/>
    <w:rsid w:val="00E72A4C"/>
    <w:pPr>
      <w:numPr>
        <w:numId w:val="3"/>
      </w:numPr>
      <w:tabs>
        <w:tab w:val="clear" w:pos="360"/>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284" w:hanging="284"/>
    </w:pPr>
  </w:style>
  <w:style w:type="paragraph" w:styleId="ListBullet2">
    <w:name w:val="List Bullet 2"/>
    <w:basedOn w:val="Normal"/>
    <w:rsid w:val="00E72A4C"/>
    <w:pPr>
      <w:numPr>
        <w:numId w:val="4"/>
      </w:numPr>
      <w:tabs>
        <w:tab w:val="clear" w:pos="720"/>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851" w:hanging="284"/>
    </w:pPr>
  </w:style>
  <w:style w:type="paragraph" w:styleId="ListBullet3">
    <w:name w:val="List Bullet 3"/>
    <w:basedOn w:val="Normal"/>
    <w:rsid w:val="00E72A4C"/>
    <w:pPr>
      <w:numPr>
        <w:numId w:val="5"/>
      </w:numPr>
      <w:tabs>
        <w:tab w:val="clear" w:pos="1080"/>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135" w:hanging="284"/>
    </w:pPr>
  </w:style>
  <w:style w:type="paragraph" w:styleId="ListBullet4">
    <w:name w:val="List Bullet 4"/>
    <w:basedOn w:val="Normal"/>
    <w:rsid w:val="00E72A4C"/>
    <w:pPr>
      <w:numPr>
        <w:numId w:val="6"/>
      </w:numPr>
      <w:tabs>
        <w:tab w:val="clear" w:pos="1440"/>
        <w:tab w:val="left" w:pos="227"/>
        <w:tab w:val="left" w:pos="454"/>
        <w:tab w:val="left" w:pos="68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418" w:hanging="284"/>
    </w:pPr>
  </w:style>
  <w:style w:type="paragraph" w:styleId="ListNumber2">
    <w:name w:val="List Number 2"/>
    <w:basedOn w:val="Normal"/>
    <w:rsid w:val="00E72A4C"/>
    <w:pPr>
      <w:numPr>
        <w:numId w:val="7"/>
      </w:numPr>
      <w:tabs>
        <w:tab w:val="clear" w:pos="720"/>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851" w:hanging="284"/>
    </w:pPr>
  </w:style>
  <w:style w:type="paragraph" w:styleId="ListNumber3">
    <w:name w:val="List Number 3"/>
    <w:basedOn w:val="Normal"/>
    <w:rsid w:val="00E72A4C"/>
    <w:pPr>
      <w:numPr>
        <w:numId w:val="8"/>
      </w:numPr>
      <w:tabs>
        <w:tab w:val="clear" w:pos="1080"/>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135" w:hanging="284"/>
    </w:pPr>
  </w:style>
  <w:style w:type="paragraph" w:styleId="ListNumber5">
    <w:name w:val="List Number 5"/>
    <w:basedOn w:val="Normal"/>
    <w:rsid w:val="00E72A4C"/>
    <w:pPr>
      <w:numPr>
        <w:numId w:val="9"/>
      </w:numPr>
      <w:tabs>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418" w:hanging="284"/>
    </w:pPr>
  </w:style>
  <w:style w:type="paragraph" w:styleId="ListNumber4">
    <w:name w:val="List Number 4"/>
    <w:basedOn w:val="Normal"/>
    <w:rsid w:val="00E72A4C"/>
    <w:pPr>
      <w:numPr>
        <w:numId w:val="10"/>
      </w:numPr>
      <w:tabs>
        <w:tab w:val="clear" w:pos="1440"/>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209"/>
    </w:pPr>
  </w:style>
  <w:style w:type="paragraph" w:styleId="ListBullet5">
    <w:name w:val="List Bullet 5"/>
    <w:basedOn w:val="Normal"/>
    <w:rsid w:val="00E72A4C"/>
    <w:pPr>
      <w:numPr>
        <w:numId w:val="11"/>
      </w:numPr>
      <w:tabs>
        <w:tab w:val="clear" w:pos="1800"/>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702" w:hanging="284"/>
    </w:pPr>
  </w:style>
  <w:style w:type="paragraph" w:customStyle="1" w:styleId="AA1stlevelbullet">
    <w:name w:val="AA 1st level bullet"/>
    <w:basedOn w:val="Normal"/>
    <w:rsid w:val="00E72A4C"/>
    <w:pPr>
      <w:numPr>
        <w:numId w:val="14"/>
      </w:numPr>
      <w:tabs>
        <w:tab w:val="left" w:pos="227"/>
      </w:tabs>
    </w:pPr>
  </w:style>
  <w:style w:type="paragraph" w:customStyle="1" w:styleId="AA2ndlevelbullet">
    <w:name w:val="AA 2nd level bullet"/>
    <w:basedOn w:val="AA1stlevelbullet"/>
    <w:rsid w:val="00E72A4C"/>
    <w:pPr>
      <w:numPr>
        <w:numId w:val="12"/>
      </w:numPr>
      <w:tabs>
        <w:tab w:val="clear" w:pos="227"/>
        <w:tab w:val="left" w:pos="454"/>
        <w:tab w:val="left" w:pos="680"/>
        <w:tab w:val="left" w:pos="907"/>
      </w:tabs>
      <w:ind w:left="454" w:hanging="227"/>
    </w:pPr>
  </w:style>
  <w:style w:type="paragraph" w:customStyle="1" w:styleId="ParagraphNumbering">
    <w:name w:val="Paragraph Numbering"/>
    <w:basedOn w:val="Header"/>
    <w:rsid w:val="00E72A4C"/>
    <w:pPr>
      <w:numPr>
        <w:numId w:val="13"/>
      </w:numPr>
      <w:tabs>
        <w:tab w:val="clear" w:pos="705"/>
        <w:tab w:val="clear" w:pos="4320"/>
        <w:tab w:val="clear" w:pos="8640"/>
        <w:tab w:val="left" w:pos="284"/>
      </w:tabs>
      <w:ind w:left="0" w:firstLine="0"/>
    </w:pPr>
    <w:rPr>
      <w:rFonts w:ascii="Times New Roman" w:hAnsi="Times New Roman"/>
      <w:sz w:val="20"/>
    </w:rPr>
  </w:style>
  <w:style w:type="paragraph" w:styleId="CommentText">
    <w:name w:val="annotation text"/>
    <w:basedOn w:val="Normal"/>
    <w:link w:val="CommentTextChar"/>
    <w:semiHidden/>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pPr>
  </w:style>
  <w:style w:type="paragraph" w:customStyle="1" w:styleId="NormalText0">
    <w:name w:val="Normal Text"/>
    <w:basedOn w:val="Normal"/>
    <w:rsid w:val="00E72A4C"/>
    <w:pPr>
      <w:spacing w:after="240"/>
    </w:pPr>
  </w:style>
  <w:style w:type="paragraph" w:styleId="PlainText">
    <w:name w:val="Plain Text"/>
    <w:basedOn w:val="Normal"/>
    <w:rsid w:val="00E72A4C"/>
    <w:pPr>
      <w:spacing w:line="240" w:lineRule="auto"/>
      <w:jc w:val="left"/>
    </w:pPr>
    <w:rPr>
      <w:rFonts w:ascii="Courier New" w:hAnsi="Courier New"/>
    </w:rPr>
  </w:style>
  <w:style w:type="paragraph" w:styleId="Index1">
    <w:name w:val="index 1"/>
    <w:basedOn w:val="Normal"/>
    <w:next w:val="Normal"/>
    <w:autoRedefine/>
    <w:semiHidden/>
    <w:rsid w:val="00E72A4C"/>
    <w:pPr>
      <w:ind w:left="200" w:hanging="200"/>
    </w:pPr>
  </w:style>
  <w:style w:type="paragraph" w:styleId="Index2">
    <w:name w:val="index 2"/>
    <w:basedOn w:val="Normal"/>
    <w:next w:val="Normal"/>
    <w:autoRedefine/>
    <w:semiHidden/>
    <w:rsid w:val="00E72A4C"/>
    <w:pPr>
      <w:ind w:left="400" w:hanging="200"/>
    </w:pPr>
  </w:style>
  <w:style w:type="paragraph" w:styleId="Index3">
    <w:name w:val="index 3"/>
    <w:basedOn w:val="Normal"/>
    <w:next w:val="Normal"/>
    <w:autoRedefine/>
    <w:semiHidden/>
    <w:rsid w:val="00E72A4C"/>
    <w:pPr>
      <w:ind w:left="600" w:hanging="200"/>
    </w:pPr>
  </w:style>
  <w:style w:type="paragraph" w:styleId="Index4">
    <w:name w:val="index 4"/>
    <w:basedOn w:val="Normal"/>
    <w:next w:val="Normal"/>
    <w:autoRedefine/>
    <w:semiHidden/>
    <w:rsid w:val="00E72A4C"/>
    <w:pPr>
      <w:ind w:left="800" w:hanging="200"/>
    </w:pPr>
  </w:style>
  <w:style w:type="paragraph" w:styleId="Index5">
    <w:name w:val="index 5"/>
    <w:basedOn w:val="Normal"/>
    <w:next w:val="Normal"/>
    <w:autoRedefine/>
    <w:semiHidden/>
    <w:rsid w:val="00E72A4C"/>
    <w:pPr>
      <w:ind w:left="1000" w:hanging="200"/>
    </w:pPr>
  </w:style>
  <w:style w:type="paragraph" w:styleId="Index6">
    <w:name w:val="index 6"/>
    <w:basedOn w:val="Normal"/>
    <w:next w:val="Normal"/>
    <w:autoRedefine/>
    <w:semiHidden/>
    <w:rsid w:val="00E72A4C"/>
    <w:pPr>
      <w:ind w:left="1200" w:hanging="200"/>
    </w:pPr>
  </w:style>
  <w:style w:type="paragraph" w:styleId="Index7">
    <w:name w:val="index 7"/>
    <w:basedOn w:val="Normal"/>
    <w:next w:val="Normal"/>
    <w:autoRedefine/>
    <w:semiHidden/>
    <w:rsid w:val="00E72A4C"/>
    <w:pPr>
      <w:ind w:left="1400" w:hanging="200"/>
    </w:pPr>
  </w:style>
  <w:style w:type="paragraph" w:styleId="Index8">
    <w:name w:val="index 8"/>
    <w:basedOn w:val="Normal"/>
    <w:next w:val="Normal"/>
    <w:autoRedefine/>
    <w:semiHidden/>
    <w:rsid w:val="00E72A4C"/>
    <w:pPr>
      <w:ind w:left="1600" w:hanging="200"/>
    </w:pPr>
  </w:style>
  <w:style w:type="paragraph" w:styleId="Index9">
    <w:name w:val="index 9"/>
    <w:basedOn w:val="Normal"/>
    <w:next w:val="Normal"/>
    <w:autoRedefine/>
    <w:semiHidden/>
    <w:rsid w:val="00E72A4C"/>
    <w:pPr>
      <w:ind w:left="1800" w:hanging="200"/>
    </w:pPr>
  </w:style>
  <w:style w:type="paragraph" w:styleId="IndexHeading">
    <w:name w:val="index heading"/>
    <w:basedOn w:val="Normal"/>
    <w:next w:val="Index1"/>
    <w:semiHidden/>
    <w:rsid w:val="00E72A4C"/>
  </w:style>
  <w:style w:type="paragraph" w:styleId="List">
    <w:name w:val="List"/>
    <w:basedOn w:val="Normal"/>
    <w:rsid w:val="00E72A4C"/>
    <w:pPr>
      <w:spacing w:line="240" w:lineRule="auto"/>
      <w:ind w:left="283" w:hanging="283"/>
      <w:jc w:val="left"/>
    </w:pPr>
    <w:rPr>
      <w:lang w:val="en-AU"/>
    </w:rPr>
  </w:style>
  <w:style w:type="paragraph" w:styleId="ListContinue">
    <w:name w:val="List Continue"/>
    <w:basedOn w:val="Normal"/>
    <w:rsid w:val="00E72A4C"/>
    <w:pPr>
      <w:spacing w:after="120" w:line="240" w:lineRule="auto"/>
      <w:ind w:left="283"/>
      <w:jc w:val="left"/>
    </w:pPr>
    <w:rPr>
      <w:lang w:val="en-AU"/>
    </w:rPr>
  </w:style>
  <w:style w:type="character" w:customStyle="1" w:styleId="siyahminitext1">
    <w:name w:val="siyahminitext1"/>
    <w:basedOn w:val="DefaultParagraphFont"/>
    <w:rsid w:val="00E72A4C"/>
    <w:rPr>
      <w:rFonts w:ascii="Tahoma" w:hAnsi="Tahoma" w:cs="Tahoma" w:hint="default"/>
      <w:b/>
      <w:bCs/>
      <w:i w:val="0"/>
      <w:iCs w:val="0"/>
      <w:color w:val="000000"/>
      <w:spacing w:val="240"/>
      <w:sz w:val="18"/>
      <w:szCs w:val="18"/>
    </w:rPr>
  </w:style>
  <w:style w:type="character" w:styleId="CommentReference">
    <w:name w:val="annotation reference"/>
    <w:basedOn w:val="DefaultParagraphFont"/>
    <w:semiHidden/>
    <w:rsid w:val="00E72A4C"/>
    <w:rPr>
      <w:sz w:val="16"/>
      <w:szCs w:val="16"/>
    </w:rPr>
  </w:style>
  <w:style w:type="paragraph" w:styleId="BalloonText">
    <w:name w:val="Balloon Text"/>
    <w:basedOn w:val="Normal"/>
    <w:semiHidden/>
    <w:rsid w:val="00E72A4C"/>
    <w:rPr>
      <w:rFonts w:ascii="Tahoma" w:hAnsi="Tahoma" w:cs="Tahoma"/>
      <w:sz w:val="16"/>
      <w:szCs w:val="16"/>
    </w:rPr>
  </w:style>
  <w:style w:type="paragraph" w:styleId="CommentSubject">
    <w:name w:val="annotation subject"/>
    <w:basedOn w:val="CommentText"/>
    <w:next w:val="CommentText"/>
    <w:semiHidden/>
    <w:rsid w:val="00E72A4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pPr>
    <w:rPr>
      <w:b/>
      <w:bCs/>
    </w:rPr>
  </w:style>
  <w:style w:type="paragraph" w:customStyle="1" w:styleId="indent1">
    <w:name w:val="indent1"/>
    <w:basedOn w:val="Normal"/>
    <w:uiPriority w:val="99"/>
    <w:rsid w:val="00E72A4C"/>
    <w:pPr>
      <w:numPr>
        <w:numId w:val="15"/>
      </w:numPr>
      <w:tabs>
        <w:tab w:val="left" w:pos="810"/>
        <w:tab w:val="left" w:pos="1440"/>
      </w:tabs>
      <w:overflowPunct w:val="0"/>
      <w:autoSpaceDE w:val="0"/>
      <w:autoSpaceDN w:val="0"/>
      <w:adjustRightInd w:val="0"/>
      <w:spacing w:after="60" w:line="220" w:lineRule="exact"/>
      <w:jc w:val="left"/>
      <w:textAlignment w:val="baseline"/>
    </w:pPr>
    <w:rPr>
      <w:rFonts w:ascii="EY Gothic Comp BookPS" w:hAnsi="EY Gothic Comp BookPS"/>
      <w:lang w:val="en-GB"/>
    </w:rPr>
  </w:style>
  <w:style w:type="character" w:customStyle="1" w:styleId="cs-901-bold1">
    <w:name w:val="cs-901-bold1"/>
    <w:basedOn w:val="DefaultParagraphFont"/>
    <w:rsid w:val="003D621D"/>
    <w:rPr>
      <w:b/>
      <w:bCs/>
    </w:rPr>
  </w:style>
  <w:style w:type="character" w:customStyle="1" w:styleId="italsubhdChar">
    <w:name w:val="italsubhd Char"/>
    <w:basedOn w:val="DefaultParagraphFont"/>
    <w:rsid w:val="00E72A4C"/>
    <w:rPr>
      <w:rFonts w:ascii="EY Gothic Comp BookPS" w:hAnsi="EY Gothic Comp BookPS"/>
      <w:i/>
      <w:iCs/>
      <w:noProof/>
      <w:color w:val="000000"/>
      <w:lang w:val="en-GB" w:eastAsia="en-US" w:bidi="ar-SA"/>
    </w:rPr>
  </w:style>
  <w:style w:type="paragraph" w:customStyle="1" w:styleId="italsubhd">
    <w:name w:val="italsubhd"/>
    <w:basedOn w:val="Normal"/>
    <w:rsid w:val="00E72A4C"/>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lang w:val="en-GB"/>
    </w:rPr>
  </w:style>
  <w:style w:type="character" w:customStyle="1" w:styleId="tabletxteygChar">
    <w:name w:val="tabletxt eyg Char"/>
    <w:basedOn w:val="DefaultParagraphFont"/>
    <w:uiPriority w:val="99"/>
    <w:rsid w:val="00E72A4C"/>
    <w:rPr>
      <w:rFonts w:ascii="EY Gothic Comp BookPS" w:hAnsi="EY Gothic Comp BookPS"/>
      <w:color w:val="000000"/>
      <w:lang w:val="en-GB" w:eastAsia="en-US" w:bidi="ar-SA"/>
    </w:rPr>
  </w:style>
  <w:style w:type="paragraph" w:customStyle="1" w:styleId="tabletxteyg">
    <w:name w:val="tabletxt eyg"/>
    <w:basedOn w:val="Normal"/>
    <w:uiPriority w:val="99"/>
    <w:rsid w:val="00E72A4C"/>
    <w:pPr>
      <w:tabs>
        <w:tab w:val="right" w:leader="dot" w:pos="9739"/>
      </w:tabs>
      <w:overflowPunct w:val="0"/>
      <w:autoSpaceDE w:val="0"/>
      <w:autoSpaceDN w:val="0"/>
      <w:adjustRightInd w:val="0"/>
      <w:spacing w:after="80" w:line="240" w:lineRule="exact"/>
      <w:jc w:val="left"/>
      <w:textAlignment w:val="baseline"/>
    </w:pPr>
    <w:rPr>
      <w:rFonts w:ascii="EY Gothic Comp BookPS" w:hAnsi="EY Gothic Comp BookPS"/>
      <w:color w:val="000000"/>
      <w:lang w:val="en-GB"/>
    </w:rPr>
  </w:style>
  <w:style w:type="paragraph" w:customStyle="1" w:styleId="dheader">
    <w:name w:val="#d header"/>
    <w:basedOn w:val="Normal"/>
    <w:rsid w:val="00E72A4C"/>
    <w:pPr>
      <w:keepNext/>
      <w:overflowPunct w:val="0"/>
      <w:autoSpaceDE w:val="0"/>
      <w:autoSpaceDN w:val="0"/>
      <w:adjustRightInd w:val="0"/>
      <w:spacing w:before="120" w:after="60" w:line="240" w:lineRule="exact"/>
      <w:ind w:left="360" w:hanging="360"/>
      <w:jc w:val="left"/>
      <w:textAlignment w:val="baseline"/>
      <w:outlineLvl w:val="1"/>
    </w:pPr>
    <w:rPr>
      <w:rFonts w:ascii="EY Gothic Cond DemiPS" w:hAnsi="EY Gothic Cond DemiPS"/>
      <w:color w:val="000080"/>
      <w:sz w:val="22"/>
      <w:szCs w:val="22"/>
      <w:lang w:val="en-GB"/>
    </w:rPr>
  </w:style>
  <w:style w:type="paragraph" w:customStyle="1" w:styleId="bluesubhead">
    <w:name w:val="blue subhead"/>
    <w:basedOn w:val="Normal"/>
    <w:rsid w:val="00E72A4C"/>
    <w:pPr>
      <w:overflowPunct w:val="0"/>
      <w:autoSpaceDE w:val="0"/>
      <w:autoSpaceDN w:val="0"/>
      <w:adjustRightInd w:val="0"/>
      <w:spacing w:line="240" w:lineRule="exact"/>
      <w:jc w:val="left"/>
      <w:textAlignment w:val="baseline"/>
    </w:pPr>
    <w:rPr>
      <w:rFonts w:ascii="EY Gothic Comp BookPS" w:hAnsi="EY Gothic Comp BookPS"/>
      <w:b/>
      <w:color w:val="000080"/>
    </w:rPr>
  </w:style>
  <w:style w:type="character" w:customStyle="1" w:styleId="dheaderChar">
    <w:name w:val="#d header Char"/>
    <w:basedOn w:val="DefaultParagraphFont"/>
    <w:rsid w:val="00E72A4C"/>
    <w:rPr>
      <w:rFonts w:ascii="EY Gothic Cond DemiPS" w:hAnsi="EY Gothic Cond DemiPS"/>
      <w:color w:val="000080"/>
      <w:sz w:val="22"/>
      <w:szCs w:val="22"/>
      <w:lang w:val="en-GB" w:eastAsia="en-US" w:bidi="ar-SA"/>
    </w:rPr>
  </w:style>
  <w:style w:type="paragraph" w:customStyle="1" w:styleId="body">
    <w:name w:val="body"/>
    <w:basedOn w:val="Normal"/>
    <w:rsid w:val="00E72A4C"/>
    <w:pPr>
      <w:overflowPunct w:val="0"/>
      <w:autoSpaceDE w:val="0"/>
      <w:autoSpaceDN w:val="0"/>
      <w:adjustRightInd w:val="0"/>
      <w:spacing w:after="120" w:line="240" w:lineRule="exact"/>
      <w:jc w:val="left"/>
      <w:textAlignment w:val="baseline"/>
    </w:pPr>
    <w:rPr>
      <w:rFonts w:ascii="TimesNewRomanPS" w:hAnsi="TimesNewRomanPS"/>
      <w:color w:val="000000"/>
      <w:lang w:val="en-GB"/>
    </w:rPr>
  </w:style>
  <w:style w:type="character" w:customStyle="1" w:styleId="bodyChar">
    <w:name w:val="body Char"/>
    <w:basedOn w:val="DefaultParagraphFont"/>
    <w:rsid w:val="00E72A4C"/>
    <w:rPr>
      <w:rFonts w:ascii="TimesNewRomanPS" w:hAnsi="TimesNewRomanPS"/>
      <w:color w:val="000000"/>
      <w:lang w:val="en-GB" w:eastAsia="en-US" w:bidi="ar-SA"/>
    </w:rPr>
  </w:style>
  <w:style w:type="paragraph" w:customStyle="1" w:styleId="indent2">
    <w:name w:val="indent2"/>
    <w:basedOn w:val="Normal"/>
    <w:rsid w:val="00E72A4C"/>
    <w:pPr>
      <w:numPr>
        <w:numId w:val="16"/>
      </w:numPr>
      <w:overflowPunct w:val="0"/>
      <w:autoSpaceDE w:val="0"/>
      <w:autoSpaceDN w:val="0"/>
      <w:adjustRightInd w:val="0"/>
      <w:spacing w:after="60" w:line="220" w:lineRule="exact"/>
      <w:jc w:val="left"/>
      <w:textAlignment w:val="baseline"/>
    </w:pPr>
    <w:rPr>
      <w:rFonts w:ascii="EY Gothic Comp BookPS" w:hAnsi="EY Gothic Comp BookPS"/>
      <w:lang w:val="en-GB"/>
    </w:rPr>
  </w:style>
  <w:style w:type="paragraph" w:customStyle="1" w:styleId="heading20">
    <w:name w:val="heading2"/>
    <w:basedOn w:val="Normal"/>
    <w:rsid w:val="00E72A4C"/>
    <w:pPr>
      <w:overflowPunct w:val="0"/>
      <w:autoSpaceDE w:val="0"/>
      <w:autoSpaceDN w:val="0"/>
      <w:adjustRightInd w:val="0"/>
      <w:spacing w:before="120" w:after="60" w:line="240" w:lineRule="auto"/>
      <w:jc w:val="left"/>
      <w:textAlignment w:val="baseline"/>
      <w:outlineLvl w:val="1"/>
    </w:pPr>
    <w:rPr>
      <w:rFonts w:ascii="EY Gothic Cond MedPS" w:hAnsi="EY Gothic Cond MedPS"/>
      <w:bCs/>
      <w:i/>
      <w:sz w:val="22"/>
      <w:szCs w:val="22"/>
    </w:rPr>
  </w:style>
  <w:style w:type="paragraph" w:customStyle="1" w:styleId="ps-020-bullet-10">
    <w:name w:val="ps-020-bullet-10"/>
    <w:basedOn w:val="Normal"/>
    <w:rsid w:val="00E72A4C"/>
    <w:pPr>
      <w:spacing w:after="120" w:line="240" w:lineRule="auto"/>
      <w:ind w:left="660" w:hanging="620"/>
      <w:jc w:val="left"/>
    </w:pPr>
    <w:rPr>
      <w:rFonts w:ascii="Verdana" w:hAnsi="Verdana"/>
      <w:color w:val="000000"/>
    </w:rPr>
  </w:style>
  <w:style w:type="paragraph" w:customStyle="1" w:styleId="ps-021-bullet-a">
    <w:name w:val="ps-021-bullet-a"/>
    <w:basedOn w:val="Normal"/>
    <w:rsid w:val="00E72A4C"/>
    <w:pPr>
      <w:spacing w:after="120" w:line="240" w:lineRule="auto"/>
      <w:ind w:left="1400" w:hanging="640"/>
      <w:jc w:val="left"/>
    </w:pPr>
    <w:rPr>
      <w:rFonts w:ascii="Verdana" w:hAnsi="Verdana"/>
      <w:color w:val="000000"/>
    </w:rPr>
  </w:style>
  <w:style w:type="paragraph" w:customStyle="1" w:styleId="Bulletindent">
    <w:name w:val="Bullet indent"/>
    <w:basedOn w:val="Normal"/>
    <w:rsid w:val="0036345C"/>
    <w:pPr>
      <w:widowControl w:val="0"/>
      <w:numPr>
        <w:numId w:val="17"/>
      </w:numPr>
      <w:overflowPunct w:val="0"/>
      <w:autoSpaceDE w:val="0"/>
      <w:autoSpaceDN w:val="0"/>
      <w:adjustRightInd w:val="0"/>
      <w:spacing w:line="280" w:lineRule="exact"/>
      <w:textAlignment w:val="baseline"/>
    </w:pPr>
    <w:rPr>
      <w:sz w:val="22"/>
    </w:rPr>
  </w:style>
  <w:style w:type="paragraph" w:styleId="NormalWeb">
    <w:name w:val="Normal (Web)"/>
    <w:basedOn w:val="Normal"/>
    <w:uiPriority w:val="99"/>
    <w:rsid w:val="005E07DB"/>
    <w:pPr>
      <w:spacing w:before="100" w:beforeAutospacing="1" w:after="100" w:afterAutospacing="1" w:line="240" w:lineRule="auto"/>
      <w:jc w:val="left"/>
    </w:pPr>
    <w:rPr>
      <w:sz w:val="24"/>
      <w:szCs w:val="24"/>
    </w:rPr>
  </w:style>
  <w:style w:type="paragraph" w:customStyle="1" w:styleId="Style1">
    <w:name w:val="Style1"/>
    <w:basedOn w:val="Heading1"/>
    <w:rsid w:val="000B4E8D"/>
    <w:rPr>
      <w:color w:val="FFFFFF"/>
    </w:rPr>
  </w:style>
  <w:style w:type="paragraph" w:customStyle="1" w:styleId="CharCharCharCarattereCarattereCharCharCharCharCharCharCharCharCharChar">
    <w:name w:val="Char Char Char Carattere Carattere Char Char Char Char Char Char Char Char Char Char"/>
    <w:basedOn w:val="Normal"/>
    <w:semiHidden/>
    <w:rsid w:val="0047582E"/>
    <w:pPr>
      <w:spacing w:after="160" w:line="240" w:lineRule="exact"/>
      <w:jc w:val="left"/>
    </w:pPr>
    <w:rPr>
      <w:rFonts w:ascii="Tahoma" w:hAnsi="Tahoma"/>
      <w:sz w:val="18"/>
    </w:rPr>
  </w:style>
  <w:style w:type="paragraph" w:customStyle="1" w:styleId="--">
    <w:name w:val="--&gt;"/>
    <w:uiPriority w:val="99"/>
    <w:rsid w:val="00B243DD"/>
    <w:pPr>
      <w:overflowPunct w:val="0"/>
      <w:autoSpaceDE w:val="0"/>
      <w:autoSpaceDN w:val="0"/>
      <w:adjustRightInd w:val="0"/>
      <w:textAlignment w:val="baseline"/>
    </w:pPr>
    <w:rPr>
      <w:lang w:val="en-GB" w:eastAsia="en-US"/>
    </w:rPr>
  </w:style>
  <w:style w:type="table" w:styleId="TableGrid">
    <w:name w:val="Table Grid"/>
    <w:basedOn w:val="TableNormal"/>
    <w:rsid w:val="00B475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xtns">
    <w:name w:val="tabletxtns"/>
    <w:basedOn w:val="Normal"/>
    <w:link w:val="tabletxtnsChar"/>
    <w:rsid w:val="00B475BE"/>
    <w:pPr>
      <w:overflowPunct w:val="0"/>
      <w:autoSpaceDE w:val="0"/>
      <w:autoSpaceDN w:val="0"/>
      <w:adjustRightInd w:val="0"/>
      <w:spacing w:before="20" w:line="200" w:lineRule="exact"/>
      <w:jc w:val="left"/>
      <w:textAlignment w:val="baseline"/>
    </w:pPr>
    <w:rPr>
      <w:rFonts w:ascii="EY Gothic Comp BookPS" w:hAnsi="EY Gothic Comp BookPS"/>
      <w:color w:val="000000"/>
      <w:lang w:val="en-GB"/>
    </w:rPr>
  </w:style>
  <w:style w:type="paragraph" w:customStyle="1" w:styleId="tabletxthd">
    <w:name w:val="tabletxthd"/>
    <w:basedOn w:val="Normal"/>
    <w:link w:val="tabletxthdChar"/>
    <w:rsid w:val="00B475BE"/>
    <w:pPr>
      <w:overflowPunct w:val="0"/>
      <w:autoSpaceDE w:val="0"/>
      <w:autoSpaceDN w:val="0"/>
      <w:adjustRightInd w:val="0"/>
      <w:spacing w:before="20" w:line="200" w:lineRule="exact"/>
      <w:jc w:val="left"/>
      <w:textAlignment w:val="baseline"/>
    </w:pPr>
    <w:rPr>
      <w:rFonts w:ascii="EY Gothic Comp BookPS" w:hAnsi="EY Gothic Comp BookPS"/>
      <w:b/>
      <w:bCs/>
      <w:noProof/>
      <w:color w:val="000000"/>
      <w:lang w:val="en-GB"/>
    </w:rPr>
  </w:style>
  <w:style w:type="paragraph" w:customStyle="1" w:styleId="tabletxthdital">
    <w:name w:val="tabletxt hdital"/>
    <w:basedOn w:val="Normal"/>
    <w:rsid w:val="00B475BE"/>
    <w:pPr>
      <w:tabs>
        <w:tab w:val="decimal" w:pos="782"/>
      </w:tabs>
      <w:overflowPunct w:val="0"/>
      <w:autoSpaceDE w:val="0"/>
      <w:autoSpaceDN w:val="0"/>
      <w:adjustRightInd w:val="0"/>
      <w:spacing w:before="20" w:line="200" w:lineRule="exact"/>
      <w:jc w:val="left"/>
      <w:textAlignment w:val="baseline"/>
    </w:pPr>
    <w:rPr>
      <w:rFonts w:ascii="EY Gothic Comp BookPS" w:hAnsi="EY Gothic Comp BookPS"/>
      <w:i/>
      <w:lang w:val="en-GB"/>
    </w:rPr>
  </w:style>
  <w:style w:type="paragraph" w:customStyle="1" w:styleId="tabletxtssm">
    <w:name w:val="tabletxt #s sm"/>
    <w:basedOn w:val="Normal"/>
    <w:link w:val="tabletxtssmChar"/>
    <w:rsid w:val="00B475BE"/>
    <w:pPr>
      <w:tabs>
        <w:tab w:val="decimal" w:pos="504"/>
      </w:tabs>
      <w:overflowPunct w:val="0"/>
      <w:autoSpaceDE w:val="0"/>
      <w:autoSpaceDN w:val="0"/>
      <w:adjustRightInd w:val="0"/>
      <w:spacing w:before="20" w:line="200" w:lineRule="exact"/>
      <w:jc w:val="left"/>
      <w:textAlignment w:val="baseline"/>
    </w:pPr>
    <w:rPr>
      <w:rFonts w:ascii="EY Gothic Comp BookPS" w:hAnsi="EY Gothic Comp BookPS"/>
      <w:noProof/>
      <w:color w:val="000000"/>
      <w:lang w:val="en-GB"/>
    </w:rPr>
  </w:style>
  <w:style w:type="character" w:customStyle="1" w:styleId="tabletxthdChar">
    <w:name w:val="tabletxthd Char"/>
    <w:basedOn w:val="DefaultParagraphFont"/>
    <w:link w:val="tabletxthd"/>
    <w:rsid w:val="00B475BE"/>
    <w:rPr>
      <w:rFonts w:ascii="EY Gothic Comp BookPS" w:hAnsi="EY Gothic Comp BookPS"/>
      <w:b/>
      <w:bCs/>
      <w:noProof/>
      <w:color w:val="000000"/>
      <w:lang w:val="en-GB" w:eastAsia="en-US" w:bidi="ar-SA"/>
    </w:rPr>
  </w:style>
  <w:style w:type="character" w:customStyle="1" w:styleId="tabletxtnsChar">
    <w:name w:val="tabletxtns Char"/>
    <w:basedOn w:val="DefaultParagraphFont"/>
    <w:link w:val="tabletxtns"/>
    <w:rsid w:val="00B475BE"/>
    <w:rPr>
      <w:rFonts w:ascii="EY Gothic Comp BookPS" w:hAnsi="EY Gothic Comp BookPS"/>
      <w:color w:val="000000"/>
      <w:lang w:val="en-GB" w:eastAsia="en-US" w:bidi="ar-SA"/>
    </w:rPr>
  </w:style>
  <w:style w:type="character" w:customStyle="1" w:styleId="tabletxtssmChar">
    <w:name w:val="tabletxt #s sm Char"/>
    <w:basedOn w:val="DefaultParagraphFont"/>
    <w:link w:val="tabletxtssm"/>
    <w:rsid w:val="00B475BE"/>
    <w:rPr>
      <w:rFonts w:ascii="EY Gothic Comp BookPS" w:hAnsi="EY Gothic Comp BookPS"/>
      <w:noProof/>
      <w:color w:val="000000"/>
      <w:lang w:val="en-GB" w:eastAsia="en-US" w:bidi="ar-SA"/>
    </w:rPr>
  </w:style>
  <w:style w:type="paragraph" w:customStyle="1" w:styleId="Notesbodytext">
    <w:name w:val="Notes body text"/>
    <w:basedOn w:val="BodyText"/>
    <w:link w:val="NotesbodytextChar"/>
    <w:rsid w:val="001B3055"/>
    <w:pPr>
      <w:overflowPunct w:val="0"/>
      <w:autoSpaceDE w:val="0"/>
      <w:autoSpaceDN w:val="0"/>
      <w:adjustRightInd w:val="0"/>
      <w:spacing w:line="240" w:lineRule="exact"/>
      <w:jc w:val="left"/>
      <w:textAlignment w:val="baseline"/>
    </w:pPr>
    <w:rPr>
      <w:rFonts w:ascii="EYInterstate Light" w:hAnsi="EYInterstate Light" w:cs="Arial"/>
      <w:color w:val="000000"/>
      <w:sz w:val="18"/>
      <w:lang w:val="en-GB"/>
    </w:rPr>
  </w:style>
  <w:style w:type="character" w:customStyle="1" w:styleId="NotesbodytextChar">
    <w:name w:val="Notes body text Char"/>
    <w:basedOn w:val="DefaultParagraphFont"/>
    <w:link w:val="Notesbodytext"/>
    <w:rsid w:val="00436B2B"/>
    <w:rPr>
      <w:rFonts w:ascii="EYInterstate Light" w:hAnsi="EYInterstate Light" w:cs="Arial"/>
      <w:color w:val="000000"/>
      <w:sz w:val="18"/>
      <w:lang w:val="en-GB" w:eastAsia="en-US" w:bidi="ar-SA"/>
    </w:rPr>
  </w:style>
  <w:style w:type="paragraph" w:customStyle="1" w:styleId="tablebullet">
    <w:name w:val="table bullet"/>
    <w:basedOn w:val="Normal"/>
    <w:rsid w:val="00436B2B"/>
    <w:pPr>
      <w:numPr>
        <w:numId w:val="18"/>
      </w:numPr>
      <w:overflowPunct w:val="0"/>
      <w:autoSpaceDE w:val="0"/>
      <w:autoSpaceDN w:val="0"/>
      <w:adjustRightInd w:val="0"/>
      <w:spacing w:line="220" w:lineRule="exact"/>
      <w:jc w:val="left"/>
      <w:textAlignment w:val="baseline"/>
    </w:pPr>
    <w:rPr>
      <w:rFonts w:ascii="EYInterstate Light" w:hAnsi="EYInterstate Light"/>
      <w:sz w:val="18"/>
      <w:lang w:val="en-GB"/>
    </w:rPr>
  </w:style>
  <w:style w:type="paragraph" w:customStyle="1" w:styleId="Notesitalicheading">
    <w:name w:val="Notes italic heading"/>
    <w:basedOn w:val="Notesbodytext"/>
    <w:link w:val="NotesitalicheadingChar"/>
    <w:rsid w:val="008B1432"/>
    <w:pPr>
      <w:spacing w:after="0"/>
    </w:pPr>
    <w:rPr>
      <w:b/>
      <w:i/>
    </w:rPr>
  </w:style>
  <w:style w:type="character" w:customStyle="1" w:styleId="NotesitalicheadingChar">
    <w:name w:val="Notes italic heading Char"/>
    <w:basedOn w:val="NotesbodytextChar"/>
    <w:link w:val="Notesitalicheading"/>
    <w:rsid w:val="008B1432"/>
    <w:rPr>
      <w:rFonts w:ascii="EYInterstate Light" w:hAnsi="EYInterstate Light" w:cs="Arial"/>
      <w:b/>
      <w:i/>
      <w:color w:val="000000"/>
      <w:sz w:val="18"/>
      <w:lang w:val="en-GB" w:eastAsia="en-US" w:bidi="ar-SA"/>
    </w:rPr>
  </w:style>
  <w:style w:type="paragraph" w:customStyle="1" w:styleId="Notesbulletpoint">
    <w:name w:val="Notes bullet point"/>
    <w:link w:val="NotesbulletpointChar"/>
    <w:rsid w:val="008B1432"/>
    <w:pPr>
      <w:tabs>
        <w:tab w:val="num" w:pos="461"/>
      </w:tabs>
      <w:spacing w:after="120"/>
      <w:ind w:left="459"/>
    </w:pPr>
    <w:rPr>
      <w:rFonts w:ascii="EYInterstate Light" w:hAnsi="EYInterstate Light"/>
      <w:sz w:val="18"/>
      <w:lang w:val="en-GB" w:eastAsia="en-US"/>
    </w:rPr>
  </w:style>
  <w:style w:type="character" w:customStyle="1" w:styleId="NotesbulletpointChar">
    <w:name w:val="Notes bullet point Char"/>
    <w:basedOn w:val="DefaultParagraphFont"/>
    <w:link w:val="Notesbulletpoint"/>
    <w:rsid w:val="008B1432"/>
    <w:rPr>
      <w:rFonts w:ascii="EYInterstate Light" w:hAnsi="EYInterstate Light"/>
      <w:sz w:val="18"/>
      <w:lang w:val="en-GB" w:eastAsia="en-US" w:bidi="ar-SA"/>
    </w:rPr>
  </w:style>
  <w:style w:type="paragraph" w:customStyle="1" w:styleId="NormalNotLatin">
    <w:name w:val="Normal + Not (Latin)"/>
    <w:basedOn w:val="Normal"/>
    <w:rsid w:val="00DE2662"/>
    <w:pPr>
      <w:spacing w:line="240" w:lineRule="auto"/>
    </w:pPr>
    <w:rPr>
      <w:sz w:val="22"/>
      <w:szCs w:val="22"/>
    </w:rPr>
  </w:style>
  <w:style w:type="paragraph" w:customStyle="1" w:styleId="StylebodyCondensedby01pt">
    <w:name w:val="Style body + Condensed by  0.1 pt"/>
    <w:basedOn w:val="body"/>
    <w:link w:val="StylebodyCondensedby01ptChar"/>
    <w:semiHidden/>
    <w:rsid w:val="00A15621"/>
    <w:rPr>
      <w:sz w:val="18"/>
    </w:rPr>
  </w:style>
  <w:style w:type="character" w:customStyle="1" w:styleId="StylebodyCondensedby01ptChar">
    <w:name w:val="Style body + Condensed by  0.1 pt Char"/>
    <w:basedOn w:val="bodyChar"/>
    <w:link w:val="StylebodyCondensedby01pt"/>
    <w:rsid w:val="00A15621"/>
    <w:rPr>
      <w:rFonts w:ascii="TimesNewRomanPS" w:hAnsi="TimesNewRomanPS"/>
      <w:color w:val="000000"/>
      <w:sz w:val="18"/>
      <w:lang w:val="en-GB" w:eastAsia="en-US" w:bidi="ar-SA"/>
    </w:rPr>
  </w:style>
  <w:style w:type="paragraph" w:customStyle="1" w:styleId="Spacingcell">
    <w:name w:val="Spacing cell"/>
    <w:basedOn w:val="Normal"/>
    <w:semiHidden/>
    <w:rsid w:val="00A15621"/>
    <w:pPr>
      <w:tabs>
        <w:tab w:val="right" w:leader="dot" w:pos="9720"/>
      </w:tabs>
      <w:overflowPunct w:val="0"/>
      <w:autoSpaceDE w:val="0"/>
      <w:autoSpaceDN w:val="0"/>
      <w:adjustRightInd w:val="0"/>
      <w:spacing w:line="100" w:lineRule="exact"/>
      <w:jc w:val="left"/>
      <w:textAlignment w:val="baseline"/>
    </w:pPr>
    <w:rPr>
      <w:rFonts w:ascii="EYInterstate Light" w:hAnsi="EYInterstate Light" w:cs="Arial"/>
      <w:bCs/>
      <w:iCs/>
      <w:noProof/>
      <w:color w:val="000000"/>
      <w:sz w:val="10"/>
      <w:szCs w:val="10"/>
      <w:lang w:val="en-GB"/>
    </w:rPr>
  </w:style>
  <w:style w:type="paragraph" w:customStyle="1" w:styleId="DT">
    <w:name w:val="DT"/>
    <w:basedOn w:val="BodyTextIndent"/>
    <w:rsid w:val="006765E7"/>
    <w:pPr>
      <w:keepNext w:val="0"/>
      <w:keepLines w:val="0"/>
      <w:spacing w:before="240" w:line="240" w:lineRule="auto"/>
      <w:ind w:left="0"/>
    </w:pPr>
    <w:rPr>
      <w:snapToGrid w:val="0"/>
      <w:sz w:val="22"/>
      <w:lang w:val="bg-BG"/>
    </w:rPr>
  </w:style>
  <w:style w:type="character" w:customStyle="1" w:styleId="Heading4Char">
    <w:name w:val="Heading 4 Char"/>
    <w:basedOn w:val="DefaultParagraphFont"/>
    <w:link w:val="Heading4"/>
    <w:rsid w:val="00294FAB"/>
    <w:rPr>
      <w:sz w:val="24"/>
      <w:lang w:val="en-US" w:eastAsia="en-US" w:bidi="ar-SA"/>
    </w:rPr>
  </w:style>
  <w:style w:type="paragraph" w:customStyle="1" w:styleId="Char">
    <w:name w:val="Char"/>
    <w:basedOn w:val="Normal"/>
    <w:rsid w:val="00A01E99"/>
    <w:pPr>
      <w:widowControl w:val="0"/>
      <w:numPr>
        <w:ilvl w:val="6"/>
        <w:numId w:val="16"/>
      </w:numPr>
      <w:tabs>
        <w:tab w:val="num" w:pos="360"/>
      </w:tabs>
      <w:spacing w:line="240" w:lineRule="auto"/>
      <w:ind w:left="0" w:firstLine="0"/>
    </w:pPr>
    <w:rPr>
      <w:rFonts w:ascii="Arial" w:eastAsia="SimSun" w:hAnsi="Arial" w:cs="Arial"/>
      <w:kern w:val="2"/>
      <w:szCs w:val="24"/>
      <w:lang w:eastAsia="zh-CN"/>
    </w:rPr>
  </w:style>
  <w:style w:type="paragraph" w:customStyle="1" w:styleId="Indextext">
    <w:name w:val="Index text"/>
    <w:basedOn w:val="TOC1"/>
    <w:semiHidden/>
    <w:rsid w:val="00D20BFF"/>
    <w:pPr>
      <w:tabs>
        <w:tab w:val="clear" w:pos="0"/>
        <w:tab w:val="clear" w:pos="284"/>
        <w:tab w:val="clear" w:pos="567"/>
        <w:tab w:val="clear" w:pos="8505"/>
        <w:tab w:val="right" w:leader="dot" w:pos="9720"/>
      </w:tabs>
      <w:overflowPunct w:val="0"/>
      <w:autoSpaceDE w:val="0"/>
      <w:autoSpaceDN w:val="0"/>
      <w:adjustRightInd w:val="0"/>
      <w:spacing w:before="40" w:after="40" w:line="240" w:lineRule="exact"/>
      <w:jc w:val="left"/>
      <w:textAlignment w:val="baseline"/>
    </w:pPr>
    <w:rPr>
      <w:rFonts w:ascii="EYInterstate Light" w:hAnsi="EYInterstate Light" w:cs="Arial"/>
      <w:b w:val="0"/>
      <w:iCs/>
      <w:color w:val="000000"/>
      <w:lang w:val="en-GB"/>
    </w:rPr>
  </w:style>
  <w:style w:type="paragraph" w:customStyle="1" w:styleId="bodycopyindent">
    <w:name w:val="body copy indent"/>
    <w:basedOn w:val="Normal"/>
    <w:rsid w:val="007E4E5A"/>
    <w:pPr>
      <w:spacing w:before="20" w:line="210" w:lineRule="exact"/>
      <w:ind w:left="510"/>
      <w:jc w:val="left"/>
    </w:pPr>
    <w:rPr>
      <w:rFonts w:ascii="Arial" w:eastAsia="PMingLiU" w:hAnsi="Arial" w:cs="Arial"/>
      <w:color w:val="000000"/>
      <w:sz w:val="17"/>
      <w:szCs w:val="17"/>
      <w:lang w:val="en-AU"/>
    </w:rPr>
  </w:style>
  <w:style w:type="character" w:customStyle="1" w:styleId="tabletextChar">
    <w:name w:val="table text Char"/>
    <w:basedOn w:val="DefaultParagraphFont"/>
    <w:link w:val="tabletext"/>
    <w:rsid w:val="00253E51"/>
    <w:rPr>
      <w:rFonts w:ascii="EYInterstate Light" w:hAnsi="EYInterstate Light"/>
      <w:sz w:val="18"/>
      <w:lang w:val="en-GB" w:eastAsia="en-US" w:bidi="ar-SA"/>
    </w:rPr>
  </w:style>
  <w:style w:type="paragraph" w:customStyle="1" w:styleId="tabletext">
    <w:name w:val="table text"/>
    <w:link w:val="tabletextChar"/>
    <w:rsid w:val="00253E51"/>
    <w:pPr>
      <w:spacing w:line="220" w:lineRule="exact"/>
    </w:pPr>
    <w:rPr>
      <w:rFonts w:ascii="EYInterstate Light" w:hAnsi="EYInterstate Light"/>
      <w:sz w:val="18"/>
      <w:lang w:val="en-GB" w:eastAsia="en-US"/>
    </w:rPr>
  </w:style>
  <w:style w:type="paragraph" w:customStyle="1" w:styleId="IAStext">
    <w:name w:val="IAS text"/>
    <w:next w:val="Normal"/>
    <w:link w:val="IAStextChar"/>
    <w:rsid w:val="00253E51"/>
    <w:pPr>
      <w:spacing w:line="180" w:lineRule="exact"/>
    </w:pPr>
    <w:rPr>
      <w:rFonts w:ascii="EYInterstate Light" w:hAnsi="EYInterstate Light"/>
      <w:i/>
      <w:sz w:val="13"/>
      <w:lang w:val="en-GB" w:eastAsia="en-US"/>
    </w:rPr>
  </w:style>
  <w:style w:type="character" w:customStyle="1" w:styleId="IAStextChar">
    <w:name w:val="IAS text Char"/>
    <w:basedOn w:val="tabletextChar"/>
    <w:link w:val="IAStext"/>
    <w:rsid w:val="00253E51"/>
    <w:rPr>
      <w:rFonts w:ascii="EYInterstate Light" w:hAnsi="EYInterstate Light"/>
      <w:i/>
      <w:sz w:val="13"/>
      <w:lang w:val="en-GB" w:eastAsia="en-US" w:bidi="ar-SA"/>
    </w:rPr>
  </w:style>
  <w:style w:type="paragraph" w:customStyle="1" w:styleId="Tablecolumnheading">
    <w:name w:val="Table column heading"/>
    <w:next w:val="tabletext"/>
    <w:rsid w:val="00253E51"/>
    <w:pPr>
      <w:overflowPunct w:val="0"/>
      <w:autoSpaceDE w:val="0"/>
      <w:autoSpaceDN w:val="0"/>
      <w:adjustRightInd w:val="0"/>
      <w:spacing w:line="220" w:lineRule="exact"/>
      <w:jc w:val="right"/>
      <w:textAlignment w:val="baseline"/>
    </w:pPr>
    <w:rPr>
      <w:rFonts w:ascii="EYInterstate" w:hAnsi="EYInterstate" w:cs="Arial"/>
      <w:b/>
      <w:color w:val="000000"/>
      <w:sz w:val="18"/>
      <w:szCs w:val="18"/>
      <w:lang w:val="en-GB" w:eastAsia="en-US"/>
    </w:rPr>
  </w:style>
  <w:style w:type="character" w:customStyle="1" w:styleId="HeaderChar">
    <w:name w:val="Header Char"/>
    <w:aliases w:val="even Char,hd Char"/>
    <w:basedOn w:val="DefaultParagraphFont"/>
    <w:link w:val="Header"/>
    <w:uiPriority w:val="99"/>
    <w:locked/>
    <w:rsid w:val="00F7102A"/>
    <w:rPr>
      <w:rFonts w:ascii="Times" w:hAnsi="Times"/>
      <w:sz w:val="24"/>
      <w:lang w:val="en-US" w:eastAsia="en-US" w:bidi="ar-SA"/>
    </w:rPr>
  </w:style>
  <w:style w:type="character" w:customStyle="1" w:styleId="FooterChar">
    <w:name w:val="Footer Char"/>
    <w:basedOn w:val="DefaultParagraphFont"/>
    <w:link w:val="Footer"/>
    <w:uiPriority w:val="99"/>
    <w:locked/>
    <w:rsid w:val="00F7102A"/>
    <w:rPr>
      <w:rFonts w:ascii="Times" w:hAnsi="Times"/>
      <w:sz w:val="24"/>
      <w:lang w:val="en-US" w:eastAsia="en-US" w:bidi="ar-SA"/>
    </w:rPr>
  </w:style>
  <w:style w:type="character" w:styleId="Emphasis">
    <w:name w:val="Emphasis"/>
    <w:basedOn w:val="DefaultParagraphFont"/>
    <w:qFormat/>
    <w:rsid w:val="00A43400"/>
    <w:rPr>
      <w:i/>
      <w:iCs/>
    </w:rPr>
  </w:style>
  <w:style w:type="character" w:customStyle="1" w:styleId="BodyTextChar">
    <w:name w:val="Body Text Char"/>
    <w:basedOn w:val="DefaultParagraphFont"/>
    <w:link w:val="BodyText"/>
    <w:rsid w:val="00145F1E"/>
    <w:rPr>
      <w:lang w:val="en-US" w:eastAsia="en-US" w:bidi="ar-SA"/>
    </w:rPr>
  </w:style>
  <w:style w:type="paragraph" w:styleId="ListParagraph">
    <w:name w:val="List Paragraph"/>
    <w:basedOn w:val="Normal"/>
    <w:uiPriority w:val="34"/>
    <w:qFormat/>
    <w:rsid w:val="00E822DD"/>
    <w:pPr>
      <w:ind w:left="720"/>
    </w:pPr>
  </w:style>
  <w:style w:type="character" w:customStyle="1" w:styleId="Heading1Char">
    <w:name w:val="Heading 1 Char"/>
    <w:aliases w:val="Section Heading Char"/>
    <w:basedOn w:val="DefaultParagraphFont"/>
    <w:link w:val="Heading1"/>
    <w:rsid w:val="00C62505"/>
    <w:rPr>
      <w:rFonts w:ascii="Arial" w:hAnsi="Arial" w:cs="Arial"/>
      <w:b/>
      <w:bCs/>
      <w:iCs/>
      <w:lang w:eastAsia="en-US"/>
    </w:rPr>
  </w:style>
  <w:style w:type="paragraph" w:customStyle="1" w:styleId="ordinarytext">
    <w:name w:val="ordinary text"/>
    <w:basedOn w:val="ListParagraph"/>
    <w:qFormat/>
    <w:rsid w:val="008629EF"/>
    <w:pPr>
      <w:spacing w:after="200" w:line="276" w:lineRule="auto"/>
      <w:ind w:left="0"/>
      <w:contextualSpacing/>
    </w:pPr>
    <w:rPr>
      <w:rFonts w:ascii="Arial" w:eastAsia="Calibri" w:hAnsi="Arial" w:cs="Arial"/>
      <w:sz w:val="18"/>
      <w:szCs w:val="18"/>
    </w:rPr>
  </w:style>
  <w:style w:type="paragraph" w:customStyle="1" w:styleId="Document1">
    <w:name w:val="Document 1"/>
    <w:link w:val="Document1Char"/>
    <w:rsid w:val="00700A3D"/>
    <w:pPr>
      <w:keepNext/>
      <w:keepLines/>
      <w:widowControl w:val="0"/>
      <w:tabs>
        <w:tab w:val="left" w:pos="-720"/>
      </w:tabs>
      <w:suppressAutoHyphens/>
    </w:pPr>
    <w:rPr>
      <w:rFonts w:ascii="Bodoni Book 12pt" w:hAnsi="Bodoni Book 12pt"/>
      <w:sz w:val="24"/>
      <w:lang w:val="en-US" w:eastAsia="en-US"/>
    </w:rPr>
  </w:style>
  <w:style w:type="character" w:customStyle="1" w:styleId="Document1Char">
    <w:name w:val="Document 1 Char"/>
    <w:basedOn w:val="DefaultParagraphFont"/>
    <w:link w:val="Document1"/>
    <w:rsid w:val="00700A3D"/>
    <w:rPr>
      <w:rFonts w:ascii="Bodoni Book 12pt" w:hAnsi="Bodoni Book 12pt"/>
      <w:sz w:val="24"/>
      <w:lang w:val="en-US" w:eastAsia="en-US" w:bidi="ar-SA"/>
    </w:rPr>
  </w:style>
  <w:style w:type="character" w:customStyle="1" w:styleId="modulecontent1">
    <w:name w:val="modulecontent1"/>
    <w:basedOn w:val="DefaultParagraphFont"/>
    <w:rsid w:val="00B7760D"/>
    <w:rPr>
      <w:b w:val="0"/>
      <w:bCs w:val="0"/>
      <w:strike w:val="0"/>
      <w:dstrike w:val="0"/>
      <w:color w:val="000000"/>
      <w:u w:val="none"/>
      <w:effect w:val="none"/>
    </w:rPr>
  </w:style>
  <w:style w:type="character" w:customStyle="1" w:styleId="yiv743833687apple-style-span">
    <w:name w:val="yiv743833687apple-style-span"/>
    <w:basedOn w:val="DefaultParagraphFont"/>
    <w:rsid w:val="000E3725"/>
  </w:style>
  <w:style w:type="paragraph" w:customStyle="1" w:styleId="000Normal">
    <w:name w:val="000 Normal"/>
    <w:basedOn w:val="Normal"/>
    <w:link w:val="000NormalChar"/>
    <w:rsid w:val="00FA1B2B"/>
    <w:pPr>
      <w:overflowPunct w:val="0"/>
      <w:autoSpaceDE w:val="0"/>
      <w:autoSpaceDN w:val="0"/>
      <w:adjustRightInd w:val="0"/>
      <w:spacing w:before="60" w:after="40" w:line="220" w:lineRule="exact"/>
      <w:textAlignment w:val="baseline"/>
    </w:pPr>
    <w:rPr>
      <w:rFonts w:ascii="Garamond" w:hAnsi="Garamond"/>
      <w:lang w:val="bg-BG"/>
    </w:rPr>
  </w:style>
  <w:style w:type="character" w:customStyle="1" w:styleId="000NormalChar">
    <w:name w:val="000 Normal Char"/>
    <w:basedOn w:val="DefaultParagraphFont"/>
    <w:link w:val="000Normal"/>
    <w:rsid w:val="00FA1B2B"/>
    <w:rPr>
      <w:rFonts w:ascii="Garamond" w:hAnsi="Garamond"/>
      <w:lang w:eastAsia="en-US"/>
    </w:rPr>
  </w:style>
  <w:style w:type="paragraph" w:customStyle="1" w:styleId="010Subheading1">
    <w:name w:val="010 Subheading 1"/>
    <w:basedOn w:val="000Normal"/>
    <w:rsid w:val="00FA1B2B"/>
    <w:pPr>
      <w:tabs>
        <w:tab w:val="num" w:pos="425"/>
      </w:tabs>
      <w:spacing w:before="0"/>
      <w:ind w:left="425" w:hanging="425"/>
    </w:pPr>
  </w:style>
  <w:style w:type="character" w:customStyle="1" w:styleId="google-src-text1">
    <w:name w:val="google-src-text1"/>
    <w:basedOn w:val="DefaultParagraphFont"/>
    <w:rsid w:val="00E22226"/>
    <w:rPr>
      <w:vanish/>
      <w:webHidden w:val="0"/>
      <w:specVanish w:val="0"/>
    </w:rPr>
  </w:style>
  <w:style w:type="paragraph" w:customStyle="1" w:styleId="Default">
    <w:name w:val="Default"/>
    <w:rsid w:val="00365486"/>
    <w:pPr>
      <w:autoSpaceDE w:val="0"/>
      <w:autoSpaceDN w:val="0"/>
      <w:adjustRightInd w:val="0"/>
    </w:pPr>
    <w:rPr>
      <w:rFonts w:ascii="Arial" w:hAnsi="Arial" w:cs="Arial"/>
      <w:color w:val="000000"/>
      <w:sz w:val="24"/>
      <w:szCs w:val="24"/>
    </w:rPr>
  </w:style>
  <w:style w:type="character" w:customStyle="1" w:styleId="hps">
    <w:name w:val="hps"/>
    <w:basedOn w:val="DefaultParagraphFont"/>
    <w:rsid w:val="00607327"/>
  </w:style>
  <w:style w:type="paragraph" w:customStyle="1" w:styleId="Zaglavie">
    <w:name w:val="Zaglavie"/>
    <w:basedOn w:val="Normal"/>
    <w:uiPriority w:val="99"/>
    <w:rsid w:val="00E1180C"/>
    <w:pPr>
      <w:widowControl w:val="0"/>
      <w:spacing w:line="240" w:lineRule="auto"/>
    </w:pPr>
    <w:rPr>
      <w:b/>
      <w:bCs/>
      <w:sz w:val="22"/>
      <w:szCs w:val="22"/>
      <w:lang w:val="bg-BG"/>
    </w:rPr>
  </w:style>
  <w:style w:type="paragraph" w:customStyle="1" w:styleId="Textinthedoc">
    <w:name w:val="Text_in_the_doc"/>
    <w:basedOn w:val="Normal"/>
    <w:link w:val="TextinthedocChar"/>
    <w:autoRedefine/>
    <w:rsid w:val="00AA20A3"/>
    <w:pPr>
      <w:widowControl w:val="0"/>
      <w:tabs>
        <w:tab w:val="left" w:pos="5812"/>
      </w:tabs>
      <w:autoSpaceDE w:val="0"/>
      <w:autoSpaceDN w:val="0"/>
      <w:spacing w:before="120" w:after="120" w:line="240" w:lineRule="auto"/>
      <w:ind w:right="45"/>
    </w:pPr>
    <w:rPr>
      <w:sz w:val="24"/>
      <w:lang w:val="bg-BG" w:eastAsia="bg-BG"/>
    </w:rPr>
  </w:style>
  <w:style w:type="character" w:customStyle="1" w:styleId="TextinthedocChar">
    <w:name w:val="Text_in_the_doc Char"/>
    <w:link w:val="Textinthedoc"/>
    <w:locked/>
    <w:rsid w:val="00AA20A3"/>
    <w:rPr>
      <w:sz w:val="24"/>
    </w:rPr>
  </w:style>
  <w:style w:type="character" w:customStyle="1" w:styleId="CommentTextChar">
    <w:name w:val="Comment Text Char"/>
    <w:link w:val="CommentText"/>
    <w:semiHidden/>
    <w:locked/>
    <w:rsid w:val="00AA20A3"/>
    <w:rPr>
      <w:lang w:val="en-US" w:eastAsia="en-US"/>
    </w:rPr>
  </w:style>
  <w:style w:type="paragraph" w:styleId="Revision">
    <w:name w:val="Revision"/>
    <w:hidden/>
    <w:uiPriority w:val="99"/>
    <w:semiHidden/>
    <w:rsid w:val="00273673"/>
    <w:rPr>
      <w:lang w:val="en-US" w:eastAsia="en-US"/>
    </w:rPr>
  </w:style>
  <w:style w:type="character" w:customStyle="1" w:styleId="p">
    <w:name w:val="p"/>
    <w:basedOn w:val="DefaultParagraphFont"/>
    <w:rsid w:val="006E5AFF"/>
  </w:style>
  <w:style w:type="character" w:customStyle="1" w:styleId="a1">
    <w:name w:val="Основен текст_"/>
    <w:link w:val="a2"/>
    <w:rsid w:val="000057BC"/>
    <w:rPr>
      <w:sz w:val="19"/>
      <w:szCs w:val="19"/>
      <w:shd w:val="clear" w:color="auto" w:fill="FFFFFF"/>
    </w:rPr>
  </w:style>
  <w:style w:type="character" w:customStyle="1" w:styleId="a3">
    <w:name w:val="Основен текст + Удебелен"/>
    <w:rsid w:val="000057BC"/>
    <w:rPr>
      <w:b/>
      <w:bCs/>
      <w:i w:val="0"/>
      <w:iCs w:val="0"/>
      <w:smallCaps w:val="0"/>
      <w:strike w:val="0"/>
      <w:spacing w:val="0"/>
      <w:sz w:val="19"/>
      <w:szCs w:val="19"/>
    </w:rPr>
  </w:style>
  <w:style w:type="paragraph" w:customStyle="1" w:styleId="a2">
    <w:name w:val="Основен текст"/>
    <w:basedOn w:val="Normal"/>
    <w:link w:val="a1"/>
    <w:rsid w:val="000057BC"/>
    <w:pPr>
      <w:shd w:val="clear" w:color="auto" w:fill="FFFFFF"/>
      <w:spacing w:before="960" w:after="360" w:line="0" w:lineRule="atLeast"/>
      <w:ind w:hanging="420"/>
    </w:pPr>
    <w:rPr>
      <w:sz w:val="19"/>
      <w:szCs w:val="19"/>
      <w:lang w:val="bg-BG" w:eastAsia="bg-BG"/>
    </w:rPr>
  </w:style>
  <w:style w:type="paragraph" w:styleId="HTMLPreformatted">
    <w:name w:val="HTML Preformatted"/>
    <w:basedOn w:val="Normal"/>
    <w:link w:val="HTMLPreformattedChar"/>
    <w:uiPriority w:val="99"/>
    <w:unhideWhenUsed/>
    <w:rsid w:val="00997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9976C4"/>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2174">
      <w:bodyDiv w:val="1"/>
      <w:marLeft w:val="0"/>
      <w:marRight w:val="0"/>
      <w:marTop w:val="0"/>
      <w:marBottom w:val="0"/>
      <w:divBdr>
        <w:top w:val="none" w:sz="0" w:space="0" w:color="auto"/>
        <w:left w:val="none" w:sz="0" w:space="0" w:color="auto"/>
        <w:bottom w:val="none" w:sz="0" w:space="0" w:color="auto"/>
        <w:right w:val="none" w:sz="0" w:space="0" w:color="auto"/>
      </w:divBdr>
    </w:div>
    <w:div w:id="28379897">
      <w:bodyDiv w:val="1"/>
      <w:marLeft w:val="0"/>
      <w:marRight w:val="0"/>
      <w:marTop w:val="0"/>
      <w:marBottom w:val="0"/>
      <w:divBdr>
        <w:top w:val="none" w:sz="0" w:space="0" w:color="auto"/>
        <w:left w:val="none" w:sz="0" w:space="0" w:color="auto"/>
        <w:bottom w:val="none" w:sz="0" w:space="0" w:color="auto"/>
        <w:right w:val="none" w:sz="0" w:space="0" w:color="auto"/>
      </w:divBdr>
    </w:div>
    <w:div w:id="73823849">
      <w:bodyDiv w:val="1"/>
      <w:marLeft w:val="0"/>
      <w:marRight w:val="0"/>
      <w:marTop w:val="0"/>
      <w:marBottom w:val="0"/>
      <w:divBdr>
        <w:top w:val="none" w:sz="0" w:space="0" w:color="auto"/>
        <w:left w:val="none" w:sz="0" w:space="0" w:color="auto"/>
        <w:bottom w:val="none" w:sz="0" w:space="0" w:color="auto"/>
        <w:right w:val="none" w:sz="0" w:space="0" w:color="auto"/>
      </w:divBdr>
    </w:div>
    <w:div w:id="75060385">
      <w:bodyDiv w:val="1"/>
      <w:marLeft w:val="0"/>
      <w:marRight w:val="0"/>
      <w:marTop w:val="0"/>
      <w:marBottom w:val="0"/>
      <w:divBdr>
        <w:top w:val="none" w:sz="0" w:space="0" w:color="auto"/>
        <w:left w:val="none" w:sz="0" w:space="0" w:color="auto"/>
        <w:bottom w:val="none" w:sz="0" w:space="0" w:color="auto"/>
        <w:right w:val="none" w:sz="0" w:space="0" w:color="auto"/>
      </w:divBdr>
    </w:div>
    <w:div w:id="108207714">
      <w:bodyDiv w:val="1"/>
      <w:marLeft w:val="0"/>
      <w:marRight w:val="0"/>
      <w:marTop w:val="0"/>
      <w:marBottom w:val="0"/>
      <w:divBdr>
        <w:top w:val="none" w:sz="0" w:space="0" w:color="auto"/>
        <w:left w:val="none" w:sz="0" w:space="0" w:color="auto"/>
        <w:bottom w:val="none" w:sz="0" w:space="0" w:color="auto"/>
        <w:right w:val="none" w:sz="0" w:space="0" w:color="auto"/>
      </w:divBdr>
    </w:div>
    <w:div w:id="174729579">
      <w:bodyDiv w:val="1"/>
      <w:marLeft w:val="0"/>
      <w:marRight w:val="0"/>
      <w:marTop w:val="0"/>
      <w:marBottom w:val="0"/>
      <w:divBdr>
        <w:top w:val="none" w:sz="0" w:space="0" w:color="auto"/>
        <w:left w:val="none" w:sz="0" w:space="0" w:color="auto"/>
        <w:bottom w:val="none" w:sz="0" w:space="0" w:color="auto"/>
        <w:right w:val="none" w:sz="0" w:space="0" w:color="auto"/>
      </w:divBdr>
    </w:div>
    <w:div w:id="192690662">
      <w:bodyDiv w:val="1"/>
      <w:marLeft w:val="0"/>
      <w:marRight w:val="0"/>
      <w:marTop w:val="0"/>
      <w:marBottom w:val="0"/>
      <w:divBdr>
        <w:top w:val="none" w:sz="0" w:space="0" w:color="auto"/>
        <w:left w:val="none" w:sz="0" w:space="0" w:color="auto"/>
        <w:bottom w:val="none" w:sz="0" w:space="0" w:color="auto"/>
        <w:right w:val="none" w:sz="0" w:space="0" w:color="auto"/>
      </w:divBdr>
    </w:div>
    <w:div w:id="220598886">
      <w:bodyDiv w:val="1"/>
      <w:marLeft w:val="0"/>
      <w:marRight w:val="0"/>
      <w:marTop w:val="0"/>
      <w:marBottom w:val="0"/>
      <w:divBdr>
        <w:top w:val="none" w:sz="0" w:space="0" w:color="auto"/>
        <w:left w:val="none" w:sz="0" w:space="0" w:color="auto"/>
        <w:bottom w:val="none" w:sz="0" w:space="0" w:color="auto"/>
        <w:right w:val="none" w:sz="0" w:space="0" w:color="auto"/>
      </w:divBdr>
    </w:div>
    <w:div w:id="225534366">
      <w:bodyDiv w:val="1"/>
      <w:marLeft w:val="0"/>
      <w:marRight w:val="0"/>
      <w:marTop w:val="0"/>
      <w:marBottom w:val="0"/>
      <w:divBdr>
        <w:top w:val="none" w:sz="0" w:space="0" w:color="auto"/>
        <w:left w:val="none" w:sz="0" w:space="0" w:color="auto"/>
        <w:bottom w:val="none" w:sz="0" w:space="0" w:color="auto"/>
        <w:right w:val="none" w:sz="0" w:space="0" w:color="auto"/>
      </w:divBdr>
    </w:div>
    <w:div w:id="249586611">
      <w:bodyDiv w:val="1"/>
      <w:marLeft w:val="0"/>
      <w:marRight w:val="0"/>
      <w:marTop w:val="0"/>
      <w:marBottom w:val="0"/>
      <w:divBdr>
        <w:top w:val="none" w:sz="0" w:space="0" w:color="auto"/>
        <w:left w:val="none" w:sz="0" w:space="0" w:color="auto"/>
        <w:bottom w:val="none" w:sz="0" w:space="0" w:color="auto"/>
        <w:right w:val="none" w:sz="0" w:space="0" w:color="auto"/>
      </w:divBdr>
    </w:div>
    <w:div w:id="315501453">
      <w:bodyDiv w:val="1"/>
      <w:marLeft w:val="0"/>
      <w:marRight w:val="0"/>
      <w:marTop w:val="0"/>
      <w:marBottom w:val="0"/>
      <w:divBdr>
        <w:top w:val="none" w:sz="0" w:space="0" w:color="auto"/>
        <w:left w:val="none" w:sz="0" w:space="0" w:color="auto"/>
        <w:bottom w:val="none" w:sz="0" w:space="0" w:color="auto"/>
        <w:right w:val="none" w:sz="0" w:space="0" w:color="auto"/>
      </w:divBdr>
    </w:div>
    <w:div w:id="347490360">
      <w:bodyDiv w:val="1"/>
      <w:marLeft w:val="0"/>
      <w:marRight w:val="0"/>
      <w:marTop w:val="0"/>
      <w:marBottom w:val="0"/>
      <w:divBdr>
        <w:top w:val="none" w:sz="0" w:space="0" w:color="auto"/>
        <w:left w:val="none" w:sz="0" w:space="0" w:color="auto"/>
        <w:bottom w:val="none" w:sz="0" w:space="0" w:color="auto"/>
        <w:right w:val="none" w:sz="0" w:space="0" w:color="auto"/>
      </w:divBdr>
    </w:div>
    <w:div w:id="366763607">
      <w:bodyDiv w:val="1"/>
      <w:marLeft w:val="0"/>
      <w:marRight w:val="0"/>
      <w:marTop w:val="0"/>
      <w:marBottom w:val="0"/>
      <w:divBdr>
        <w:top w:val="none" w:sz="0" w:space="0" w:color="auto"/>
        <w:left w:val="none" w:sz="0" w:space="0" w:color="auto"/>
        <w:bottom w:val="none" w:sz="0" w:space="0" w:color="auto"/>
        <w:right w:val="none" w:sz="0" w:space="0" w:color="auto"/>
      </w:divBdr>
    </w:div>
    <w:div w:id="378168911">
      <w:bodyDiv w:val="1"/>
      <w:marLeft w:val="0"/>
      <w:marRight w:val="0"/>
      <w:marTop w:val="0"/>
      <w:marBottom w:val="0"/>
      <w:divBdr>
        <w:top w:val="none" w:sz="0" w:space="0" w:color="auto"/>
        <w:left w:val="none" w:sz="0" w:space="0" w:color="auto"/>
        <w:bottom w:val="none" w:sz="0" w:space="0" w:color="auto"/>
        <w:right w:val="none" w:sz="0" w:space="0" w:color="auto"/>
      </w:divBdr>
    </w:div>
    <w:div w:id="384062076">
      <w:bodyDiv w:val="1"/>
      <w:marLeft w:val="0"/>
      <w:marRight w:val="0"/>
      <w:marTop w:val="0"/>
      <w:marBottom w:val="0"/>
      <w:divBdr>
        <w:top w:val="none" w:sz="0" w:space="0" w:color="auto"/>
        <w:left w:val="none" w:sz="0" w:space="0" w:color="auto"/>
        <w:bottom w:val="none" w:sz="0" w:space="0" w:color="auto"/>
        <w:right w:val="none" w:sz="0" w:space="0" w:color="auto"/>
      </w:divBdr>
    </w:div>
    <w:div w:id="464473826">
      <w:bodyDiv w:val="1"/>
      <w:marLeft w:val="0"/>
      <w:marRight w:val="0"/>
      <w:marTop w:val="0"/>
      <w:marBottom w:val="0"/>
      <w:divBdr>
        <w:top w:val="none" w:sz="0" w:space="0" w:color="auto"/>
        <w:left w:val="none" w:sz="0" w:space="0" w:color="auto"/>
        <w:bottom w:val="none" w:sz="0" w:space="0" w:color="auto"/>
        <w:right w:val="none" w:sz="0" w:space="0" w:color="auto"/>
      </w:divBdr>
      <w:divsChild>
        <w:div w:id="146824633">
          <w:marLeft w:val="0"/>
          <w:marRight w:val="0"/>
          <w:marTop w:val="0"/>
          <w:marBottom w:val="0"/>
          <w:divBdr>
            <w:top w:val="none" w:sz="0" w:space="0" w:color="auto"/>
            <w:left w:val="none" w:sz="0" w:space="0" w:color="auto"/>
            <w:bottom w:val="none" w:sz="0" w:space="0" w:color="auto"/>
            <w:right w:val="none" w:sz="0" w:space="0" w:color="auto"/>
          </w:divBdr>
        </w:div>
      </w:divsChild>
    </w:div>
    <w:div w:id="500200028">
      <w:bodyDiv w:val="1"/>
      <w:marLeft w:val="0"/>
      <w:marRight w:val="0"/>
      <w:marTop w:val="0"/>
      <w:marBottom w:val="0"/>
      <w:divBdr>
        <w:top w:val="none" w:sz="0" w:space="0" w:color="auto"/>
        <w:left w:val="none" w:sz="0" w:space="0" w:color="auto"/>
        <w:bottom w:val="none" w:sz="0" w:space="0" w:color="auto"/>
        <w:right w:val="none" w:sz="0" w:space="0" w:color="auto"/>
      </w:divBdr>
    </w:div>
    <w:div w:id="571159280">
      <w:bodyDiv w:val="1"/>
      <w:marLeft w:val="0"/>
      <w:marRight w:val="0"/>
      <w:marTop w:val="0"/>
      <w:marBottom w:val="0"/>
      <w:divBdr>
        <w:top w:val="none" w:sz="0" w:space="0" w:color="auto"/>
        <w:left w:val="none" w:sz="0" w:space="0" w:color="auto"/>
        <w:bottom w:val="none" w:sz="0" w:space="0" w:color="auto"/>
        <w:right w:val="none" w:sz="0" w:space="0" w:color="auto"/>
      </w:divBdr>
    </w:div>
    <w:div w:id="585267561">
      <w:bodyDiv w:val="1"/>
      <w:marLeft w:val="0"/>
      <w:marRight w:val="0"/>
      <w:marTop w:val="0"/>
      <w:marBottom w:val="0"/>
      <w:divBdr>
        <w:top w:val="none" w:sz="0" w:space="0" w:color="auto"/>
        <w:left w:val="none" w:sz="0" w:space="0" w:color="auto"/>
        <w:bottom w:val="none" w:sz="0" w:space="0" w:color="auto"/>
        <w:right w:val="none" w:sz="0" w:space="0" w:color="auto"/>
      </w:divBdr>
    </w:div>
    <w:div w:id="613753385">
      <w:bodyDiv w:val="1"/>
      <w:marLeft w:val="0"/>
      <w:marRight w:val="0"/>
      <w:marTop w:val="0"/>
      <w:marBottom w:val="0"/>
      <w:divBdr>
        <w:top w:val="none" w:sz="0" w:space="0" w:color="auto"/>
        <w:left w:val="none" w:sz="0" w:space="0" w:color="auto"/>
        <w:bottom w:val="none" w:sz="0" w:space="0" w:color="auto"/>
        <w:right w:val="none" w:sz="0" w:space="0" w:color="auto"/>
      </w:divBdr>
    </w:div>
    <w:div w:id="664013543">
      <w:bodyDiv w:val="1"/>
      <w:marLeft w:val="0"/>
      <w:marRight w:val="0"/>
      <w:marTop w:val="0"/>
      <w:marBottom w:val="0"/>
      <w:divBdr>
        <w:top w:val="none" w:sz="0" w:space="0" w:color="auto"/>
        <w:left w:val="none" w:sz="0" w:space="0" w:color="auto"/>
        <w:bottom w:val="none" w:sz="0" w:space="0" w:color="auto"/>
        <w:right w:val="none" w:sz="0" w:space="0" w:color="auto"/>
      </w:divBdr>
    </w:div>
    <w:div w:id="717050628">
      <w:bodyDiv w:val="1"/>
      <w:marLeft w:val="0"/>
      <w:marRight w:val="0"/>
      <w:marTop w:val="0"/>
      <w:marBottom w:val="0"/>
      <w:divBdr>
        <w:top w:val="none" w:sz="0" w:space="0" w:color="auto"/>
        <w:left w:val="none" w:sz="0" w:space="0" w:color="auto"/>
        <w:bottom w:val="none" w:sz="0" w:space="0" w:color="auto"/>
        <w:right w:val="none" w:sz="0" w:space="0" w:color="auto"/>
      </w:divBdr>
    </w:div>
    <w:div w:id="757865616">
      <w:bodyDiv w:val="1"/>
      <w:marLeft w:val="0"/>
      <w:marRight w:val="0"/>
      <w:marTop w:val="0"/>
      <w:marBottom w:val="0"/>
      <w:divBdr>
        <w:top w:val="none" w:sz="0" w:space="0" w:color="auto"/>
        <w:left w:val="none" w:sz="0" w:space="0" w:color="auto"/>
        <w:bottom w:val="none" w:sz="0" w:space="0" w:color="auto"/>
        <w:right w:val="none" w:sz="0" w:space="0" w:color="auto"/>
      </w:divBdr>
    </w:div>
    <w:div w:id="844907085">
      <w:bodyDiv w:val="1"/>
      <w:marLeft w:val="0"/>
      <w:marRight w:val="0"/>
      <w:marTop w:val="0"/>
      <w:marBottom w:val="0"/>
      <w:divBdr>
        <w:top w:val="none" w:sz="0" w:space="0" w:color="auto"/>
        <w:left w:val="none" w:sz="0" w:space="0" w:color="auto"/>
        <w:bottom w:val="none" w:sz="0" w:space="0" w:color="auto"/>
        <w:right w:val="none" w:sz="0" w:space="0" w:color="auto"/>
      </w:divBdr>
    </w:div>
    <w:div w:id="889729350">
      <w:bodyDiv w:val="1"/>
      <w:marLeft w:val="0"/>
      <w:marRight w:val="0"/>
      <w:marTop w:val="0"/>
      <w:marBottom w:val="0"/>
      <w:divBdr>
        <w:top w:val="none" w:sz="0" w:space="0" w:color="auto"/>
        <w:left w:val="none" w:sz="0" w:space="0" w:color="auto"/>
        <w:bottom w:val="none" w:sz="0" w:space="0" w:color="auto"/>
        <w:right w:val="none" w:sz="0" w:space="0" w:color="auto"/>
      </w:divBdr>
    </w:div>
    <w:div w:id="913121073">
      <w:bodyDiv w:val="1"/>
      <w:marLeft w:val="0"/>
      <w:marRight w:val="0"/>
      <w:marTop w:val="0"/>
      <w:marBottom w:val="0"/>
      <w:divBdr>
        <w:top w:val="none" w:sz="0" w:space="0" w:color="auto"/>
        <w:left w:val="none" w:sz="0" w:space="0" w:color="auto"/>
        <w:bottom w:val="none" w:sz="0" w:space="0" w:color="auto"/>
        <w:right w:val="none" w:sz="0" w:space="0" w:color="auto"/>
      </w:divBdr>
    </w:div>
    <w:div w:id="941911732">
      <w:bodyDiv w:val="1"/>
      <w:marLeft w:val="0"/>
      <w:marRight w:val="0"/>
      <w:marTop w:val="0"/>
      <w:marBottom w:val="0"/>
      <w:divBdr>
        <w:top w:val="none" w:sz="0" w:space="0" w:color="auto"/>
        <w:left w:val="none" w:sz="0" w:space="0" w:color="auto"/>
        <w:bottom w:val="none" w:sz="0" w:space="0" w:color="auto"/>
        <w:right w:val="none" w:sz="0" w:space="0" w:color="auto"/>
      </w:divBdr>
    </w:div>
    <w:div w:id="1040010892">
      <w:bodyDiv w:val="1"/>
      <w:marLeft w:val="0"/>
      <w:marRight w:val="0"/>
      <w:marTop w:val="0"/>
      <w:marBottom w:val="0"/>
      <w:divBdr>
        <w:top w:val="none" w:sz="0" w:space="0" w:color="auto"/>
        <w:left w:val="none" w:sz="0" w:space="0" w:color="auto"/>
        <w:bottom w:val="none" w:sz="0" w:space="0" w:color="auto"/>
        <w:right w:val="none" w:sz="0" w:space="0" w:color="auto"/>
      </w:divBdr>
    </w:div>
    <w:div w:id="1041441151">
      <w:bodyDiv w:val="1"/>
      <w:marLeft w:val="0"/>
      <w:marRight w:val="0"/>
      <w:marTop w:val="0"/>
      <w:marBottom w:val="0"/>
      <w:divBdr>
        <w:top w:val="none" w:sz="0" w:space="0" w:color="auto"/>
        <w:left w:val="none" w:sz="0" w:space="0" w:color="auto"/>
        <w:bottom w:val="none" w:sz="0" w:space="0" w:color="auto"/>
        <w:right w:val="none" w:sz="0" w:space="0" w:color="auto"/>
      </w:divBdr>
    </w:div>
    <w:div w:id="1153108149">
      <w:bodyDiv w:val="1"/>
      <w:marLeft w:val="0"/>
      <w:marRight w:val="0"/>
      <w:marTop w:val="0"/>
      <w:marBottom w:val="0"/>
      <w:divBdr>
        <w:top w:val="none" w:sz="0" w:space="0" w:color="auto"/>
        <w:left w:val="none" w:sz="0" w:space="0" w:color="auto"/>
        <w:bottom w:val="none" w:sz="0" w:space="0" w:color="auto"/>
        <w:right w:val="none" w:sz="0" w:space="0" w:color="auto"/>
      </w:divBdr>
    </w:div>
    <w:div w:id="1212036281">
      <w:bodyDiv w:val="1"/>
      <w:marLeft w:val="0"/>
      <w:marRight w:val="0"/>
      <w:marTop w:val="0"/>
      <w:marBottom w:val="0"/>
      <w:divBdr>
        <w:top w:val="none" w:sz="0" w:space="0" w:color="auto"/>
        <w:left w:val="none" w:sz="0" w:space="0" w:color="auto"/>
        <w:bottom w:val="none" w:sz="0" w:space="0" w:color="auto"/>
        <w:right w:val="none" w:sz="0" w:space="0" w:color="auto"/>
      </w:divBdr>
    </w:div>
    <w:div w:id="1267932300">
      <w:bodyDiv w:val="1"/>
      <w:marLeft w:val="0"/>
      <w:marRight w:val="0"/>
      <w:marTop w:val="0"/>
      <w:marBottom w:val="0"/>
      <w:divBdr>
        <w:top w:val="none" w:sz="0" w:space="0" w:color="auto"/>
        <w:left w:val="none" w:sz="0" w:space="0" w:color="auto"/>
        <w:bottom w:val="none" w:sz="0" w:space="0" w:color="auto"/>
        <w:right w:val="none" w:sz="0" w:space="0" w:color="auto"/>
      </w:divBdr>
    </w:div>
    <w:div w:id="1326666390">
      <w:bodyDiv w:val="1"/>
      <w:marLeft w:val="0"/>
      <w:marRight w:val="0"/>
      <w:marTop w:val="0"/>
      <w:marBottom w:val="0"/>
      <w:divBdr>
        <w:top w:val="none" w:sz="0" w:space="0" w:color="auto"/>
        <w:left w:val="none" w:sz="0" w:space="0" w:color="auto"/>
        <w:bottom w:val="none" w:sz="0" w:space="0" w:color="auto"/>
        <w:right w:val="none" w:sz="0" w:space="0" w:color="auto"/>
      </w:divBdr>
    </w:div>
    <w:div w:id="1379010764">
      <w:bodyDiv w:val="1"/>
      <w:marLeft w:val="0"/>
      <w:marRight w:val="0"/>
      <w:marTop w:val="0"/>
      <w:marBottom w:val="0"/>
      <w:divBdr>
        <w:top w:val="none" w:sz="0" w:space="0" w:color="auto"/>
        <w:left w:val="none" w:sz="0" w:space="0" w:color="auto"/>
        <w:bottom w:val="none" w:sz="0" w:space="0" w:color="auto"/>
        <w:right w:val="none" w:sz="0" w:space="0" w:color="auto"/>
      </w:divBdr>
    </w:div>
    <w:div w:id="1408839191">
      <w:bodyDiv w:val="1"/>
      <w:marLeft w:val="0"/>
      <w:marRight w:val="0"/>
      <w:marTop w:val="0"/>
      <w:marBottom w:val="0"/>
      <w:divBdr>
        <w:top w:val="none" w:sz="0" w:space="0" w:color="auto"/>
        <w:left w:val="none" w:sz="0" w:space="0" w:color="auto"/>
        <w:bottom w:val="none" w:sz="0" w:space="0" w:color="auto"/>
        <w:right w:val="none" w:sz="0" w:space="0" w:color="auto"/>
      </w:divBdr>
    </w:div>
    <w:div w:id="1445926833">
      <w:bodyDiv w:val="1"/>
      <w:marLeft w:val="0"/>
      <w:marRight w:val="0"/>
      <w:marTop w:val="0"/>
      <w:marBottom w:val="0"/>
      <w:divBdr>
        <w:top w:val="none" w:sz="0" w:space="0" w:color="auto"/>
        <w:left w:val="none" w:sz="0" w:space="0" w:color="auto"/>
        <w:bottom w:val="none" w:sz="0" w:space="0" w:color="auto"/>
        <w:right w:val="none" w:sz="0" w:space="0" w:color="auto"/>
      </w:divBdr>
    </w:div>
    <w:div w:id="1454637749">
      <w:bodyDiv w:val="1"/>
      <w:marLeft w:val="0"/>
      <w:marRight w:val="0"/>
      <w:marTop w:val="0"/>
      <w:marBottom w:val="0"/>
      <w:divBdr>
        <w:top w:val="none" w:sz="0" w:space="0" w:color="auto"/>
        <w:left w:val="none" w:sz="0" w:space="0" w:color="auto"/>
        <w:bottom w:val="none" w:sz="0" w:space="0" w:color="auto"/>
        <w:right w:val="none" w:sz="0" w:space="0" w:color="auto"/>
      </w:divBdr>
    </w:div>
    <w:div w:id="1464690375">
      <w:bodyDiv w:val="1"/>
      <w:marLeft w:val="0"/>
      <w:marRight w:val="0"/>
      <w:marTop w:val="0"/>
      <w:marBottom w:val="0"/>
      <w:divBdr>
        <w:top w:val="none" w:sz="0" w:space="0" w:color="auto"/>
        <w:left w:val="none" w:sz="0" w:space="0" w:color="auto"/>
        <w:bottom w:val="none" w:sz="0" w:space="0" w:color="auto"/>
        <w:right w:val="none" w:sz="0" w:space="0" w:color="auto"/>
      </w:divBdr>
    </w:div>
    <w:div w:id="1493565945">
      <w:bodyDiv w:val="1"/>
      <w:marLeft w:val="0"/>
      <w:marRight w:val="0"/>
      <w:marTop w:val="0"/>
      <w:marBottom w:val="0"/>
      <w:divBdr>
        <w:top w:val="none" w:sz="0" w:space="0" w:color="auto"/>
        <w:left w:val="none" w:sz="0" w:space="0" w:color="auto"/>
        <w:bottom w:val="none" w:sz="0" w:space="0" w:color="auto"/>
        <w:right w:val="none" w:sz="0" w:space="0" w:color="auto"/>
      </w:divBdr>
      <w:divsChild>
        <w:div w:id="1802267831">
          <w:marLeft w:val="0"/>
          <w:marRight w:val="0"/>
          <w:marTop w:val="0"/>
          <w:marBottom w:val="0"/>
          <w:divBdr>
            <w:top w:val="none" w:sz="0" w:space="0" w:color="auto"/>
            <w:left w:val="none" w:sz="0" w:space="0" w:color="auto"/>
            <w:bottom w:val="none" w:sz="0" w:space="0" w:color="auto"/>
            <w:right w:val="none" w:sz="0" w:space="0" w:color="auto"/>
          </w:divBdr>
          <w:divsChild>
            <w:div w:id="1219125414">
              <w:marLeft w:val="0"/>
              <w:marRight w:val="0"/>
              <w:marTop w:val="0"/>
              <w:marBottom w:val="0"/>
              <w:divBdr>
                <w:top w:val="none" w:sz="0" w:space="0" w:color="auto"/>
                <w:left w:val="none" w:sz="0" w:space="0" w:color="auto"/>
                <w:bottom w:val="none" w:sz="0" w:space="0" w:color="auto"/>
                <w:right w:val="none" w:sz="0" w:space="0" w:color="auto"/>
              </w:divBdr>
              <w:divsChild>
                <w:div w:id="493838161">
                  <w:marLeft w:val="0"/>
                  <w:marRight w:val="0"/>
                  <w:marTop w:val="0"/>
                  <w:marBottom w:val="0"/>
                  <w:divBdr>
                    <w:top w:val="none" w:sz="0" w:space="0" w:color="auto"/>
                    <w:left w:val="none" w:sz="0" w:space="0" w:color="auto"/>
                    <w:bottom w:val="none" w:sz="0" w:space="0" w:color="auto"/>
                    <w:right w:val="none" w:sz="0" w:space="0" w:color="auto"/>
                  </w:divBdr>
                  <w:divsChild>
                    <w:div w:id="1378242886">
                      <w:marLeft w:val="0"/>
                      <w:marRight w:val="0"/>
                      <w:marTop w:val="0"/>
                      <w:marBottom w:val="0"/>
                      <w:divBdr>
                        <w:top w:val="none" w:sz="0" w:space="0" w:color="auto"/>
                        <w:left w:val="none" w:sz="0" w:space="0" w:color="auto"/>
                        <w:bottom w:val="none" w:sz="0" w:space="0" w:color="auto"/>
                        <w:right w:val="none" w:sz="0" w:space="0" w:color="auto"/>
                      </w:divBdr>
                      <w:divsChild>
                        <w:div w:id="1128207377">
                          <w:marLeft w:val="0"/>
                          <w:marRight w:val="0"/>
                          <w:marTop w:val="0"/>
                          <w:marBottom w:val="0"/>
                          <w:divBdr>
                            <w:top w:val="none" w:sz="0" w:space="0" w:color="auto"/>
                            <w:left w:val="none" w:sz="0" w:space="0" w:color="auto"/>
                            <w:bottom w:val="none" w:sz="0" w:space="0" w:color="auto"/>
                            <w:right w:val="none" w:sz="0" w:space="0" w:color="auto"/>
                          </w:divBdr>
                          <w:divsChild>
                            <w:div w:id="608507360">
                              <w:marLeft w:val="0"/>
                              <w:marRight w:val="0"/>
                              <w:marTop w:val="0"/>
                              <w:marBottom w:val="0"/>
                              <w:divBdr>
                                <w:top w:val="none" w:sz="0" w:space="0" w:color="auto"/>
                                <w:left w:val="none" w:sz="0" w:space="0" w:color="auto"/>
                                <w:bottom w:val="none" w:sz="0" w:space="0" w:color="auto"/>
                                <w:right w:val="none" w:sz="0" w:space="0" w:color="auto"/>
                              </w:divBdr>
                              <w:divsChild>
                                <w:div w:id="1061827892">
                                  <w:marLeft w:val="0"/>
                                  <w:marRight w:val="0"/>
                                  <w:marTop w:val="0"/>
                                  <w:marBottom w:val="0"/>
                                  <w:divBdr>
                                    <w:top w:val="none" w:sz="0" w:space="0" w:color="auto"/>
                                    <w:left w:val="none" w:sz="0" w:space="0" w:color="auto"/>
                                    <w:bottom w:val="none" w:sz="0" w:space="0" w:color="auto"/>
                                    <w:right w:val="none" w:sz="0" w:space="0" w:color="auto"/>
                                  </w:divBdr>
                                  <w:divsChild>
                                    <w:div w:id="243804922">
                                      <w:marLeft w:val="0"/>
                                      <w:marRight w:val="0"/>
                                      <w:marTop w:val="0"/>
                                      <w:marBottom w:val="0"/>
                                      <w:divBdr>
                                        <w:top w:val="none" w:sz="0" w:space="0" w:color="auto"/>
                                        <w:left w:val="none" w:sz="0" w:space="0" w:color="auto"/>
                                        <w:bottom w:val="none" w:sz="0" w:space="0" w:color="auto"/>
                                        <w:right w:val="none" w:sz="0" w:space="0" w:color="auto"/>
                                      </w:divBdr>
                                      <w:divsChild>
                                        <w:div w:id="2031880950">
                                          <w:marLeft w:val="0"/>
                                          <w:marRight w:val="0"/>
                                          <w:marTop w:val="0"/>
                                          <w:marBottom w:val="0"/>
                                          <w:divBdr>
                                            <w:top w:val="none" w:sz="0" w:space="0" w:color="auto"/>
                                            <w:left w:val="none" w:sz="0" w:space="0" w:color="auto"/>
                                            <w:bottom w:val="none" w:sz="0" w:space="0" w:color="auto"/>
                                            <w:right w:val="none" w:sz="0" w:space="0" w:color="auto"/>
                                          </w:divBdr>
                                          <w:divsChild>
                                            <w:div w:id="1954508247">
                                              <w:marLeft w:val="0"/>
                                              <w:marRight w:val="0"/>
                                              <w:marTop w:val="0"/>
                                              <w:marBottom w:val="0"/>
                                              <w:divBdr>
                                                <w:top w:val="single" w:sz="4" w:space="0" w:color="F5F5F5"/>
                                                <w:left w:val="single" w:sz="4" w:space="0" w:color="F5F5F5"/>
                                                <w:bottom w:val="single" w:sz="4" w:space="0" w:color="F5F5F5"/>
                                                <w:right w:val="single" w:sz="4" w:space="0" w:color="F5F5F5"/>
                                              </w:divBdr>
                                              <w:divsChild>
                                                <w:div w:id="416875296">
                                                  <w:marLeft w:val="0"/>
                                                  <w:marRight w:val="0"/>
                                                  <w:marTop w:val="0"/>
                                                  <w:marBottom w:val="0"/>
                                                  <w:divBdr>
                                                    <w:top w:val="none" w:sz="0" w:space="0" w:color="auto"/>
                                                    <w:left w:val="none" w:sz="0" w:space="0" w:color="auto"/>
                                                    <w:bottom w:val="none" w:sz="0" w:space="0" w:color="auto"/>
                                                    <w:right w:val="none" w:sz="0" w:space="0" w:color="auto"/>
                                                  </w:divBdr>
                                                  <w:divsChild>
                                                    <w:div w:id="2470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1819625">
      <w:bodyDiv w:val="1"/>
      <w:marLeft w:val="0"/>
      <w:marRight w:val="0"/>
      <w:marTop w:val="0"/>
      <w:marBottom w:val="0"/>
      <w:divBdr>
        <w:top w:val="none" w:sz="0" w:space="0" w:color="auto"/>
        <w:left w:val="none" w:sz="0" w:space="0" w:color="auto"/>
        <w:bottom w:val="none" w:sz="0" w:space="0" w:color="auto"/>
        <w:right w:val="none" w:sz="0" w:space="0" w:color="auto"/>
      </w:divBdr>
    </w:div>
    <w:div w:id="1637181201">
      <w:bodyDiv w:val="1"/>
      <w:marLeft w:val="0"/>
      <w:marRight w:val="0"/>
      <w:marTop w:val="0"/>
      <w:marBottom w:val="0"/>
      <w:divBdr>
        <w:top w:val="none" w:sz="0" w:space="0" w:color="auto"/>
        <w:left w:val="none" w:sz="0" w:space="0" w:color="auto"/>
        <w:bottom w:val="none" w:sz="0" w:space="0" w:color="auto"/>
        <w:right w:val="none" w:sz="0" w:space="0" w:color="auto"/>
      </w:divBdr>
    </w:div>
    <w:div w:id="1720130650">
      <w:bodyDiv w:val="1"/>
      <w:marLeft w:val="0"/>
      <w:marRight w:val="0"/>
      <w:marTop w:val="0"/>
      <w:marBottom w:val="0"/>
      <w:divBdr>
        <w:top w:val="none" w:sz="0" w:space="0" w:color="auto"/>
        <w:left w:val="none" w:sz="0" w:space="0" w:color="auto"/>
        <w:bottom w:val="none" w:sz="0" w:space="0" w:color="auto"/>
        <w:right w:val="none" w:sz="0" w:space="0" w:color="auto"/>
      </w:divBdr>
    </w:div>
    <w:div w:id="1725910172">
      <w:bodyDiv w:val="1"/>
      <w:marLeft w:val="0"/>
      <w:marRight w:val="0"/>
      <w:marTop w:val="0"/>
      <w:marBottom w:val="0"/>
      <w:divBdr>
        <w:top w:val="none" w:sz="0" w:space="0" w:color="auto"/>
        <w:left w:val="none" w:sz="0" w:space="0" w:color="auto"/>
        <w:bottom w:val="none" w:sz="0" w:space="0" w:color="auto"/>
        <w:right w:val="none" w:sz="0" w:space="0" w:color="auto"/>
      </w:divBdr>
    </w:div>
    <w:div w:id="1733309470">
      <w:bodyDiv w:val="1"/>
      <w:marLeft w:val="0"/>
      <w:marRight w:val="0"/>
      <w:marTop w:val="0"/>
      <w:marBottom w:val="0"/>
      <w:divBdr>
        <w:top w:val="none" w:sz="0" w:space="0" w:color="auto"/>
        <w:left w:val="none" w:sz="0" w:space="0" w:color="auto"/>
        <w:bottom w:val="none" w:sz="0" w:space="0" w:color="auto"/>
        <w:right w:val="none" w:sz="0" w:space="0" w:color="auto"/>
      </w:divBdr>
    </w:div>
    <w:div w:id="1763522780">
      <w:bodyDiv w:val="1"/>
      <w:marLeft w:val="0"/>
      <w:marRight w:val="0"/>
      <w:marTop w:val="0"/>
      <w:marBottom w:val="0"/>
      <w:divBdr>
        <w:top w:val="none" w:sz="0" w:space="0" w:color="auto"/>
        <w:left w:val="none" w:sz="0" w:space="0" w:color="auto"/>
        <w:bottom w:val="none" w:sz="0" w:space="0" w:color="auto"/>
        <w:right w:val="none" w:sz="0" w:space="0" w:color="auto"/>
      </w:divBdr>
    </w:div>
    <w:div w:id="1777866820">
      <w:bodyDiv w:val="1"/>
      <w:marLeft w:val="0"/>
      <w:marRight w:val="0"/>
      <w:marTop w:val="0"/>
      <w:marBottom w:val="0"/>
      <w:divBdr>
        <w:top w:val="none" w:sz="0" w:space="0" w:color="auto"/>
        <w:left w:val="none" w:sz="0" w:space="0" w:color="auto"/>
        <w:bottom w:val="none" w:sz="0" w:space="0" w:color="auto"/>
        <w:right w:val="none" w:sz="0" w:space="0" w:color="auto"/>
      </w:divBdr>
    </w:div>
    <w:div w:id="1862551179">
      <w:bodyDiv w:val="1"/>
      <w:marLeft w:val="0"/>
      <w:marRight w:val="0"/>
      <w:marTop w:val="0"/>
      <w:marBottom w:val="0"/>
      <w:divBdr>
        <w:top w:val="none" w:sz="0" w:space="0" w:color="auto"/>
        <w:left w:val="none" w:sz="0" w:space="0" w:color="auto"/>
        <w:bottom w:val="none" w:sz="0" w:space="0" w:color="auto"/>
        <w:right w:val="none" w:sz="0" w:space="0" w:color="auto"/>
      </w:divBdr>
    </w:div>
    <w:div w:id="1883667406">
      <w:bodyDiv w:val="1"/>
      <w:marLeft w:val="0"/>
      <w:marRight w:val="0"/>
      <w:marTop w:val="0"/>
      <w:marBottom w:val="0"/>
      <w:divBdr>
        <w:top w:val="none" w:sz="0" w:space="0" w:color="auto"/>
        <w:left w:val="none" w:sz="0" w:space="0" w:color="auto"/>
        <w:bottom w:val="none" w:sz="0" w:space="0" w:color="auto"/>
        <w:right w:val="none" w:sz="0" w:space="0" w:color="auto"/>
      </w:divBdr>
    </w:div>
    <w:div w:id="1917783766">
      <w:bodyDiv w:val="1"/>
      <w:marLeft w:val="0"/>
      <w:marRight w:val="0"/>
      <w:marTop w:val="0"/>
      <w:marBottom w:val="0"/>
      <w:divBdr>
        <w:top w:val="none" w:sz="0" w:space="0" w:color="auto"/>
        <w:left w:val="none" w:sz="0" w:space="0" w:color="auto"/>
        <w:bottom w:val="none" w:sz="0" w:space="0" w:color="auto"/>
        <w:right w:val="none" w:sz="0" w:space="0" w:color="auto"/>
      </w:divBdr>
    </w:div>
    <w:div w:id="2008287175">
      <w:bodyDiv w:val="1"/>
      <w:marLeft w:val="0"/>
      <w:marRight w:val="0"/>
      <w:marTop w:val="0"/>
      <w:marBottom w:val="0"/>
      <w:divBdr>
        <w:top w:val="none" w:sz="0" w:space="0" w:color="auto"/>
        <w:left w:val="none" w:sz="0" w:space="0" w:color="auto"/>
        <w:bottom w:val="none" w:sz="0" w:space="0" w:color="auto"/>
        <w:right w:val="none" w:sz="0" w:space="0" w:color="auto"/>
      </w:divBdr>
    </w:div>
    <w:div w:id="2048992019">
      <w:bodyDiv w:val="1"/>
      <w:marLeft w:val="0"/>
      <w:marRight w:val="0"/>
      <w:marTop w:val="0"/>
      <w:marBottom w:val="0"/>
      <w:divBdr>
        <w:top w:val="none" w:sz="0" w:space="0" w:color="auto"/>
        <w:left w:val="none" w:sz="0" w:space="0" w:color="auto"/>
        <w:bottom w:val="none" w:sz="0" w:space="0" w:color="auto"/>
        <w:right w:val="none" w:sz="0" w:space="0" w:color="auto"/>
      </w:divBdr>
    </w:div>
    <w:div w:id="209474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836BE-F7D4-45BD-8266-F448C7C46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10398</Words>
  <Characters>59273</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US GAAP FS</vt:lpstr>
    </vt:vector>
  </TitlesOfParts>
  <Company>Ernst &amp; Young CIS</Company>
  <LinksUpToDate>false</LinksUpToDate>
  <CharactersWithSpaces>69532</CharactersWithSpaces>
  <SharedDoc>false</SharedDoc>
  <HLinks>
    <vt:vector size="204" baseType="variant">
      <vt:variant>
        <vt:i4>1572919</vt:i4>
      </vt:variant>
      <vt:variant>
        <vt:i4>200</vt:i4>
      </vt:variant>
      <vt:variant>
        <vt:i4>0</vt:i4>
      </vt:variant>
      <vt:variant>
        <vt:i4>5</vt:i4>
      </vt:variant>
      <vt:variant>
        <vt:lpwstr/>
      </vt:variant>
      <vt:variant>
        <vt:lpwstr>_Toc293310755</vt:lpwstr>
      </vt:variant>
      <vt:variant>
        <vt:i4>1572919</vt:i4>
      </vt:variant>
      <vt:variant>
        <vt:i4>194</vt:i4>
      </vt:variant>
      <vt:variant>
        <vt:i4>0</vt:i4>
      </vt:variant>
      <vt:variant>
        <vt:i4>5</vt:i4>
      </vt:variant>
      <vt:variant>
        <vt:lpwstr/>
      </vt:variant>
      <vt:variant>
        <vt:lpwstr>_Toc293310754</vt:lpwstr>
      </vt:variant>
      <vt:variant>
        <vt:i4>1572919</vt:i4>
      </vt:variant>
      <vt:variant>
        <vt:i4>188</vt:i4>
      </vt:variant>
      <vt:variant>
        <vt:i4>0</vt:i4>
      </vt:variant>
      <vt:variant>
        <vt:i4>5</vt:i4>
      </vt:variant>
      <vt:variant>
        <vt:lpwstr/>
      </vt:variant>
      <vt:variant>
        <vt:lpwstr>_Toc293310753</vt:lpwstr>
      </vt:variant>
      <vt:variant>
        <vt:i4>1572919</vt:i4>
      </vt:variant>
      <vt:variant>
        <vt:i4>182</vt:i4>
      </vt:variant>
      <vt:variant>
        <vt:i4>0</vt:i4>
      </vt:variant>
      <vt:variant>
        <vt:i4>5</vt:i4>
      </vt:variant>
      <vt:variant>
        <vt:lpwstr/>
      </vt:variant>
      <vt:variant>
        <vt:lpwstr>_Toc293310752</vt:lpwstr>
      </vt:variant>
      <vt:variant>
        <vt:i4>1572919</vt:i4>
      </vt:variant>
      <vt:variant>
        <vt:i4>176</vt:i4>
      </vt:variant>
      <vt:variant>
        <vt:i4>0</vt:i4>
      </vt:variant>
      <vt:variant>
        <vt:i4>5</vt:i4>
      </vt:variant>
      <vt:variant>
        <vt:lpwstr/>
      </vt:variant>
      <vt:variant>
        <vt:lpwstr>_Toc293310751</vt:lpwstr>
      </vt:variant>
      <vt:variant>
        <vt:i4>1572919</vt:i4>
      </vt:variant>
      <vt:variant>
        <vt:i4>170</vt:i4>
      </vt:variant>
      <vt:variant>
        <vt:i4>0</vt:i4>
      </vt:variant>
      <vt:variant>
        <vt:i4>5</vt:i4>
      </vt:variant>
      <vt:variant>
        <vt:lpwstr/>
      </vt:variant>
      <vt:variant>
        <vt:lpwstr>_Toc293310750</vt:lpwstr>
      </vt:variant>
      <vt:variant>
        <vt:i4>1638455</vt:i4>
      </vt:variant>
      <vt:variant>
        <vt:i4>164</vt:i4>
      </vt:variant>
      <vt:variant>
        <vt:i4>0</vt:i4>
      </vt:variant>
      <vt:variant>
        <vt:i4>5</vt:i4>
      </vt:variant>
      <vt:variant>
        <vt:lpwstr/>
      </vt:variant>
      <vt:variant>
        <vt:lpwstr>_Toc293310749</vt:lpwstr>
      </vt:variant>
      <vt:variant>
        <vt:i4>1638455</vt:i4>
      </vt:variant>
      <vt:variant>
        <vt:i4>158</vt:i4>
      </vt:variant>
      <vt:variant>
        <vt:i4>0</vt:i4>
      </vt:variant>
      <vt:variant>
        <vt:i4>5</vt:i4>
      </vt:variant>
      <vt:variant>
        <vt:lpwstr/>
      </vt:variant>
      <vt:variant>
        <vt:lpwstr>_Toc293310748</vt:lpwstr>
      </vt:variant>
      <vt:variant>
        <vt:i4>1638455</vt:i4>
      </vt:variant>
      <vt:variant>
        <vt:i4>152</vt:i4>
      </vt:variant>
      <vt:variant>
        <vt:i4>0</vt:i4>
      </vt:variant>
      <vt:variant>
        <vt:i4>5</vt:i4>
      </vt:variant>
      <vt:variant>
        <vt:lpwstr/>
      </vt:variant>
      <vt:variant>
        <vt:lpwstr>_Toc293310747</vt:lpwstr>
      </vt:variant>
      <vt:variant>
        <vt:i4>1638455</vt:i4>
      </vt:variant>
      <vt:variant>
        <vt:i4>146</vt:i4>
      </vt:variant>
      <vt:variant>
        <vt:i4>0</vt:i4>
      </vt:variant>
      <vt:variant>
        <vt:i4>5</vt:i4>
      </vt:variant>
      <vt:variant>
        <vt:lpwstr/>
      </vt:variant>
      <vt:variant>
        <vt:lpwstr>_Toc293310746</vt:lpwstr>
      </vt:variant>
      <vt:variant>
        <vt:i4>1638455</vt:i4>
      </vt:variant>
      <vt:variant>
        <vt:i4>140</vt:i4>
      </vt:variant>
      <vt:variant>
        <vt:i4>0</vt:i4>
      </vt:variant>
      <vt:variant>
        <vt:i4>5</vt:i4>
      </vt:variant>
      <vt:variant>
        <vt:lpwstr/>
      </vt:variant>
      <vt:variant>
        <vt:lpwstr>_Toc293310745</vt:lpwstr>
      </vt:variant>
      <vt:variant>
        <vt:i4>1638455</vt:i4>
      </vt:variant>
      <vt:variant>
        <vt:i4>134</vt:i4>
      </vt:variant>
      <vt:variant>
        <vt:i4>0</vt:i4>
      </vt:variant>
      <vt:variant>
        <vt:i4>5</vt:i4>
      </vt:variant>
      <vt:variant>
        <vt:lpwstr/>
      </vt:variant>
      <vt:variant>
        <vt:lpwstr>_Toc293310744</vt:lpwstr>
      </vt:variant>
      <vt:variant>
        <vt:i4>1638455</vt:i4>
      </vt:variant>
      <vt:variant>
        <vt:i4>128</vt:i4>
      </vt:variant>
      <vt:variant>
        <vt:i4>0</vt:i4>
      </vt:variant>
      <vt:variant>
        <vt:i4>5</vt:i4>
      </vt:variant>
      <vt:variant>
        <vt:lpwstr/>
      </vt:variant>
      <vt:variant>
        <vt:lpwstr>_Toc293310743</vt:lpwstr>
      </vt:variant>
      <vt:variant>
        <vt:i4>1638455</vt:i4>
      </vt:variant>
      <vt:variant>
        <vt:i4>122</vt:i4>
      </vt:variant>
      <vt:variant>
        <vt:i4>0</vt:i4>
      </vt:variant>
      <vt:variant>
        <vt:i4>5</vt:i4>
      </vt:variant>
      <vt:variant>
        <vt:lpwstr/>
      </vt:variant>
      <vt:variant>
        <vt:lpwstr>_Toc293310742</vt:lpwstr>
      </vt:variant>
      <vt:variant>
        <vt:i4>1638455</vt:i4>
      </vt:variant>
      <vt:variant>
        <vt:i4>116</vt:i4>
      </vt:variant>
      <vt:variant>
        <vt:i4>0</vt:i4>
      </vt:variant>
      <vt:variant>
        <vt:i4>5</vt:i4>
      </vt:variant>
      <vt:variant>
        <vt:lpwstr/>
      </vt:variant>
      <vt:variant>
        <vt:lpwstr>_Toc293310741</vt:lpwstr>
      </vt:variant>
      <vt:variant>
        <vt:i4>1638455</vt:i4>
      </vt:variant>
      <vt:variant>
        <vt:i4>110</vt:i4>
      </vt:variant>
      <vt:variant>
        <vt:i4>0</vt:i4>
      </vt:variant>
      <vt:variant>
        <vt:i4>5</vt:i4>
      </vt:variant>
      <vt:variant>
        <vt:lpwstr/>
      </vt:variant>
      <vt:variant>
        <vt:lpwstr>_Toc293310740</vt:lpwstr>
      </vt:variant>
      <vt:variant>
        <vt:i4>1966135</vt:i4>
      </vt:variant>
      <vt:variant>
        <vt:i4>104</vt:i4>
      </vt:variant>
      <vt:variant>
        <vt:i4>0</vt:i4>
      </vt:variant>
      <vt:variant>
        <vt:i4>5</vt:i4>
      </vt:variant>
      <vt:variant>
        <vt:lpwstr/>
      </vt:variant>
      <vt:variant>
        <vt:lpwstr>_Toc293310739</vt:lpwstr>
      </vt:variant>
      <vt:variant>
        <vt:i4>1966135</vt:i4>
      </vt:variant>
      <vt:variant>
        <vt:i4>98</vt:i4>
      </vt:variant>
      <vt:variant>
        <vt:i4>0</vt:i4>
      </vt:variant>
      <vt:variant>
        <vt:i4>5</vt:i4>
      </vt:variant>
      <vt:variant>
        <vt:lpwstr/>
      </vt:variant>
      <vt:variant>
        <vt:lpwstr>_Toc293310738</vt:lpwstr>
      </vt:variant>
      <vt:variant>
        <vt:i4>1966135</vt:i4>
      </vt:variant>
      <vt:variant>
        <vt:i4>92</vt:i4>
      </vt:variant>
      <vt:variant>
        <vt:i4>0</vt:i4>
      </vt:variant>
      <vt:variant>
        <vt:i4>5</vt:i4>
      </vt:variant>
      <vt:variant>
        <vt:lpwstr/>
      </vt:variant>
      <vt:variant>
        <vt:lpwstr>_Toc293310737</vt:lpwstr>
      </vt:variant>
      <vt:variant>
        <vt:i4>1966135</vt:i4>
      </vt:variant>
      <vt:variant>
        <vt:i4>86</vt:i4>
      </vt:variant>
      <vt:variant>
        <vt:i4>0</vt:i4>
      </vt:variant>
      <vt:variant>
        <vt:i4>5</vt:i4>
      </vt:variant>
      <vt:variant>
        <vt:lpwstr/>
      </vt:variant>
      <vt:variant>
        <vt:lpwstr>_Toc293310736</vt:lpwstr>
      </vt:variant>
      <vt:variant>
        <vt:i4>1966135</vt:i4>
      </vt:variant>
      <vt:variant>
        <vt:i4>80</vt:i4>
      </vt:variant>
      <vt:variant>
        <vt:i4>0</vt:i4>
      </vt:variant>
      <vt:variant>
        <vt:i4>5</vt:i4>
      </vt:variant>
      <vt:variant>
        <vt:lpwstr/>
      </vt:variant>
      <vt:variant>
        <vt:lpwstr>_Toc293310735</vt:lpwstr>
      </vt:variant>
      <vt:variant>
        <vt:i4>1966135</vt:i4>
      </vt:variant>
      <vt:variant>
        <vt:i4>74</vt:i4>
      </vt:variant>
      <vt:variant>
        <vt:i4>0</vt:i4>
      </vt:variant>
      <vt:variant>
        <vt:i4>5</vt:i4>
      </vt:variant>
      <vt:variant>
        <vt:lpwstr/>
      </vt:variant>
      <vt:variant>
        <vt:lpwstr>_Toc293310734</vt:lpwstr>
      </vt:variant>
      <vt:variant>
        <vt:i4>1966135</vt:i4>
      </vt:variant>
      <vt:variant>
        <vt:i4>68</vt:i4>
      </vt:variant>
      <vt:variant>
        <vt:i4>0</vt:i4>
      </vt:variant>
      <vt:variant>
        <vt:i4>5</vt:i4>
      </vt:variant>
      <vt:variant>
        <vt:lpwstr/>
      </vt:variant>
      <vt:variant>
        <vt:lpwstr>_Toc293310733</vt:lpwstr>
      </vt:variant>
      <vt:variant>
        <vt:i4>1966135</vt:i4>
      </vt:variant>
      <vt:variant>
        <vt:i4>62</vt:i4>
      </vt:variant>
      <vt:variant>
        <vt:i4>0</vt:i4>
      </vt:variant>
      <vt:variant>
        <vt:i4>5</vt:i4>
      </vt:variant>
      <vt:variant>
        <vt:lpwstr/>
      </vt:variant>
      <vt:variant>
        <vt:lpwstr>_Toc293310732</vt:lpwstr>
      </vt:variant>
      <vt:variant>
        <vt:i4>1966135</vt:i4>
      </vt:variant>
      <vt:variant>
        <vt:i4>56</vt:i4>
      </vt:variant>
      <vt:variant>
        <vt:i4>0</vt:i4>
      </vt:variant>
      <vt:variant>
        <vt:i4>5</vt:i4>
      </vt:variant>
      <vt:variant>
        <vt:lpwstr/>
      </vt:variant>
      <vt:variant>
        <vt:lpwstr>_Toc293310731</vt:lpwstr>
      </vt:variant>
      <vt:variant>
        <vt:i4>1966135</vt:i4>
      </vt:variant>
      <vt:variant>
        <vt:i4>50</vt:i4>
      </vt:variant>
      <vt:variant>
        <vt:i4>0</vt:i4>
      </vt:variant>
      <vt:variant>
        <vt:i4>5</vt:i4>
      </vt:variant>
      <vt:variant>
        <vt:lpwstr/>
      </vt:variant>
      <vt:variant>
        <vt:lpwstr>_Toc293310730</vt:lpwstr>
      </vt:variant>
      <vt:variant>
        <vt:i4>2031671</vt:i4>
      </vt:variant>
      <vt:variant>
        <vt:i4>44</vt:i4>
      </vt:variant>
      <vt:variant>
        <vt:i4>0</vt:i4>
      </vt:variant>
      <vt:variant>
        <vt:i4>5</vt:i4>
      </vt:variant>
      <vt:variant>
        <vt:lpwstr/>
      </vt:variant>
      <vt:variant>
        <vt:lpwstr>_Toc293310729</vt:lpwstr>
      </vt:variant>
      <vt:variant>
        <vt:i4>2031671</vt:i4>
      </vt:variant>
      <vt:variant>
        <vt:i4>38</vt:i4>
      </vt:variant>
      <vt:variant>
        <vt:i4>0</vt:i4>
      </vt:variant>
      <vt:variant>
        <vt:i4>5</vt:i4>
      </vt:variant>
      <vt:variant>
        <vt:lpwstr/>
      </vt:variant>
      <vt:variant>
        <vt:lpwstr>_Toc293310728</vt:lpwstr>
      </vt:variant>
      <vt:variant>
        <vt:i4>2031671</vt:i4>
      </vt:variant>
      <vt:variant>
        <vt:i4>32</vt:i4>
      </vt:variant>
      <vt:variant>
        <vt:i4>0</vt:i4>
      </vt:variant>
      <vt:variant>
        <vt:i4>5</vt:i4>
      </vt:variant>
      <vt:variant>
        <vt:lpwstr/>
      </vt:variant>
      <vt:variant>
        <vt:lpwstr>_Toc293310727</vt:lpwstr>
      </vt:variant>
      <vt:variant>
        <vt:i4>2031671</vt:i4>
      </vt:variant>
      <vt:variant>
        <vt:i4>26</vt:i4>
      </vt:variant>
      <vt:variant>
        <vt:i4>0</vt:i4>
      </vt:variant>
      <vt:variant>
        <vt:i4>5</vt:i4>
      </vt:variant>
      <vt:variant>
        <vt:lpwstr/>
      </vt:variant>
      <vt:variant>
        <vt:lpwstr>_Toc293310726</vt:lpwstr>
      </vt:variant>
      <vt:variant>
        <vt:i4>2031671</vt:i4>
      </vt:variant>
      <vt:variant>
        <vt:i4>20</vt:i4>
      </vt:variant>
      <vt:variant>
        <vt:i4>0</vt:i4>
      </vt:variant>
      <vt:variant>
        <vt:i4>5</vt:i4>
      </vt:variant>
      <vt:variant>
        <vt:lpwstr/>
      </vt:variant>
      <vt:variant>
        <vt:lpwstr>_Toc293310725</vt:lpwstr>
      </vt:variant>
      <vt:variant>
        <vt:i4>2031671</vt:i4>
      </vt:variant>
      <vt:variant>
        <vt:i4>14</vt:i4>
      </vt:variant>
      <vt:variant>
        <vt:i4>0</vt:i4>
      </vt:variant>
      <vt:variant>
        <vt:i4>5</vt:i4>
      </vt:variant>
      <vt:variant>
        <vt:lpwstr/>
      </vt:variant>
      <vt:variant>
        <vt:lpwstr>_Toc293310724</vt:lpwstr>
      </vt:variant>
      <vt:variant>
        <vt:i4>2031671</vt:i4>
      </vt:variant>
      <vt:variant>
        <vt:i4>8</vt:i4>
      </vt:variant>
      <vt:variant>
        <vt:i4>0</vt:i4>
      </vt:variant>
      <vt:variant>
        <vt:i4>5</vt:i4>
      </vt:variant>
      <vt:variant>
        <vt:lpwstr/>
      </vt:variant>
      <vt:variant>
        <vt:lpwstr>_Toc293310723</vt:lpwstr>
      </vt:variant>
      <vt:variant>
        <vt:i4>2031671</vt:i4>
      </vt:variant>
      <vt:variant>
        <vt:i4>2</vt:i4>
      </vt:variant>
      <vt:variant>
        <vt:i4>0</vt:i4>
      </vt:variant>
      <vt:variant>
        <vt:i4>5</vt:i4>
      </vt:variant>
      <vt:variant>
        <vt:lpwstr/>
      </vt:variant>
      <vt:variant>
        <vt:lpwstr>_Toc293310722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GAAP FS</dc:title>
  <dc:creator>Dmitriy Kobyshev</dc:creator>
  <cp:lastModifiedBy>msh</cp:lastModifiedBy>
  <cp:revision>2</cp:revision>
  <cp:lastPrinted>2016-07-26T12:30:00Z</cp:lastPrinted>
  <dcterms:created xsi:type="dcterms:W3CDTF">2017-08-18T08:56:00Z</dcterms:created>
  <dcterms:modified xsi:type="dcterms:W3CDTF">2017-08-18T08:56:00Z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